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EB9" w:rsidRPr="009718FB" w:rsidRDefault="00083EB9" w:rsidP="001D3A69">
      <w:pPr>
        <w:spacing w:after="0" w:line="288" w:lineRule="auto"/>
        <w:rPr>
          <w:rFonts w:ascii="Arial" w:hAnsi="Arial" w:cs="Arial"/>
        </w:rPr>
      </w:pPr>
    </w:p>
    <w:p w:rsidR="009718FB" w:rsidRDefault="009718FB" w:rsidP="001D3A69">
      <w:pPr>
        <w:spacing w:after="0" w:line="288" w:lineRule="auto"/>
        <w:rPr>
          <w:rFonts w:ascii="Arial" w:hAnsi="Arial" w:cs="Arial"/>
        </w:rPr>
      </w:pPr>
    </w:p>
    <w:p w:rsidR="001F799C" w:rsidRDefault="001F799C" w:rsidP="001D3A69">
      <w:pPr>
        <w:spacing w:after="0" w:line="288" w:lineRule="auto"/>
        <w:rPr>
          <w:rFonts w:ascii="Arial" w:hAnsi="Arial" w:cs="Arial"/>
        </w:rPr>
      </w:pPr>
    </w:p>
    <w:p w:rsidR="001F799C" w:rsidRDefault="001F799C" w:rsidP="001D3A69">
      <w:pPr>
        <w:spacing w:after="0" w:line="288" w:lineRule="auto"/>
        <w:rPr>
          <w:rFonts w:ascii="Arial" w:hAnsi="Arial" w:cs="Arial"/>
        </w:rPr>
      </w:pPr>
    </w:p>
    <w:p w:rsidR="001F799C" w:rsidRDefault="001F799C" w:rsidP="001D3A69">
      <w:pPr>
        <w:spacing w:after="0" w:line="288" w:lineRule="auto"/>
        <w:rPr>
          <w:rFonts w:ascii="Arial" w:hAnsi="Arial" w:cs="Arial"/>
        </w:rPr>
      </w:pPr>
    </w:p>
    <w:p w:rsidR="001F799C" w:rsidRDefault="001F799C" w:rsidP="001D3A69">
      <w:pPr>
        <w:spacing w:after="0" w:line="288" w:lineRule="auto"/>
        <w:rPr>
          <w:rFonts w:ascii="Arial" w:hAnsi="Arial" w:cs="Arial"/>
        </w:rPr>
      </w:pPr>
    </w:p>
    <w:p w:rsidR="001F799C" w:rsidRDefault="001F799C" w:rsidP="001D3A69">
      <w:pPr>
        <w:spacing w:after="0" w:line="288" w:lineRule="auto"/>
        <w:rPr>
          <w:rFonts w:ascii="Arial" w:hAnsi="Arial" w:cs="Arial"/>
        </w:rPr>
      </w:pPr>
    </w:p>
    <w:p w:rsidR="001F799C" w:rsidRDefault="001F799C" w:rsidP="001D3A69">
      <w:pPr>
        <w:spacing w:after="0" w:line="288" w:lineRule="auto"/>
        <w:rPr>
          <w:rFonts w:ascii="Arial" w:hAnsi="Arial" w:cs="Arial"/>
        </w:rPr>
      </w:pPr>
    </w:p>
    <w:p w:rsidR="001F799C" w:rsidRDefault="001F799C" w:rsidP="001D3A69">
      <w:pPr>
        <w:spacing w:after="0" w:line="288" w:lineRule="auto"/>
        <w:rPr>
          <w:rFonts w:ascii="Arial" w:hAnsi="Arial" w:cs="Arial"/>
        </w:rPr>
      </w:pPr>
    </w:p>
    <w:p w:rsidR="001F799C" w:rsidRDefault="001F799C" w:rsidP="001D3A69">
      <w:pPr>
        <w:spacing w:after="0" w:line="288" w:lineRule="auto"/>
        <w:rPr>
          <w:rFonts w:ascii="Arial" w:hAnsi="Arial" w:cs="Arial"/>
        </w:rPr>
      </w:pPr>
    </w:p>
    <w:p w:rsidR="001F799C" w:rsidRDefault="001F799C" w:rsidP="001D3A69">
      <w:pPr>
        <w:spacing w:after="0" w:line="288" w:lineRule="auto"/>
        <w:rPr>
          <w:rFonts w:ascii="Arial" w:hAnsi="Arial" w:cs="Arial"/>
        </w:rPr>
      </w:pPr>
    </w:p>
    <w:p w:rsidR="007A6126" w:rsidRDefault="007A6126" w:rsidP="001D3A69">
      <w:pPr>
        <w:spacing w:after="0" w:line="288" w:lineRule="auto"/>
        <w:rPr>
          <w:rFonts w:ascii="Arial" w:hAnsi="Arial" w:cs="Arial"/>
        </w:rPr>
      </w:pPr>
    </w:p>
    <w:p w:rsidR="007A6126" w:rsidRPr="007A6126" w:rsidRDefault="007A6126" w:rsidP="007A6126">
      <w:pPr>
        <w:rPr>
          <w:rFonts w:ascii="Arial" w:hAnsi="Arial" w:cs="Arial"/>
        </w:rPr>
      </w:pPr>
    </w:p>
    <w:p w:rsidR="007A6126" w:rsidRPr="007A6126" w:rsidRDefault="007A6126" w:rsidP="007A6126">
      <w:pPr>
        <w:rPr>
          <w:rFonts w:ascii="Arial" w:hAnsi="Arial" w:cs="Arial"/>
        </w:rPr>
      </w:pPr>
    </w:p>
    <w:p w:rsidR="007A6126" w:rsidRPr="007A6126" w:rsidRDefault="007A6126" w:rsidP="007A6126">
      <w:pPr>
        <w:rPr>
          <w:rFonts w:ascii="Arial" w:hAnsi="Arial" w:cs="Arial"/>
        </w:rPr>
      </w:pPr>
    </w:p>
    <w:p w:rsidR="007A6126" w:rsidRPr="007A6126" w:rsidRDefault="007A6126" w:rsidP="007A6126">
      <w:pPr>
        <w:rPr>
          <w:rFonts w:ascii="Arial" w:hAnsi="Arial" w:cs="Arial"/>
        </w:rPr>
      </w:pPr>
    </w:p>
    <w:p w:rsidR="007A6126" w:rsidRPr="007A6126" w:rsidRDefault="007A6126" w:rsidP="007A6126">
      <w:pPr>
        <w:rPr>
          <w:rFonts w:ascii="Arial" w:hAnsi="Arial" w:cs="Arial"/>
        </w:rPr>
      </w:pPr>
    </w:p>
    <w:p w:rsidR="007A6126" w:rsidRPr="007A6126" w:rsidRDefault="007A6126" w:rsidP="007A6126">
      <w:pPr>
        <w:rPr>
          <w:rFonts w:ascii="Arial" w:hAnsi="Arial" w:cs="Arial"/>
        </w:rPr>
      </w:pPr>
    </w:p>
    <w:p w:rsidR="007A6126" w:rsidRPr="007A6126" w:rsidRDefault="007A6126" w:rsidP="007A6126">
      <w:pPr>
        <w:rPr>
          <w:rFonts w:ascii="Arial" w:hAnsi="Arial" w:cs="Arial"/>
        </w:rPr>
      </w:pPr>
    </w:p>
    <w:p w:rsidR="007A6126" w:rsidRPr="007A6126" w:rsidRDefault="007A6126" w:rsidP="007A6126">
      <w:pPr>
        <w:rPr>
          <w:rFonts w:ascii="Arial" w:hAnsi="Arial" w:cs="Arial"/>
        </w:rPr>
      </w:pPr>
    </w:p>
    <w:p w:rsidR="007A6126" w:rsidRPr="007A6126" w:rsidRDefault="007A6126" w:rsidP="007A6126">
      <w:pPr>
        <w:rPr>
          <w:rFonts w:ascii="Arial" w:hAnsi="Arial" w:cs="Arial"/>
        </w:rPr>
      </w:pPr>
    </w:p>
    <w:p w:rsidR="007A6126" w:rsidRPr="007A6126" w:rsidRDefault="007A6126" w:rsidP="007A6126">
      <w:pPr>
        <w:rPr>
          <w:rFonts w:ascii="Arial" w:hAnsi="Arial" w:cs="Arial"/>
        </w:rPr>
      </w:pPr>
    </w:p>
    <w:p w:rsidR="007A6126" w:rsidRPr="007A6126" w:rsidRDefault="007A6126" w:rsidP="007A6126">
      <w:pPr>
        <w:rPr>
          <w:rFonts w:ascii="Arial" w:hAnsi="Arial" w:cs="Arial"/>
        </w:rPr>
      </w:pPr>
    </w:p>
    <w:p w:rsidR="007A6126" w:rsidRPr="007A6126" w:rsidRDefault="007A6126" w:rsidP="007A6126">
      <w:pPr>
        <w:rPr>
          <w:rFonts w:ascii="Arial" w:hAnsi="Arial" w:cs="Arial"/>
        </w:rPr>
      </w:pPr>
    </w:p>
    <w:p w:rsidR="007A6126" w:rsidRPr="007A6126" w:rsidRDefault="007A6126" w:rsidP="007A6126">
      <w:pPr>
        <w:rPr>
          <w:rFonts w:ascii="Arial" w:hAnsi="Arial" w:cs="Arial"/>
        </w:rPr>
      </w:pPr>
    </w:p>
    <w:p w:rsidR="007A6126" w:rsidRPr="007A6126" w:rsidRDefault="007A6126" w:rsidP="007A6126">
      <w:pPr>
        <w:rPr>
          <w:rFonts w:ascii="Arial" w:hAnsi="Arial" w:cs="Arial"/>
        </w:rPr>
      </w:pPr>
    </w:p>
    <w:p w:rsidR="007A6126" w:rsidRDefault="007A6126" w:rsidP="007A6126">
      <w:pPr>
        <w:rPr>
          <w:rFonts w:ascii="Arial" w:hAnsi="Arial" w:cs="Arial"/>
        </w:rPr>
      </w:pPr>
    </w:p>
    <w:p w:rsidR="007A6126" w:rsidRDefault="007A6126" w:rsidP="007A6126">
      <w:pPr>
        <w:tabs>
          <w:tab w:val="left" w:pos="8004"/>
        </w:tabs>
        <w:rPr>
          <w:rFonts w:ascii="Arial" w:hAnsi="Arial" w:cs="Arial"/>
        </w:rPr>
      </w:pPr>
      <w:r>
        <w:rPr>
          <w:rFonts w:ascii="Arial" w:hAnsi="Arial" w:cs="Arial"/>
        </w:rPr>
        <w:tab/>
      </w:r>
    </w:p>
    <w:p w:rsidR="007A6126" w:rsidRDefault="007A6126" w:rsidP="007A6126">
      <w:pPr>
        <w:rPr>
          <w:rFonts w:ascii="Arial" w:hAnsi="Arial" w:cs="Arial"/>
        </w:rPr>
      </w:pPr>
    </w:p>
    <w:p w:rsidR="001F799C" w:rsidRPr="007A6126" w:rsidRDefault="001F799C" w:rsidP="007A6126">
      <w:pPr>
        <w:rPr>
          <w:rFonts w:ascii="Arial" w:hAnsi="Arial" w:cs="Arial"/>
        </w:rPr>
        <w:sectPr w:rsidR="001F799C" w:rsidRPr="007A6126">
          <w:headerReference w:type="default" r:id="rId9"/>
          <w:pgSz w:w="12240" w:h="15840"/>
          <w:pgMar w:top="1417" w:right="1701" w:bottom="1417" w:left="1701" w:header="708" w:footer="708" w:gutter="0"/>
          <w:cols w:space="708"/>
          <w:docGrid w:linePitch="360"/>
        </w:sectPr>
      </w:pPr>
    </w:p>
    <w:p w:rsidR="001F799C" w:rsidRDefault="001F799C" w:rsidP="001D3A69">
      <w:pPr>
        <w:spacing w:after="0" w:line="288" w:lineRule="auto"/>
        <w:rPr>
          <w:rFonts w:ascii="Arial" w:hAnsi="Arial" w:cs="Arial"/>
        </w:rPr>
      </w:pPr>
    </w:p>
    <w:p w:rsidR="001F799C" w:rsidRDefault="001F799C" w:rsidP="001D3A69">
      <w:pPr>
        <w:spacing w:after="0" w:line="288" w:lineRule="auto"/>
        <w:rPr>
          <w:rFonts w:ascii="Arial" w:hAnsi="Arial" w:cs="Arial"/>
        </w:rPr>
      </w:pPr>
    </w:p>
    <w:p w:rsidR="001F799C" w:rsidRDefault="001F799C" w:rsidP="001D3A69">
      <w:pPr>
        <w:spacing w:after="0" w:line="288" w:lineRule="auto"/>
        <w:rPr>
          <w:rFonts w:ascii="Arial" w:hAnsi="Arial" w:cs="Arial"/>
        </w:rPr>
      </w:pPr>
    </w:p>
    <w:p w:rsidR="001F799C" w:rsidRDefault="001F799C" w:rsidP="001D3A69">
      <w:pPr>
        <w:spacing w:after="0" w:line="288" w:lineRule="auto"/>
        <w:rPr>
          <w:rFonts w:ascii="Arial" w:hAnsi="Arial" w:cs="Arial"/>
        </w:rPr>
      </w:pPr>
    </w:p>
    <w:p w:rsidR="001F799C" w:rsidRDefault="001F799C" w:rsidP="001D3A69">
      <w:pPr>
        <w:spacing w:after="0" w:line="288" w:lineRule="auto"/>
        <w:rPr>
          <w:rFonts w:ascii="Arial" w:hAnsi="Arial" w:cs="Arial"/>
        </w:rPr>
      </w:pPr>
    </w:p>
    <w:p w:rsidR="001F799C" w:rsidRDefault="001F799C" w:rsidP="001D3A69">
      <w:pPr>
        <w:spacing w:after="0" w:line="288" w:lineRule="auto"/>
        <w:rPr>
          <w:rFonts w:ascii="Arial" w:hAnsi="Arial" w:cs="Arial"/>
        </w:rPr>
      </w:pPr>
    </w:p>
    <w:p w:rsidR="001F799C" w:rsidRDefault="001F799C" w:rsidP="001D3A69">
      <w:pPr>
        <w:spacing w:after="0" w:line="288" w:lineRule="auto"/>
        <w:rPr>
          <w:rFonts w:ascii="Arial" w:hAnsi="Arial" w:cs="Arial"/>
        </w:rPr>
      </w:pPr>
    </w:p>
    <w:p w:rsidR="001F799C" w:rsidRDefault="001F799C" w:rsidP="001D3A69">
      <w:pPr>
        <w:spacing w:after="0" w:line="288" w:lineRule="auto"/>
        <w:rPr>
          <w:rFonts w:ascii="Arial" w:hAnsi="Arial" w:cs="Arial"/>
        </w:rPr>
      </w:pPr>
    </w:p>
    <w:p w:rsidR="001F799C" w:rsidRDefault="001F799C" w:rsidP="001D3A69">
      <w:pPr>
        <w:spacing w:after="0" w:line="288" w:lineRule="auto"/>
        <w:rPr>
          <w:rFonts w:ascii="Arial" w:hAnsi="Arial" w:cs="Arial"/>
        </w:rPr>
      </w:pPr>
    </w:p>
    <w:p w:rsidR="001F799C" w:rsidRDefault="001F799C" w:rsidP="001D3A69">
      <w:pPr>
        <w:spacing w:after="0" w:line="288" w:lineRule="auto"/>
        <w:rPr>
          <w:rFonts w:ascii="Arial" w:hAnsi="Arial" w:cs="Arial"/>
        </w:rPr>
      </w:pPr>
    </w:p>
    <w:p w:rsidR="001F799C" w:rsidRDefault="001F799C" w:rsidP="001D3A69">
      <w:pPr>
        <w:spacing w:after="0" w:line="288" w:lineRule="auto"/>
        <w:rPr>
          <w:rFonts w:ascii="Arial" w:hAnsi="Arial" w:cs="Arial"/>
        </w:rPr>
      </w:pPr>
    </w:p>
    <w:p w:rsidR="001F799C" w:rsidRDefault="001F799C" w:rsidP="001D3A69">
      <w:pPr>
        <w:spacing w:after="0" w:line="288" w:lineRule="auto"/>
        <w:rPr>
          <w:rFonts w:ascii="Arial" w:hAnsi="Arial" w:cs="Arial"/>
        </w:rPr>
      </w:pPr>
    </w:p>
    <w:p w:rsidR="001F799C" w:rsidRDefault="001F799C" w:rsidP="001D3A69">
      <w:pPr>
        <w:spacing w:after="0" w:line="288" w:lineRule="auto"/>
        <w:rPr>
          <w:rFonts w:ascii="Arial" w:hAnsi="Arial" w:cs="Arial"/>
        </w:rPr>
      </w:pPr>
    </w:p>
    <w:p w:rsidR="001F799C" w:rsidRDefault="001F799C" w:rsidP="001D3A69">
      <w:pPr>
        <w:spacing w:after="0" w:line="288" w:lineRule="auto"/>
        <w:rPr>
          <w:rFonts w:ascii="Arial" w:hAnsi="Arial" w:cs="Arial"/>
        </w:rPr>
      </w:pPr>
    </w:p>
    <w:p w:rsidR="001F799C" w:rsidRDefault="001F799C" w:rsidP="001D3A69">
      <w:pPr>
        <w:spacing w:after="0" w:line="288" w:lineRule="auto"/>
        <w:rPr>
          <w:rFonts w:ascii="Arial" w:hAnsi="Arial" w:cs="Arial"/>
        </w:rPr>
      </w:pPr>
    </w:p>
    <w:p w:rsidR="001F799C" w:rsidRDefault="001F799C" w:rsidP="001D3A69">
      <w:pPr>
        <w:spacing w:after="0" w:line="288" w:lineRule="auto"/>
        <w:rPr>
          <w:rFonts w:ascii="Arial" w:hAnsi="Arial" w:cs="Arial"/>
        </w:rPr>
      </w:pPr>
    </w:p>
    <w:p w:rsidR="001F799C" w:rsidRDefault="001F799C" w:rsidP="001D3A69">
      <w:pPr>
        <w:spacing w:after="0" w:line="288" w:lineRule="auto"/>
        <w:rPr>
          <w:rFonts w:ascii="Arial" w:hAnsi="Arial" w:cs="Arial"/>
        </w:rPr>
      </w:pPr>
    </w:p>
    <w:p w:rsidR="001F799C" w:rsidRDefault="001F799C" w:rsidP="001D3A69">
      <w:pPr>
        <w:spacing w:after="0" w:line="288" w:lineRule="auto"/>
        <w:rPr>
          <w:rFonts w:ascii="Arial" w:hAnsi="Arial" w:cs="Arial"/>
        </w:rPr>
      </w:pPr>
    </w:p>
    <w:p w:rsidR="001F799C" w:rsidRDefault="001F799C" w:rsidP="001D3A69">
      <w:pPr>
        <w:spacing w:after="0" w:line="288" w:lineRule="auto"/>
        <w:rPr>
          <w:rFonts w:ascii="Arial" w:hAnsi="Arial" w:cs="Arial"/>
        </w:rPr>
      </w:pPr>
    </w:p>
    <w:p w:rsidR="001F799C" w:rsidRDefault="001F799C" w:rsidP="001D3A69">
      <w:pPr>
        <w:spacing w:after="0" w:line="288" w:lineRule="auto"/>
        <w:rPr>
          <w:rFonts w:ascii="Arial" w:hAnsi="Arial" w:cs="Arial"/>
        </w:rPr>
      </w:pPr>
    </w:p>
    <w:p w:rsidR="001F799C" w:rsidRDefault="001F799C" w:rsidP="001D3A69">
      <w:pPr>
        <w:spacing w:after="0" w:line="288" w:lineRule="auto"/>
        <w:rPr>
          <w:rFonts w:ascii="Arial" w:hAnsi="Arial" w:cs="Arial"/>
        </w:rPr>
      </w:pPr>
    </w:p>
    <w:p w:rsidR="001F799C" w:rsidRDefault="001F799C" w:rsidP="001D3A69">
      <w:pPr>
        <w:spacing w:after="0" w:line="288" w:lineRule="auto"/>
        <w:rPr>
          <w:rFonts w:ascii="Arial" w:hAnsi="Arial" w:cs="Arial"/>
        </w:rPr>
      </w:pPr>
    </w:p>
    <w:p w:rsidR="001F799C" w:rsidRDefault="001F799C" w:rsidP="001D3A69">
      <w:pPr>
        <w:spacing w:after="0" w:line="288" w:lineRule="auto"/>
        <w:rPr>
          <w:rFonts w:ascii="Arial" w:hAnsi="Arial" w:cs="Arial"/>
        </w:rPr>
      </w:pPr>
    </w:p>
    <w:p w:rsidR="001F799C" w:rsidRDefault="001F799C" w:rsidP="001D3A69">
      <w:pPr>
        <w:spacing w:after="0" w:line="288" w:lineRule="auto"/>
        <w:rPr>
          <w:rFonts w:ascii="Arial" w:hAnsi="Arial" w:cs="Arial"/>
        </w:rPr>
      </w:pPr>
    </w:p>
    <w:p w:rsidR="001F799C" w:rsidRDefault="001F799C" w:rsidP="001D3A69">
      <w:pPr>
        <w:spacing w:after="0" w:line="288" w:lineRule="auto"/>
        <w:rPr>
          <w:rFonts w:ascii="Arial" w:hAnsi="Arial" w:cs="Arial"/>
        </w:rPr>
      </w:pPr>
    </w:p>
    <w:p w:rsidR="001F799C" w:rsidRDefault="001F799C" w:rsidP="001D3A69">
      <w:pPr>
        <w:spacing w:after="0" w:line="288" w:lineRule="auto"/>
        <w:rPr>
          <w:rFonts w:ascii="Arial" w:hAnsi="Arial" w:cs="Arial"/>
        </w:rPr>
      </w:pPr>
    </w:p>
    <w:p w:rsidR="001F799C" w:rsidRDefault="001F799C" w:rsidP="001D3A69">
      <w:pPr>
        <w:spacing w:after="0" w:line="288" w:lineRule="auto"/>
        <w:rPr>
          <w:rFonts w:ascii="Arial" w:hAnsi="Arial" w:cs="Arial"/>
        </w:rPr>
      </w:pPr>
    </w:p>
    <w:p w:rsidR="001F799C" w:rsidRDefault="001F799C" w:rsidP="001D3A69">
      <w:pPr>
        <w:spacing w:after="0" w:line="288" w:lineRule="auto"/>
        <w:rPr>
          <w:rFonts w:ascii="Arial" w:hAnsi="Arial" w:cs="Arial"/>
        </w:rPr>
      </w:pPr>
    </w:p>
    <w:p w:rsidR="001F799C" w:rsidRDefault="001F799C" w:rsidP="001D3A69">
      <w:pPr>
        <w:spacing w:after="0" w:line="288" w:lineRule="auto"/>
        <w:rPr>
          <w:rFonts w:ascii="Arial" w:hAnsi="Arial" w:cs="Arial"/>
        </w:rPr>
      </w:pPr>
    </w:p>
    <w:p w:rsidR="001F799C" w:rsidRDefault="001F799C" w:rsidP="001D3A69">
      <w:pPr>
        <w:spacing w:after="0" w:line="288" w:lineRule="auto"/>
        <w:rPr>
          <w:rFonts w:ascii="Arial" w:hAnsi="Arial" w:cs="Arial"/>
        </w:rPr>
      </w:pPr>
    </w:p>
    <w:p w:rsidR="00282A59" w:rsidRPr="00EE3D3D" w:rsidRDefault="00282A59" w:rsidP="001D3A69">
      <w:pPr>
        <w:spacing w:after="0" w:line="288" w:lineRule="auto"/>
        <w:rPr>
          <w:rFonts w:ascii="Arial" w:hAnsi="Arial" w:cs="Arial"/>
          <w:b/>
          <w:color w:val="666666"/>
          <w:szCs w:val="30"/>
          <w:shd w:val="clear" w:color="auto" w:fill="FFFFFF"/>
        </w:rPr>
      </w:pPr>
      <w:r w:rsidRPr="00EE3D3D">
        <w:rPr>
          <w:rFonts w:ascii="Arial" w:hAnsi="Arial" w:cs="Arial"/>
          <w:b/>
          <w:color w:val="666666"/>
          <w:szCs w:val="30"/>
          <w:shd w:val="clear" w:color="auto" w:fill="FFFFFF"/>
        </w:rPr>
        <w:t xml:space="preserve">Instituto de Transparencia, Acceso a la Información Pública y </w:t>
      </w:r>
    </w:p>
    <w:p w:rsidR="00282A59" w:rsidRPr="00EE3D3D" w:rsidRDefault="00282A59" w:rsidP="001D3A69">
      <w:pPr>
        <w:spacing w:after="0" w:line="288" w:lineRule="auto"/>
        <w:rPr>
          <w:rFonts w:ascii="Arial" w:hAnsi="Arial" w:cs="Arial"/>
          <w:sz w:val="20"/>
          <w:szCs w:val="24"/>
        </w:rPr>
      </w:pPr>
      <w:r w:rsidRPr="00EE3D3D">
        <w:rPr>
          <w:rFonts w:ascii="Arial" w:hAnsi="Arial" w:cs="Arial"/>
          <w:b/>
          <w:color w:val="666666"/>
          <w:szCs w:val="30"/>
          <w:shd w:val="clear" w:color="auto" w:fill="FFFFFF"/>
        </w:rPr>
        <w:t>Protección de Datos Personales del Estado de México</w:t>
      </w:r>
    </w:p>
    <w:p w:rsidR="00282A59" w:rsidRPr="00282A59" w:rsidRDefault="00282A59" w:rsidP="001D3A69">
      <w:pPr>
        <w:spacing w:after="0" w:line="288" w:lineRule="auto"/>
        <w:rPr>
          <w:rFonts w:ascii="Arial" w:hAnsi="Arial" w:cs="Arial"/>
          <w:color w:val="666666"/>
          <w:szCs w:val="24"/>
        </w:rPr>
      </w:pPr>
    </w:p>
    <w:p w:rsidR="00282A59" w:rsidRPr="00EE3D3D" w:rsidRDefault="001F799C" w:rsidP="001D3A69">
      <w:pPr>
        <w:spacing w:after="0" w:line="288" w:lineRule="auto"/>
        <w:rPr>
          <w:rFonts w:ascii="Arial" w:hAnsi="Arial" w:cs="Arial"/>
          <w:color w:val="666666"/>
          <w:sz w:val="20"/>
          <w:szCs w:val="24"/>
        </w:rPr>
      </w:pPr>
      <w:r w:rsidRPr="00EE3D3D">
        <w:rPr>
          <w:rFonts w:ascii="Arial" w:hAnsi="Arial" w:cs="Arial"/>
          <w:color w:val="666666"/>
          <w:sz w:val="20"/>
          <w:szCs w:val="24"/>
        </w:rPr>
        <w:t xml:space="preserve">Calle de Pino Suárez sin número, </w:t>
      </w:r>
    </w:p>
    <w:p w:rsidR="00282A59" w:rsidRPr="00EE3D3D" w:rsidRDefault="001F799C" w:rsidP="001D3A69">
      <w:pPr>
        <w:spacing w:after="0" w:line="288" w:lineRule="auto"/>
        <w:rPr>
          <w:rFonts w:ascii="Arial" w:hAnsi="Arial" w:cs="Arial"/>
          <w:color w:val="666666"/>
          <w:sz w:val="20"/>
          <w:szCs w:val="24"/>
        </w:rPr>
      </w:pPr>
      <w:r w:rsidRPr="00EE3D3D">
        <w:rPr>
          <w:rFonts w:ascii="Arial" w:hAnsi="Arial" w:cs="Arial"/>
          <w:color w:val="666666"/>
          <w:sz w:val="20"/>
          <w:szCs w:val="24"/>
        </w:rPr>
        <w:t>actualmente Carretera Toluca-Ixtapan # 111,</w:t>
      </w:r>
    </w:p>
    <w:p w:rsidR="00282A59" w:rsidRPr="00EE3D3D" w:rsidRDefault="001F799C" w:rsidP="001D3A69">
      <w:pPr>
        <w:spacing w:after="0" w:line="288" w:lineRule="auto"/>
        <w:rPr>
          <w:rFonts w:ascii="Arial" w:hAnsi="Arial" w:cs="Arial"/>
          <w:color w:val="666666"/>
          <w:sz w:val="20"/>
          <w:szCs w:val="24"/>
        </w:rPr>
      </w:pPr>
      <w:r w:rsidRPr="00EE3D3D">
        <w:rPr>
          <w:rFonts w:ascii="Arial" w:hAnsi="Arial" w:cs="Arial"/>
          <w:color w:val="666666"/>
          <w:sz w:val="20"/>
          <w:szCs w:val="24"/>
        </w:rPr>
        <w:t>Colonia La Michoacana; Metepec</w:t>
      </w:r>
      <w:r w:rsidR="004E59C2">
        <w:rPr>
          <w:rFonts w:ascii="Arial" w:hAnsi="Arial" w:cs="Arial"/>
          <w:color w:val="666666"/>
          <w:sz w:val="20"/>
          <w:szCs w:val="24"/>
        </w:rPr>
        <w:t>, Estado de México.</w:t>
      </w:r>
    </w:p>
    <w:p w:rsidR="001F799C" w:rsidRPr="00EE3D3D" w:rsidRDefault="001F799C" w:rsidP="001D3A69">
      <w:pPr>
        <w:spacing w:after="0" w:line="288" w:lineRule="auto"/>
        <w:rPr>
          <w:rFonts w:ascii="Arial" w:hAnsi="Arial" w:cs="Arial"/>
          <w:sz w:val="20"/>
        </w:rPr>
      </w:pPr>
      <w:r w:rsidRPr="00EE3D3D">
        <w:rPr>
          <w:rFonts w:ascii="Arial" w:hAnsi="Arial" w:cs="Arial"/>
          <w:color w:val="666666"/>
          <w:sz w:val="20"/>
          <w:szCs w:val="24"/>
        </w:rPr>
        <w:t>C.P. 52166</w:t>
      </w:r>
      <w:r w:rsidR="004E59C2">
        <w:rPr>
          <w:rFonts w:ascii="Arial" w:hAnsi="Arial" w:cs="Arial"/>
          <w:color w:val="666666"/>
          <w:sz w:val="20"/>
          <w:szCs w:val="24"/>
        </w:rPr>
        <w:t>.</w:t>
      </w:r>
    </w:p>
    <w:p w:rsidR="001F799C" w:rsidRDefault="001F799C" w:rsidP="001D3A69">
      <w:pPr>
        <w:spacing w:after="0" w:line="288" w:lineRule="auto"/>
        <w:rPr>
          <w:rFonts w:ascii="Arial" w:hAnsi="Arial" w:cs="Arial"/>
        </w:rPr>
      </w:pPr>
    </w:p>
    <w:p w:rsidR="001F799C" w:rsidRDefault="001F799C" w:rsidP="001D3A69">
      <w:pPr>
        <w:spacing w:after="0" w:line="288" w:lineRule="auto"/>
        <w:rPr>
          <w:rFonts w:ascii="Arial" w:hAnsi="Arial" w:cs="Arial"/>
        </w:rPr>
        <w:sectPr w:rsidR="001F799C">
          <w:headerReference w:type="default" r:id="rId10"/>
          <w:footerReference w:type="default" r:id="rId11"/>
          <w:pgSz w:w="12240" w:h="15840"/>
          <w:pgMar w:top="1417" w:right="1701" w:bottom="1417" w:left="1701" w:header="708" w:footer="708" w:gutter="0"/>
          <w:cols w:space="708"/>
          <w:docGrid w:linePitch="360"/>
        </w:sectPr>
      </w:pPr>
    </w:p>
    <w:p w:rsidR="004E59C2" w:rsidRDefault="004E59C2" w:rsidP="00EE3D3D">
      <w:pPr>
        <w:spacing w:after="0" w:line="288" w:lineRule="auto"/>
        <w:jc w:val="both"/>
        <w:rPr>
          <w:rFonts w:ascii="Arial" w:hAnsi="Arial" w:cs="Arial"/>
          <w:sz w:val="22"/>
        </w:rPr>
      </w:pPr>
    </w:p>
    <w:p w:rsidR="008C31A0" w:rsidRPr="00EE3D3D" w:rsidRDefault="008C31A0" w:rsidP="00EE3D3D">
      <w:pPr>
        <w:spacing w:after="0" w:line="288" w:lineRule="auto"/>
        <w:jc w:val="both"/>
        <w:rPr>
          <w:rFonts w:ascii="Arial" w:hAnsi="Arial" w:cs="Arial"/>
          <w:sz w:val="22"/>
        </w:rPr>
      </w:pPr>
      <w:r w:rsidRPr="00C132F2">
        <w:rPr>
          <w:rFonts w:ascii="Arial" w:hAnsi="Arial" w:cs="Arial"/>
          <w:b/>
          <w:sz w:val="32"/>
          <w:szCs w:val="28"/>
        </w:rPr>
        <w:t>E</w:t>
      </w:r>
      <w:r w:rsidRPr="00EE3D3D">
        <w:rPr>
          <w:rFonts w:ascii="Arial" w:hAnsi="Arial" w:cs="Arial"/>
          <w:sz w:val="22"/>
        </w:rPr>
        <w:t>l Instituto de Transparencia, Acceso a la Información Pública y Protección de Datos Personales del Estado de México y Municipios (</w:t>
      </w:r>
      <w:proofErr w:type="spellStart"/>
      <w:r w:rsidRPr="00EE3D3D">
        <w:rPr>
          <w:rFonts w:ascii="Arial" w:hAnsi="Arial" w:cs="Arial"/>
          <w:sz w:val="22"/>
        </w:rPr>
        <w:t>Infoem</w:t>
      </w:r>
      <w:proofErr w:type="spellEnd"/>
      <w:r w:rsidRPr="00EE3D3D">
        <w:rPr>
          <w:rFonts w:ascii="Arial" w:hAnsi="Arial" w:cs="Arial"/>
          <w:sz w:val="22"/>
        </w:rPr>
        <w:t xml:space="preserve">) es </w:t>
      </w:r>
      <w:r w:rsidR="007259C8" w:rsidRPr="00EE3D3D">
        <w:rPr>
          <w:rFonts w:ascii="Arial" w:hAnsi="Arial" w:cs="Arial"/>
          <w:sz w:val="22"/>
        </w:rPr>
        <w:t>un organismo dotado de personalidad jurídica y patrimonio propio</w:t>
      </w:r>
      <w:r w:rsidRPr="00EE3D3D">
        <w:rPr>
          <w:rFonts w:ascii="Arial" w:hAnsi="Arial" w:cs="Arial"/>
          <w:sz w:val="22"/>
        </w:rPr>
        <w:t>, con autonomía operativa, presupuestaria y de decisión.</w:t>
      </w:r>
    </w:p>
    <w:p w:rsidR="008C31A0" w:rsidRPr="00EE3D3D" w:rsidRDefault="008C31A0" w:rsidP="00EE3D3D">
      <w:pPr>
        <w:spacing w:after="0" w:line="288" w:lineRule="auto"/>
        <w:jc w:val="both"/>
        <w:rPr>
          <w:rFonts w:ascii="Arial" w:hAnsi="Arial" w:cs="Arial"/>
          <w:sz w:val="22"/>
        </w:rPr>
      </w:pPr>
    </w:p>
    <w:p w:rsidR="000E0E2D" w:rsidRPr="00EE3D3D" w:rsidRDefault="007259C8" w:rsidP="00EE3D3D">
      <w:pPr>
        <w:spacing w:after="0" w:line="288" w:lineRule="auto"/>
        <w:jc w:val="both"/>
        <w:rPr>
          <w:rFonts w:ascii="Arial" w:hAnsi="Arial" w:cs="Arial"/>
          <w:sz w:val="22"/>
        </w:rPr>
      </w:pPr>
      <w:r w:rsidRPr="00EE3D3D">
        <w:rPr>
          <w:rFonts w:ascii="Arial" w:hAnsi="Arial" w:cs="Arial"/>
          <w:sz w:val="22"/>
        </w:rPr>
        <w:t xml:space="preserve">Su finalidad </w:t>
      </w:r>
      <w:r w:rsidR="004E59C2">
        <w:rPr>
          <w:rFonts w:ascii="Arial" w:hAnsi="Arial" w:cs="Arial"/>
          <w:sz w:val="22"/>
        </w:rPr>
        <w:t xml:space="preserve">es </w:t>
      </w:r>
      <w:r w:rsidR="008C31A0" w:rsidRPr="00EE3D3D">
        <w:rPr>
          <w:rFonts w:ascii="Arial" w:hAnsi="Arial" w:cs="Arial"/>
          <w:sz w:val="22"/>
        </w:rPr>
        <w:t>garantizar el derecho de acceso a la información pública y la protección de los datos personales,</w:t>
      </w:r>
      <w:r w:rsidRPr="00EE3D3D">
        <w:rPr>
          <w:rFonts w:ascii="Arial" w:hAnsi="Arial" w:cs="Arial"/>
          <w:sz w:val="22"/>
        </w:rPr>
        <w:t xml:space="preserve"> </w:t>
      </w:r>
      <w:r w:rsidR="008334A5">
        <w:rPr>
          <w:rFonts w:ascii="Arial" w:hAnsi="Arial" w:cs="Arial"/>
          <w:sz w:val="22"/>
        </w:rPr>
        <w:t>mediante la ejecución</w:t>
      </w:r>
      <w:r w:rsidRPr="00EE3D3D">
        <w:rPr>
          <w:rFonts w:ascii="Arial" w:hAnsi="Arial" w:cs="Arial"/>
          <w:sz w:val="22"/>
        </w:rPr>
        <w:t xml:space="preserve"> de </w:t>
      </w:r>
      <w:r w:rsidR="002F586A" w:rsidRPr="00EE3D3D">
        <w:rPr>
          <w:rFonts w:ascii="Arial" w:hAnsi="Arial" w:cs="Arial"/>
          <w:sz w:val="22"/>
        </w:rPr>
        <w:t xml:space="preserve">las </w:t>
      </w:r>
      <w:r w:rsidRPr="00EE3D3D">
        <w:rPr>
          <w:rFonts w:ascii="Arial" w:hAnsi="Arial" w:cs="Arial"/>
          <w:sz w:val="22"/>
        </w:rPr>
        <w:t xml:space="preserve">acciones </w:t>
      </w:r>
      <w:r w:rsidR="002F586A" w:rsidRPr="00EE3D3D">
        <w:rPr>
          <w:rFonts w:ascii="Arial" w:hAnsi="Arial" w:cs="Arial"/>
          <w:sz w:val="22"/>
        </w:rPr>
        <w:t xml:space="preserve">que </w:t>
      </w:r>
      <w:r w:rsidR="000E0E2D" w:rsidRPr="00EE3D3D">
        <w:rPr>
          <w:rFonts w:ascii="Arial" w:hAnsi="Arial" w:cs="Arial"/>
          <w:sz w:val="22"/>
        </w:rPr>
        <w:t xml:space="preserve">resulten necesarias para garantizar la </w:t>
      </w:r>
      <w:r w:rsidRPr="00EE3D3D">
        <w:rPr>
          <w:rFonts w:ascii="Arial" w:hAnsi="Arial" w:cs="Arial"/>
          <w:sz w:val="22"/>
        </w:rPr>
        <w:t>aplicación de la Ley de Transparencia y Acceso a la Información Pública del Estado de México y Municipios</w:t>
      </w:r>
      <w:r w:rsidR="001A1338">
        <w:rPr>
          <w:rFonts w:ascii="Arial" w:hAnsi="Arial" w:cs="Arial"/>
          <w:sz w:val="22"/>
        </w:rPr>
        <w:t xml:space="preserve"> y </w:t>
      </w:r>
      <w:r w:rsidRPr="00EE3D3D">
        <w:rPr>
          <w:rFonts w:ascii="Arial" w:hAnsi="Arial" w:cs="Arial"/>
          <w:sz w:val="22"/>
        </w:rPr>
        <w:t xml:space="preserve">la Ley de Protección de Datos Personales en Posesión de los Sujetos Obligados del Estado de México y Municipios; </w:t>
      </w:r>
      <w:r w:rsidR="000E0E2D" w:rsidRPr="00EE3D3D">
        <w:rPr>
          <w:rFonts w:ascii="Arial" w:hAnsi="Arial" w:cs="Arial"/>
          <w:sz w:val="22"/>
        </w:rPr>
        <w:t xml:space="preserve">ambos cuerpos jurídicos, operados a través de acciones de interpretación, resolución de los recursos de revisión, vigilancia del cumplimiento por parte de los sujetos obligados, impulso y fomento de la gestión gubernamental transparente y la rendición de cuentas a cargo de las autoridades gubernamentales, </w:t>
      </w:r>
      <w:r w:rsidR="008334A5">
        <w:rPr>
          <w:rFonts w:ascii="Arial" w:hAnsi="Arial" w:cs="Arial"/>
          <w:sz w:val="22"/>
        </w:rPr>
        <w:t>entre otras</w:t>
      </w:r>
      <w:r w:rsidR="000E0E2D" w:rsidRPr="00EE3D3D">
        <w:rPr>
          <w:rFonts w:ascii="Arial" w:hAnsi="Arial" w:cs="Arial"/>
          <w:sz w:val="22"/>
        </w:rPr>
        <w:t>.</w:t>
      </w:r>
    </w:p>
    <w:p w:rsidR="000E0E2D" w:rsidRPr="00EE3D3D" w:rsidRDefault="000E0E2D" w:rsidP="00EE3D3D">
      <w:pPr>
        <w:spacing w:after="0" w:line="288" w:lineRule="auto"/>
        <w:jc w:val="both"/>
        <w:rPr>
          <w:rFonts w:ascii="Arial" w:hAnsi="Arial" w:cs="Arial"/>
          <w:sz w:val="22"/>
        </w:rPr>
      </w:pPr>
    </w:p>
    <w:p w:rsidR="007259C8" w:rsidRPr="00EE3D3D" w:rsidRDefault="008334A5" w:rsidP="00EE3D3D">
      <w:pPr>
        <w:spacing w:after="0" w:line="288" w:lineRule="auto"/>
        <w:jc w:val="both"/>
        <w:rPr>
          <w:rFonts w:ascii="Arial" w:hAnsi="Arial" w:cs="Arial"/>
          <w:sz w:val="22"/>
        </w:rPr>
      </w:pPr>
      <w:r>
        <w:rPr>
          <w:rFonts w:ascii="Arial" w:hAnsi="Arial" w:cs="Arial"/>
          <w:sz w:val="22"/>
        </w:rPr>
        <w:t>Tiene como</w:t>
      </w:r>
      <w:r w:rsidR="00A571F1">
        <w:rPr>
          <w:rFonts w:ascii="Arial" w:hAnsi="Arial" w:cs="Arial"/>
          <w:sz w:val="22"/>
        </w:rPr>
        <w:t xml:space="preserve"> M</w:t>
      </w:r>
      <w:r w:rsidR="007259C8" w:rsidRPr="00EE3D3D">
        <w:rPr>
          <w:rFonts w:ascii="Arial" w:hAnsi="Arial" w:cs="Arial"/>
          <w:sz w:val="22"/>
        </w:rPr>
        <w:t xml:space="preserve">isión </w:t>
      </w:r>
      <w:r w:rsidR="004E59C2">
        <w:rPr>
          <w:rFonts w:ascii="Arial" w:hAnsi="Arial" w:cs="Arial"/>
          <w:sz w:val="22"/>
        </w:rPr>
        <w:t xml:space="preserve">el </w:t>
      </w:r>
      <w:r w:rsidR="007259C8" w:rsidRPr="00EE3D3D">
        <w:rPr>
          <w:rFonts w:ascii="Arial" w:hAnsi="Arial" w:cs="Arial"/>
          <w:sz w:val="22"/>
        </w:rPr>
        <w:t>consolidarse como el órgano garante del derecho de acceso a la información pública y la protección de los datos personales en el Estado de México, a través de la promoción oportuna y dinámica de la cultura de transparencia.</w:t>
      </w:r>
    </w:p>
    <w:p w:rsidR="00DA4F36" w:rsidRPr="00EE3D3D" w:rsidRDefault="00DA4F36" w:rsidP="00EE3D3D">
      <w:pPr>
        <w:spacing w:after="0" w:line="288" w:lineRule="auto"/>
        <w:jc w:val="both"/>
        <w:rPr>
          <w:rFonts w:ascii="Arial" w:hAnsi="Arial" w:cs="Arial"/>
          <w:sz w:val="22"/>
        </w:rPr>
      </w:pPr>
    </w:p>
    <w:p w:rsidR="00373E24" w:rsidRDefault="00C60C3E" w:rsidP="00EE3D3D">
      <w:pPr>
        <w:spacing w:after="0" w:line="288" w:lineRule="auto"/>
        <w:jc w:val="both"/>
        <w:rPr>
          <w:rFonts w:ascii="Arial" w:hAnsi="Arial" w:cs="Arial"/>
          <w:sz w:val="22"/>
        </w:rPr>
      </w:pPr>
      <w:r>
        <w:rPr>
          <w:rFonts w:ascii="Arial" w:hAnsi="Arial" w:cs="Arial"/>
          <w:sz w:val="22"/>
        </w:rPr>
        <w:t>En ese</w:t>
      </w:r>
      <w:r w:rsidR="002F3D20" w:rsidRPr="00EE3D3D">
        <w:rPr>
          <w:rFonts w:ascii="Arial" w:hAnsi="Arial" w:cs="Arial"/>
          <w:sz w:val="22"/>
        </w:rPr>
        <w:t xml:space="preserve"> tenor</w:t>
      </w:r>
      <w:r w:rsidR="008334A5">
        <w:rPr>
          <w:rFonts w:ascii="Arial" w:hAnsi="Arial" w:cs="Arial"/>
          <w:sz w:val="22"/>
        </w:rPr>
        <w:t>,</w:t>
      </w:r>
      <w:r w:rsidR="002F3D20" w:rsidRPr="00EE3D3D">
        <w:rPr>
          <w:rFonts w:ascii="Arial" w:hAnsi="Arial" w:cs="Arial"/>
          <w:sz w:val="22"/>
        </w:rPr>
        <w:t xml:space="preserve"> el </w:t>
      </w:r>
      <w:proofErr w:type="spellStart"/>
      <w:r w:rsidR="007259C8" w:rsidRPr="00EE3D3D">
        <w:rPr>
          <w:rFonts w:ascii="Arial" w:hAnsi="Arial" w:cs="Arial"/>
          <w:sz w:val="22"/>
        </w:rPr>
        <w:t>Infoem</w:t>
      </w:r>
      <w:proofErr w:type="spellEnd"/>
      <w:r w:rsidR="007259C8" w:rsidRPr="00EE3D3D">
        <w:rPr>
          <w:rFonts w:ascii="Arial" w:hAnsi="Arial" w:cs="Arial"/>
          <w:sz w:val="22"/>
        </w:rPr>
        <w:t xml:space="preserve"> </w:t>
      </w:r>
      <w:r w:rsidR="002F3D20" w:rsidRPr="00EE3D3D">
        <w:rPr>
          <w:rFonts w:ascii="Arial" w:hAnsi="Arial" w:cs="Arial"/>
          <w:sz w:val="22"/>
        </w:rPr>
        <w:t xml:space="preserve">tiene en su haber una larga trayectoria que le ha permitido adquirir la experiencia y conocimiento para entregar a la ciudadanía resultados en su materia, que </w:t>
      </w:r>
      <w:r w:rsidR="00792586" w:rsidRPr="00EE3D3D">
        <w:rPr>
          <w:rFonts w:ascii="Arial" w:hAnsi="Arial" w:cs="Arial"/>
          <w:sz w:val="22"/>
        </w:rPr>
        <w:t>lo</w:t>
      </w:r>
      <w:r w:rsidR="00373E24">
        <w:rPr>
          <w:rFonts w:ascii="Arial" w:hAnsi="Arial" w:cs="Arial"/>
          <w:sz w:val="22"/>
        </w:rPr>
        <w:t xml:space="preserve"> posicionan</w:t>
      </w:r>
      <w:r w:rsidR="002F3D20" w:rsidRPr="00EE3D3D">
        <w:rPr>
          <w:rFonts w:ascii="Arial" w:hAnsi="Arial" w:cs="Arial"/>
          <w:sz w:val="22"/>
        </w:rPr>
        <w:t xml:space="preserve"> hoy en día </w:t>
      </w:r>
      <w:r w:rsidR="00E05EA8" w:rsidRPr="00EE3D3D">
        <w:rPr>
          <w:rFonts w:ascii="Arial" w:hAnsi="Arial" w:cs="Arial"/>
          <w:sz w:val="22"/>
        </w:rPr>
        <w:t>como un organismo vanguardista a nivel nacional e internacional, pionero en la mate</w:t>
      </w:r>
      <w:r w:rsidR="00144499" w:rsidRPr="00EE3D3D">
        <w:rPr>
          <w:rFonts w:ascii="Arial" w:hAnsi="Arial" w:cs="Arial"/>
          <w:sz w:val="22"/>
        </w:rPr>
        <w:t>ria</w:t>
      </w:r>
      <w:r w:rsidR="00E05EA8" w:rsidRPr="00EE3D3D">
        <w:rPr>
          <w:rFonts w:ascii="Arial" w:hAnsi="Arial" w:cs="Arial"/>
          <w:sz w:val="22"/>
        </w:rPr>
        <w:t xml:space="preserve"> que le ha sido conferida y de lo</w:t>
      </w:r>
      <w:r w:rsidR="00144499" w:rsidRPr="00EE3D3D">
        <w:rPr>
          <w:rFonts w:ascii="Arial" w:hAnsi="Arial" w:cs="Arial"/>
          <w:sz w:val="22"/>
        </w:rPr>
        <w:t>s</w:t>
      </w:r>
      <w:r w:rsidR="00E05EA8" w:rsidRPr="00EE3D3D">
        <w:rPr>
          <w:rFonts w:ascii="Arial" w:hAnsi="Arial" w:cs="Arial"/>
          <w:sz w:val="22"/>
        </w:rPr>
        <w:t xml:space="preserve"> pocos organismos </w:t>
      </w:r>
      <w:r w:rsidR="00144499" w:rsidRPr="00EE3D3D">
        <w:rPr>
          <w:rFonts w:ascii="Arial" w:hAnsi="Arial" w:cs="Arial"/>
          <w:sz w:val="22"/>
        </w:rPr>
        <w:t>de su temática</w:t>
      </w:r>
      <w:r w:rsidR="00E05EA8" w:rsidRPr="00EE3D3D">
        <w:rPr>
          <w:rFonts w:ascii="Arial" w:hAnsi="Arial" w:cs="Arial"/>
          <w:sz w:val="22"/>
        </w:rPr>
        <w:t xml:space="preserve"> y categoría a nivel </w:t>
      </w:r>
      <w:r w:rsidR="00144499" w:rsidRPr="00EE3D3D">
        <w:rPr>
          <w:rFonts w:ascii="Arial" w:hAnsi="Arial" w:cs="Arial"/>
          <w:sz w:val="22"/>
        </w:rPr>
        <w:t>república</w:t>
      </w:r>
      <w:r w:rsidR="00373E24">
        <w:rPr>
          <w:rFonts w:ascii="Arial" w:hAnsi="Arial" w:cs="Arial"/>
          <w:sz w:val="22"/>
        </w:rPr>
        <w:t xml:space="preserve">. Ejemplo de ello es </w:t>
      </w:r>
      <w:r w:rsidR="00144499" w:rsidRPr="00EE3D3D">
        <w:rPr>
          <w:rFonts w:ascii="Arial" w:hAnsi="Arial" w:cs="Arial"/>
          <w:sz w:val="22"/>
        </w:rPr>
        <w:t xml:space="preserve">que el </w:t>
      </w:r>
      <w:proofErr w:type="spellStart"/>
      <w:r w:rsidR="00144499" w:rsidRPr="00EE3D3D">
        <w:rPr>
          <w:rFonts w:ascii="Arial" w:hAnsi="Arial" w:cs="Arial"/>
          <w:sz w:val="22"/>
        </w:rPr>
        <w:t>Infoem</w:t>
      </w:r>
      <w:proofErr w:type="spellEnd"/>
      <w:r w:rsidR="00144499" w:rsidRPr="00EE3D3D">
        <w:rPr>
          <w:rFonts w:ascii="Arial" w:hAnsi="Arial" w:cs="Arial"/>
          <w:sz w:val="22"/>
        </w:rPr>
        <w:t xml:space="preserve"> pertenece a un grupo reducido de once entes gubernamentales de entidades federativas con la envestidura de constitucional autónomo garante de la transparencia y el acceso a la información</w:t>
      </w:r>
      <w:r w:rsidR="00373E24">
        <w:rPr>
          <w:rFonts w:ascii="Arial" w:hAnsi="Arial" w:cs="Arial"/>
          <w:sz w:val="22"/>
        </w:rPr>
        <w:t>.</w:t>
      </w:r>
    </w:p>
    <w:p w:rsidR="00144499" w:rsidRPr="00EE3D3D" w:rsidRDefault="00144499" w:rsidP="00EE3D3D">
      <w:pPr>
        <w:spacing w:after="0" w:line="288" w:lineRule="auto"/>
        <w:jc w:val="both"/>
        <w:rPr>
          <w:rFonts w:ascii="Arial" w:hAnsi="Arial" w:cs="Arial"/>
          <w:sz w:val="22"/>
        </w:rPr>
      </w:pPr>
    </w:p>
    <w:p w:rsidR="003C2A38" w:rsidRPr="00346465" w:rsidRDefault="001A1338" w:rsidP="00EE3D3D">
      <w:pPr>
        <w:spacing w:after="0" w:line="288" w:lineRule="auto"/>
        <w:jc w:val="both"/>
        <w:rPr>
          <w:rFonts w:ascii="Arial" w:hAnsi="Arial" w:cs="Arial"/>
          <w:sz w:val="22"/>
        </w:rPr>
      </w:pPr>
      <w:r>
        <w:rPr>
          <w:rFonts w:ascii="Arial" w:hAnsi="Arial" w:cs="Arial"/>
          <w:sz w:val="22"/>
        </w:rPr>
        <w:t xml:space="preserve">Presupuestalmente su actuar </w:t>
      </w:r>
      <w:r w:rsidR="003C2A38" w:rsidRPr="00EE3D3D">
        <w:rPr>
          <w:rFonts w:ascii="Arial" w:hAnsi="Arial" w:cs="Arial"/>
          <w:sz w:val="22"/>
        </w:rPr>
        <w:t xml:space="preserve">se </w:t>
      </w:r>
      <w:r w:rsidR="003C2A38" w:rsidRPr="00346465">
        <w:rPr>
          <w:rFonts w:ascii="Arial" w:hAnsi="Arial" w:cs="Arial"/>
          <w:sz w:val="22"/>
        </w:rPr>
        <w:t>sustenta</w:t>
      </w:r>
      <w:r>
        <w:rPr>
          <w:rFonts w:ascii="Arial" w:hAnsi="Arial" w:cs="Arial"/>
          <w:sz w:val="22"/>
        </w:rPr>
        <w:t xml:space="preserve"> en </w:t>
      </w:r>
      <w:r w:rsidR="00792586" w:rsidRPr="00346465">
        <w:rPr>
          <w:rFonts w:ascii="Arial" w:hAnsi="Arial" w:cs="Arial"/>
          <w:sz w:val="22"/>
        </w:rPr>
        <w:t xml:space="preserve">el </w:t>
      </w:r>
      <w:r w:rsidR="003C2A38" w:rsidRPr="00346465">
        <w:rPr>
          <w:rFonts w:ascii="Arial" w:hAnsi="Arial" w:cs="Arial"/>
          <w:sz w:val="22"/>
        </w:rPr>
        <w:t xml:space="preserve">programa </w:t>
      </w:r>
      <w:r w:rsidR="00CF2D21" w:rsidRPr="00346465">
        <w:rPr>
          <w:rFonts w:ascii="Arial" w:hAnsi="Arial" w:cs="Arial"/>
          <w:sz w:val="22"/>
        </w:rPr>
        <w:t xml:space="preserve">presupuestario </w:t>
      </w:r>
      <w:r w:rsidR="00792586" w:rsidRPr="00346465">
        <w:rPr>
          <w:rFonts w:ascii="Arial" w:hAnsi="Arial" w:cs="Arial"/>
          <w:sz w:val="22"/>
        </w:rPr>
        <w:t>“</w:t>
      </w:r>
      <w:r w:rsidR="00CF2D21" w:rsidRPr="00346465">
        <w:rPr>
          <w:rFonts w:ascii="Arial" w:hAnsi="Arial" w:cs="Arial"/>
          <w:sz w:val="22"/>
        </w:rPr>
        <w:t>Transparencia</w:t>
      </w:r>
      <w:r w:rsidR="00792586" w:rsidRPr="00346465">
        <w:rPr>
          <w:rFonts w:ascii="Arial" w:hAnsi="Arial" w:cs="Arial"/>
          <w:sz w:val="22"/>
        </w:rPr>
        <w:t xml:space="preserve">” con </w:t>
      </w:r>
      <w:r w:rsidR="00AC64DA" w:rsidRPr="00346465">
        <w:rPr>
          <w:rFonts w:ascii="Arial" w:hAnsi="Arial" w:cs="Arial"/>
          <w:sz w:val="22"/>
        </w:rPr>
        <w:t>clave programática</w:t>
      </w:r>
      <w:r w:rsidR="00792586" w:rsidRPr="00346465">
        <w:rPr>
          <w:rFonts w:ascii="Arial" w:hAnsi="Arial" w:cs="Arial"/>
          <w:sz w:val="22"/>
        </w:rPr>
        <w:t xml:space="preserve"> 01080401, compuesto exclusivamente por el proyecto 010804010101 “Vinculación ciudadana con la administración pública”</w:t>
      </w:r>
      <w:r w:rsidR="00AC64DA" w:rsidRPr="00346465">
        <w:rPr>
          <w:rFonts w:ascii="Arial" w:hAnsi="Arial" w:cs="Arial"/>
          <w:sz w:val="22"/>
        </w:rPr>
        <w:t>.</w:t>
      </w:r>
    </w:p>
    <w:p w:rsidR="00AC64DA" w:rsidRPr="00EE3D3D" w:rsidRDefault="00AC64DA" w:rsidP="00EE3D3D">
      <w:pPr>
        <w:spacing w:after="0" w:line="288" w:lineRule="auto"/>
        <w:jc w:val="both"/>
        <w:rPr>
          <w:rFonts w:ascii="Arial" w:hAnsi="Arial" w:cs="Arial"/>
          <w:sz w:val="22"/>
        </w:rPr>
      </w:pPr>
    </w:p>
    <w:p w:rsidR="003C2A38" w:rsidRPr="00EE3D3D" w:rsidRDefault="00AC64DA" w:rsidP="00EE3D3D">
      <w:pPr>
        <w:spacing w:after="0" w:line="288" w:lineRule="auto"/>
        <w:jc w:val="both"/>
        <w:rPr>
          <w:rFonts w:ascii="Arial" w:hAnsi="Arial" w:cs="Arial"/>
          <w:sz w:val="22"/>
        </w:rPr>
      </w:pPr>
      <w:r w:rsidRPr="00EE3D3D">
        <w:rPr>
          <w:rFonts w:ascii="Arial" w:hAnsi="Arial" w:cs="Arial"/>
          <w:sz w:val="22"/>
        </w:rPr>
        <w:t xml:space="preserve">Dicho programa presupuestario fue enmarcado </w:t>
      </w:r>
      <w:r w:rsidR="00310612" w:rsidRPr="00EE3D3D">
        <w:rPr>
          <w:rFonts w:ascii="Arial" w:hAnsi="Arial" w:cs="Arial"/>
          <w:sz w:val="22"/>
        </w:rPr>
        <w:t>al</w:t>
      </w:r>
      <w:r w:rsidRPr="00EE3D3D">
        <w:rPr>
          <w:rFonts w:ascii="Arial" w:hAnsi="Arial" w:cs="Arial"/>
          <w:sz w:val="22"/>
        </w:rPr>
        <w:t xml:space="preserve"> objetivo de </w:t>
      </w:r>
      <w:r w:rsidR="00310612" w:rsidRPr="00EE3D3D">
        <w:rPr>
          <w:rFonts w:ascii="Arial" w:hAnsi="Arial" w:cs="Arial"/>
          <w:sz w:val="22"/>
        </w:rPr>
        <w:t xml:space="preserve">atender la </w:t>
      </w:r>
      <w:r w:rsidRPr="00EE3D3D">
        <w:rPr>
          <w:rFonts w:ascii="Arial" w:hAnsi="Arial" w:cs="Arial"/>
          <w:sz w:val="22"/>
        </w:rPr>
        <w:t>obligación que tiene el sector público en el ejercicio de sus atribuciones para generar un ambiente de confianza, seguridad y franqueza, de tal forma que se tenga informada a la ciudadanía sobre las responsabilidades, procedimientos, reglas, normas y demás información que se genera en el sector, en un marco de abierta participación social y escrutinio público; así como garantizar la protección de sus datos personales en posesión de los sujetos obligados.</w:t>
      </w:r>
    </w:p>
    <w:p w:rsidR="003C2A38" w:rsidRPr="00EE3D3D" w:rsidRDefault="003C2A38" w:rsidP="00EE3D3D">
      <w:pPr>
        <w:spacing w:after="0" w:line="288" w:lineRule="auto"/>
        <w:jc w:val="both"/>
        <w:rPr>
          <w:rFonts w:ascii="Arial" w:hAnsi="Arial" w:cs="Arial"/>
          <w:sz w:val="22"/>
        </w:rPr>
      </w:pPr>
    </w:p>
    <w:p w:rsidR="003C2A38" w:rsidRPr="00EE3D3D" w:rsidRDefault="001A1338" w:rsidP="00EE3D3D">
      <w:pPr>
        <w:spacing w:after="0" w:line="288" w:lineRule="auto"/>
        <w:jc w:val="both"/>
        <w:rPr>
          <w:rFonts w:ascii="Arial" w:hAnsi="Arial" w:cs="Arial"/>
          <w:sz w:val="22"/>
        </w:rPr>
      </w:pPr>
      <w:r>
        <w:rPr>
          <w:rFonts w:ascii="Arial" w:hAnsi="Arial" w:cs="Arial"/>
          <w:sz w:val="22"/>
        </w:rPr>
        <w:lastRenderedPageBreak/>
        <w:t xml:space="preserve">Tal </w:t>
      </w:r>
      <w:r w:rsidR="00BC32CA">
        <w:rPr>
          <w:rFonts w:ascii="Arial" w:hAnsi="Arial" w:cs="Arial"/>
          <w:sz w:val="22"/>
        </w:rPr>
        <w:t>objetivo</w:t>
      </w:r>
      <w:r w:rsidR="00FC3E77" w:rsidRPr="00EE3D3D">
        <w:rPr>
          <w:rFonts w:ascii="Arial" w:hAnsi="Arial" w:cs="Arial"/>
          <w:sz w:val="22"/>
        </w:rPr>
        <w:t xml:space="preserve"> fue trasladado al </w:t>
      </w:r>
      <w:r w:rsidR="00310612" w:rsidRPr="00EE3D3D">
        <w:rPr>
          <w:rFonts w:ascii="Arial" w:hAnsi="Arial" w:cs="Arial"/>
          <w:sz w:val="22"/>
        </w:rPr>
        <w:t xml:space="preserve">proyecto presupuestario </w:t>
      </w:r>
      <w:r w:rsidR="00FC3E77" w:rsidRPr="00EE3D3D">
        <w:rPr>
          <w:rFonts w:ascii="Arial" w:hAnsi="Arial" w:cs="Arial"/>
          <w:sz w:val="22"/>
        </w:rPr>
        <w:t xml:space="preserve">a modo de dejar establecido y definido el espacio de actuación del Instituto y </w:t>
      </w:r>
      <w:r w:rsidR="00BC32CA">
        <w:rPr>
          <w:rFonts w:ascii="Arial" w:hAnsi="Arial" w:cs="Arial"/>
          <w:sz w:val="22"/>
        </w:rPr>
        <w:t xml:space="preserve">de </w:t>
      </w:r>
      <w:r w:rsidR="00FC3E77" w:rsidRPr="00EE3D3D">
        <w:rPr>
          <w:rFonts w:ascii="Arial" w:hAnsi="Arial" w:cs="Arial"/>
          <w:sz w:val="22"/>
        </w:rPr>
        <w:t>todos los sujetos obligados de la entidad</w:t>
      </w:r>
      <w:r w:rsidR="00BC32CA">
        <w:rPr>
          <w:rFonts w:ascii="Arial" w:hAnsi="Arial" w:cs="Arial"/>
          <w:sz w:val="22"/>
        </w:rPr>
        <w:t>,</w:t>
      </w:r>
      <w:r w:rsidR="00FC3E77" w:rsidRPr="00EE3D3D">
        <w:rPr>
          <w:rFonts w:ascii="Arial" w:hAnsi="Arial" w:cs="Arial"/>
          <w:sz w:val="22"/>
        </w:rPr>
        <w:t xml:space="preserve"> para asegurar que se efectúen las acciones correspondientes para proporcionar información gubernamental de interés a la ciudadanía, </w:t>
      </w:r>
      <w:r w:rsidR="0067401A" w:rsidRPr="00EE3D3D">
        <w:rPr>
          <w:rFonts w:ascii="Arial" w:hAnsi="Arial" w:cs="Arial"/>
          <w:sz w:val="22"/>
        </w:rPr>
        <w:t>para</w:t>
      </w:r>
      <w:r w:rsidR="00FC3E77" w:rsidRPr="00EE3D3D">
        <w:rPr>
          <w:rFonts w:ascii="Arial" w:hAnsi="Arial" w:cs="Arial"/>
          <w:sz w:val="22"/>
        </w:rPr>
        <w:t xml:space="preserve"> mantenerla informada sobre los programas especiales, acciones y logros del quehacer gubernamental, mediante </w:t>
      </w:r>
      <w:r w:rsidR="0067401A" w:rsidRPr="00EE3D3D">
        <w:rPr>
          <w:rFonts w:ascii="Arial" w:hAnsi="Arial" w:cs="Arial"/>
          <w:sz w:val="22"/>
        </w:rPr>
        <w:t xml:space="preserve">la ejecución de </w:t>
      </w:r>
      <w:r w:rsidR="00FC3E77" w:rsidRPr="00EE3D3D">
        <w:rPr>
          <w:rFonts w:ascii="Arial" w:hAnsi="Arial" w:cs="Arial"/>
          <w:sz w:val="22"/>
        </w:rPr>
        <w:t>procesos de transparencia, rendición de cuentas y acceso a la información pública, que propicien una buena interacción entre la población y el gobierno, siempre garantizando la protección de los datos personales.</w:t>
      </w:r>
    </w:p>
    <w:p w:rsidR="00D7089D" w:rsidRPr="00EE3D3D" w:rsidRDefault="00D7089D" w:rsidP="00EE3D3D">
      <w:pPr>
        <w:spacing w:after="0" w:line="288" w:lineRule="auto"/>
        <w:jc w:val="both"/>
        <w:rPr>
          <w:rFonts w:ascii="Arial" w:hAnsi="Arial" w:cs="Arial"/>
          <w:sz w:val="22"/>
        </w:rPr>
      </w:pPr>
    </w:p>
    <w:p w:rsidR="00822FFA" w:rsidRPr="00EE3D3D" w:rsidRDefault="0067401A" w:rsidP="00EE3D3D">
      <w:pPr>
        <w:spacing w:after="0" w:line="288" w:lineRule="auto"/>
        <w:jc w:val="both"/>
        <w:rPr>
          <w:rFonts w:ascii="Arial" w:hAnsi="Arial" w:cs="Arial"/>
          <w:sz w:val="22"/>
        </w:rPr>
      </w:pPr>
      <w:r w:rsidRPr="00EE3D3D">
        <w:rPr>
          <w:rFonts w:ascii="Arial" w:hAnsi="Arial" w:cs="Arial"/>
          <w:sz w:val="22"/>
        </w:rPr>
        <w:t>En este sentido</w:t>
      </w:r>
      <w:r w:rsidR="001A1338">
        <w:rPr>
          <w:rFonts w:ascii="Arial" w:hAnsi="Arial" w:cs="Arial"/>
          <w:sz w:val="22"/>
        </w:rPr>
        <w:t>,</w:t>
      </w:r>
      <w:r w:rsidRPr="00EE3D3D">
        <w:rPr>
          <w:rFonts w:ascii="Arial" w:hAnsi="Arial" w:cs="Arial"/>
          <w:sz w:val="22"/>
        </w:rPr>
        <w:t xml:space="preserve"> se identifican gra</w:t>
      </w:r>
      <w:r w:rsidR="00BC32CA">
        <w:rPr>
          <w:rFonts w:ascii="Arial" w:hAnsi="Arial" w:cs="Arial"/>
          <w:sz w:val="22"/>
        </w:rPr>
        <w:t>n</w:t>
      </w:r>
      <w:r w:rsidRPr="00EE3D3D">
        <w:rPr>
          <w:rFonts w:ascii="Arial" w:hAnsi="Arial" w:cs="Arial"/>
          <w:sz w:val="22"/>
        </w:rPr>
        <w:t xml:space="preserve">des vertientes de </w:t>
      </w:r>
      <w:r w:rsidR="005F0CE8" w:rsidRPr="00EE3D3D">
        <w:rPr>
          <w:rFonts w:ascii="Arial" w:hAnsi="Arial" w:cs="Arial"/>
          <w:sz w:val="22"/>
        </w:rPr>
        <w:t xml:space="preserve">responsabilidad y acción </w:t>
      </w:r>
      <w:r w:rsidRPr="00EE3D3D">
        <w:rPr>
          <w:rFonts w:ascii="Arial" w:hAnsi="Arial" w:cs="Arial"/>
          <w:sz w:val="22"/>
        </w:rPr>
        <w:t xml:space="preserve">que han quedado conjuntas y </w:t>
      </w:r>
      <w:r w:rsidR="005F0CE8" w:rsidRPr="00EE3D3D">
        <w:rPr>
          <w:rFonts w:ascii="Arial" w:hAnsi="Arial" w:cs="Arial"/>
          <w:sz w:val="22"/>
        </w:rPr>
        <w:t>compactadas a un solo proyecto presupuestario, que confina el actuar de la institución a</w:t>
      </w:r>
      <w:r w:rsidR="00BC32CA">
        <w:rPr>
          <w:rFonts w:ascii="Arial" w:hAnsi="Arial" w:cs="Arial"/>
          <w:sz w:val="22"/>
        </w:rPr>
        <w:t>l</w:t>
      </w:r>
      <w:r w:rsidR="005F0CE8" w:rsidRPr="00EE3D3D">
        <w:rPr>
          <w:rFonts w:ascii="Arial" w:hAnsi="Arial" w:cs="Arial"/>
          <w:sz w:val="22"/>
        </w:rPr>
        <w:t xml:space="preserve"> englobar su responsabilidad a un sólo rubro ejecutorio</w:t>
      </w:r>
      <w:r w:rsidR="006304EA" w:rsidRPr="00EE3D3D">
        <w:rPr>
          <w:rFonts w:ascii="Arial" w:hAnsi="Arial" w:cs="Arial"/>
          <w:sz w:val="22"/>
        </w:rPr>
        <w:t>:</w:t>
      </w:r>
      <w:r w:rsidR="005F0CE8" w:rsidRPr="00EE3D3D">
        <w:rPr>
          <w:rFonts w:ascii="Arial" w:hAnsi="Arial" w:cs="Arial"/>
          <w:sz w:val="22"/>
        </w:rPr>
        <w:t xml:space="preserve"> la </w:t>
      </w:r>
      <w:r w:rsidR="005F0CE8" w:rsidRPr="001A1338">
        <w:rPr>
          <w:rFonts w:ascii="Arial" w:hAnsi="Arial" w:cs="Arial"/>
          <w:sz w:val="22"/>
        </w:rPr>
        <w:t>“vinculación ciudadana con la administración pública”,</w:t>
      </w:r>
      <w:r w:rsidR="005F0CE8" w:rsidRPr="00EE3D3D">
        <w:rPr>
          <w:rFonts w:ascii="Arial" w:hAnsi="Arial" w:cs="Arial"/>
          <w:sz w:val="22"/>
        </w:rPr>
        <w:t xml:space="preserve"> donde se diluye la oportunidad de definir y establecer líneas de actuación específicas para el gobierno del estado y municipios en lo referente a:</w:t>
      </w:r>
    </w:p>
    <w:p w:rsidR="005F0CE8" w:rsidRPr="00EE3D3D" w:rsidRDefault="005F0CE8" w:rsidP="00EE3D3D">
      <w:pPr>
        <w:spacing w:after="0" w:line="288" w:lineRule="auto"/>
        <w:jc w:val="both"/>
        <w:rPr>
          <w:rFonts w:ascii="Arial" w:hAnsi="Arial" w:cs="Arial"/>
          <w:sz w:val="22"/>
        </w:rPr>
      </w:pPr>
    </w:p>
    <w:p w:rsidR="005F0CE8" w:rsidRPr="00EE3D3D" w:rsidRDefault="005F0CE8" w:rsidP="00EE3D3D">
      <w:pPr>
        <w:pStyle w:val="Prrafodelista"/>
        <w:numPr>
          <w:ilvl w:val="0"/>
          <w:numId w:val="3"/>
        </w:numPr>
        <w:spacing w:after="0" w:line="288" w:lineRule="auto"/>
        <w:jc w:val="both"/>
        <w:rPr>
          <w:rFonts w:ascii="Arial" w:hAnsi="Arial" w:cs="Arial"/>
          <w:sz w:val="22"/>
        </w:rPr>
      </w:pPr>
      <w:r w:rsidRPr="00EE3D3D">
        <w:rPr>
          <w:rFonts w:ascii="Arial" w:hAnsi="Arial" w:cs="Arial"/>
          <w:sz w:val="22"/>
        </w:rPr>
        <w:t>Transparencia y rendición de cuentas</w:t>
      </w:r>
      <w:r w:rsidR="001A1338">
        <w:rPr>
          <w:rFonts w:ascii="Arial" w:hAnsi="Arial" w:cs="Arial"/>
          <w:sz w:val="22"/>
        </w:rPr>
        <w:t>.</w:t>
      </w:r>
    </w:p>
    <w:p w:rsidR="005F0CE8" w:rsidRPr="00EE3D3D" w:rsidRDefault="006304EA" w:rsidP="00EE3D3D">
      <w:pPr>
        <w:pStyle w:val="Prrafodelista"/>
        <w:numPr>
          <w:ilvl w:val="0"/>
          <w:numId w:val="3"/>
        </w:numPr>
        <w:spacing w:after="0" w:line="288" w:lineRule="auto"/>
        <w:jc w:val="both"/>
        <w:rPr>
          <w:rFonts w:ascii="Arial" w:hAnsi="Arial" w:cs="Arial"/>
          <w:sz w:val="22"/>
        </w:rPr>
      </w:pPr>
      <w:r w:rsidRPr="00EE3D3D">
        <w:rPr>
          <w:rFonts w:ascii="Arial" w:hAnsi="Arial" w:cs="Arial"/>
          <w:sz w:val="22"/>
        </w:rPr>
        <w:t xml:space="preserve">Derecho al </w:t>
      </w:r>
      <w:r w:rsidR="001A1338">
        <w:rPr>
          <w:rFonts w:ascii="Arial" w:hAnsi="Arial" w:cs="Arial"/>
          <w:sz w:val="22"/>
        </w:rPr>
        <w:t>acceso a la información pública.</w:t>
      </w:r>
    </w:p>
    <w:p w:rsidR="006304EA" w:rsidRPr="00EE3D3D" w:rsidRDefault="006304EA" w:rsidP="00EE3D3D">
      <w:pPr>
        <w:pStyle w:val="Prrafodelista"/>
        <w:numPr>
          <w:ilvl w:val="0"/>
          <w:numId w:val="3"/>
        </w:numPr>
        <w:spacing w:after="0" w:line="288" w:lineRule="auto"/>
        <w:jc w:val="both"/>
        <w:rPr>
          <w:rFonts w:ascii="Arial" w:hAnsi="Arial" w:cs="Arial"/>
          <w:sz w:val="22"/>
        </w:rPr>
      </w:pPr>
      <w:r w:rsidRPr="00EE3D3D">
        <w:rPr>
          <w:rFonts w:ascii="Arial" w:hAnsi="Arial" w:cs="Arial"/>
          <w:sz w:val="22"/>
        </w:rPr>
        <w:t>Protección de datos personales</w:t>
      </w:r>
      <w:r w:rsidR="001A1338">
        <w:rPr>
          <w:rFonts w:ascii="Arial" w:hAnsi="Arial" w:cs="Arial"/>
          <w:sz w:val="22"/>
        </w:rPr>
        <w:t>.</w:t>
      </w:r>
    </w:p>
    <w:p w:rsidR="00822FFA" w:rsidRPr="00EE3D3D" w:rsidRDefault="00822FFA" w:rsidP="00EE3D3D">
      <w:pPr>
        <w:spacing w:after="0" w:line="288" w:lineRule="auto"/>
        <w:jc w:val="both"/>
        <w:rPr>
          <w:rFonts w:ascii="Arial" w:hAnsi="Arial" w:cs="Arial"/>
          <w:sz w:val="22"/>
        </w:rPr>
      </w:pPr>
    </w:p>
    <w:p w:rsidR="006304EA" w:rsidRPr="00EE3D3D" w:rsidRDefault="003F0A87" w:rsidP="00EE3D3D">
      <w:pPr>
        <w:spacing w:after="0" w:line="288" w:lineRule="auto"/>
        <w:jc w:val="both"/>
        <w:rPr>
          <w:rFonts w:ascii="Arial" w:hAnsi="Arial" w:cs="Arial"/>
          <w:sz w:val="22"/>
        </w:rPr>
      </w:pPr>
      <w:r>
        <w:rPr>
          <w:rFonts w:ascii="Arial" w:hAnsi="Arial" w:cs="Arial"/>
          <w:sz w:val="22"/>
        </w:rPr>
        <w:t xml:space="preserve">Bajo este contexto, </w:t>
      </w:r>
      <w:r w:rsidR="005A518D" w:rsidRPr="00EE3D3D">
        <w:rPr>
          <w:rFonts w:ascii="Arial" w:hAnsi="Arial" w:cs="Arial"/>
          <w:sz w:val="22"/>
        </w:rPr>
        <w:t xml:space="preserve">la evaluación de diseño programático al programa presupuestario “Transparencia” se realizó para dar cumplimiento a lo dispuesto en el </w:t>
      </w:r>
      <w:r>
        <w:rPr>
          <w:rFonts w:ascii="Arial" w:hAnsi="Arial" w:cs="Arial"/>
          <w:sz w:val="22"/>
        </w:rPr>
        <w:t>Programa Anual de E</w:t>
      </w:r>
      <w:r w:rsidR="00773810">
        <w:rPr>
          <w:rFonts w:ascii="Arial" w:hAnsi="Arial" w:cs="Arial"/>
          <w:sz w:val="22"/>
        </w:rPr>
        <w:t xml:space="preserve">valuación para el 2019, </w:t>
      </w:r>
      <w:r w:rsidR="005A518D" w:rsidRPr="00EE3D3D">
        <w:rPr>
          <w:rFonts w:ascii="Arial" w:hAnsi="Arial" w:cs="Arial"/>
          <w:sz w:val="22"/>
        </w:rPr>
        <w:t>emitido por la entidad bajo la modalidad de términos de referencia de programas no sociales.</w:t>
      </w:r>
    </w:p>
    <w:p w:rsidR="005A518D" w:rsidRPr="00EE3D3D" w:rsidRDefault="005A518D" w:rsidP="00EE3D3D">
      <w:pPr>
        <w:spacing w:after="0" w:line="288" w:lineRule="auto"/>
        <w:jc w:val="both"/>
        <w:rPr>
          <w:rFonts w:ascii="Arial" w:hAnsi="Arial" w:cs="Arial"/>
          <w:sz w:val="22"/>
        </w:rPr>
      </w:pPr>
    </w:p>
    <w:p w:rsidR="005A518D" w:rsidRPr="00EE3D3D" w:rsidRDefault="00D45377" w:rsidP="00EE3D3D">
      <w:pPr>
        <w:spacing w:after="0" w:line="288" w:lineRule="auto"/>
        <w:jc w:val="both"/>
        <w:rPr>
          <w:rFonts w:ascii="Arial" w:hAnsi="Arial" w:cs="Arial"/>
          <w:sz w:val="22"/>
        </w:rPr>
      </w:pPr>
      <w:r w:rsidRPr="00EE3D3D">
        <w:rPr>
          <w:rFonts w:ascii="Arial" w:hAnsi="Arial" w:cs="Arial"/>
          <w:sz w:val="22"/>
        </w:rPr>
        <w:t>Dicho ejercicio evaluatorio analizó y valoró la congruencia en la estructuración de la operación de la gestión para resultados a cargo de</w:t>
      </w:r>
      <w:r w:rsidR="008334A5">
        <w:rPr>
          <w:rFonts w:ascii="Arial" w:hAnsi="Arial" w:cs="Arial"/>
          <w:sz w:val="22"/>
        </w:rPr>
        <w:t>l</w:t>
      </w:r>
      <w:r w:rsidRPr="00EE3D3D">
        <w:rPr>
          <w:rFonts w:ascii="Arial" w:hAnsi="Arial" w:cs="Arial"/>
          <w:sz w:val="22"/>
        </w:rPr>
        <w:t xml:space="preserve"> actor gubernamental en cuestión</w:t>
      </w:r>
      <w:r w:rsidR="003F0A87">
        <w:rPr>
          <w:rFonts w:ascii="Arial" w:hAnsi="Arial" w:cs="Arial"/>
          <w:sz w:val="22"/>
        </w:rPr>
        <w:t>,</w:t>
      </w:r>
      <w:r w:rsidR="00B01170" w:rsidRPr="00EE3D3D">
        <w:rPr>
          <w:rFonts w:ascii="Arial" w:hAnsi="Arial" w:cs="Arial"/>
          <w:sz w:val="22"/>
        </w:rPr>
        <w:t xml:space="preserve"> </w:t>
      </w:r>
      <w:r w:rsidR="003F0A87">
        <w:rPr>
          <w:rFonts w:ascii="Arial" w:hAnsi="Arial" w:cs="Arial"/>
          <w:sz w:val="22"/>
        </w:rPr>
        <w:t>determinando</w:t>
      </w:r>
      <w:r w:rsidR="00B01170" w:rsidRPr="00EE3D3D">
        <w:rPr>
          <w:rFonts w:ascii="Arial" w:hAnsi="Arial" w:cs="Arial"/>
          <w:sz w:val="22"/>
        </w:rPr>
        <w:t xml:space="preserve"> fortalezas y debilidades</w:t>
      </w:r>
      <w:r w:rsidR="00773810">
        <w:rPr>
          <w:rFonts w:ascii="Arial" w:hAnsi="Arial" w:cs="Arial"/>
          <w:sz w:val="22"/>
        </w:rPr>
        <w:t>,</w:t>
      </w:r>
      <w:r w:rsidR="00B01170" w:rsidRPr="00EE3D3D">
        <w:rPr>
          <w:rFonts w:ascii="Arial" w:hAnsi="Arial" w:cs="Arial"/>
          <w:sz w:val="22"/>
        </w:rPr>
        <w:t xml:space="preserve"> las cuales se </w:t>
      </w:r>
      <w:r w:rsidR="00773810">
        <w:rPr>
          <w:rFonts w:ascii="Arial" w:hAnsi="Arial" w:cs="Arial"/>
          <w:sz w:val="22"/>
        </w:rPr>
        <w:t>refieren enseguida</w:t>
      </w:r>
      <w:r w:rsidR="00B01170" w:rsidRPr="00EE3D3D">
        <w:rPr>
          <w:rFonts w:ascii="Arial" w:hAnsi="Arial" w:cs="Arial"/>
          <w:sz w:val="22"/>
        </w:rPr>
        <w:t>:</w:t>
      </w:r>
    </w:p>
    <w:p w:rsidR="00B01170" w:rsidRPr="00EE3D3D" w:rsidRDefault="00B01170" w:rsidP="00EE3D3D">
      <w:pPr>
        <w:spacing w:after="0" w:line="288" w:lineRule="auto"/>
        <w:jc w:val="both"/>
        <w:rPr>
          <w:rFonts w:ascii="Arial" w:hAnsi="Arial" w:cs="Arial"/>
          <w:sz w:val="22"/>
        </w:rPr>
      </w:pPr>
    </w:p>
    <w:p w:rsidR="005A518D" w:rsidRPr="00EE3D3D" w:rsidRDefault="007D4A5C" w:rsidP="00D00AB4">
      <w:pPr>
        <w:spacing w:after="0" w:line="288" w:lineRule="auto"/>
        <w:ind w:left="708"/>
        <w:jc w:val="both"/>
        <w:rPr>
          <w:rFonts w:ascii="Arial" w:hAnsi="Arial" w:cs="Arial"/>
          <w:sz w:val="22"/>
        </w:rPr>
      </w:pPr>
      <w:r w:rsidRPr="00EE3D3D">
        <w:rPr>
          <w:rFonts w:ascii="Arial" w:hAnsi="Arial" w:cs="Arial"/>
          <w:sz w:val="22"/>
        </w:rPr>
        <w:t xml:space="preserve">El programa presupuestario surge a partir de la emisión del acuerdo del poder ejecutivo mediante el cual </w:t>
      </w:r>
      <w:r w:rsidR="00F666A3" w:rsidRPr="00EE3D3D">
        <w:rPr>
          <w:rFonts w:ascii="Arial" w:hAnsi="Arial" w:cs="Arial"/>
          <w:sz w:val="22"/>
        </w:rPr>
        <w:t xml:space="preserve">se </w:t>
      </w:r>
      <w:r w:rsidRPr="00EE3D3D">
        <w:rPr>
          <w:rFonts w:ascii="Arial" w:hAnsi="Arial" w:cs="Arial"/>
          <w:sz w:val="22"/>
        </w:rPr>
        <w:t xml:space="preserve">promulga la Ley </w:t>
      </w:r>
      <w:r w:rsidR="00F666A3" w:rsidRPr="00EE3D3D">
        <w:rPr>
          <w:rFonts w:ascii="Arial" w:hAnsi="Arial" w:cs="Arial"/>
          <w:sz w:val="22"/>
        </w:rPr>
        <w:t>d</w:t>
      </w:r>
      <w:r w:rsidRPr="00EE3D3D">
        <w:rPr>
          <w:rFonts w:ascii="Arial" w:hAnsi="Arial" w:cs="Arial"/>
          <w:sz w:val="22"/>
        </w:rPr>
        <w:t xml:space="preserve">e Transparencia </w:t>
      </w:r>
      <w:r w:rsidR="00C7269A" w:rsidRPr="00EE3D3D">
        <w:rPr>
          <w:rFonts w:ascii="Arial" w:hAnsi="Arial" w:cs="Arial"/>
          <w:sz w:val="22"/>
        </w:rPr>
        <w:t xml:space="preserve">y </w:t>
      </w:r>
      <w:r w:rsidRPr="00EE3D3D">
        <w:rPr>
          <w:rFonts w:ascii="Arial" w:hAnsi="Arial" w:cs="Arial"/>
          <w:sz w:val="22"/>
        </w:rPr>
        <w:t xml:space="preserve">Acceso </w:t>
      </w:r>
      <w:r w:rsidR="00F666A3" w:rsidRPr="00EE3D3D">
        <w:rPr>
          <w:rFonts w:ascii="Arial" w:hAnsi="Arial" w:cs="Arial"/>
          <w:sz w:val="22"/>
        </w:rPr>
        <w:t>a</w:t>
      </w:r>
      <w:r w:rsidRPr="00EE3D3D">
        <w:rPr>
          <w:rFonts w:ascii="Arial" w:hAnsi="Arial" w:cs="Arial"/>
          <w:sz w:val="22"/>
        </w:rPr>
        <w:t xml:space="preserve"> Información Pública </w:t>
      </w:r>
      <w:r w:rsidR="00C7269A" w:rsidRPr="00EE3D3D">
        <w:rPr>
          <w:rFonts w:ascii="Arial" w:hAnsi="Arial" w:cs="Arial"/>
          <w:sz w:val="22"/>
        </w:rPr>
        <w:t>d</w:t>
      </w:r>
      <w:r w:rsidRPr="00EE3D3D">
        <w:rPr>
          <w:rFonts w:ascii="Arial" w:hAnsi="Arial" w:cs="Arial"/>
          <w:sz w:val="22"/>
        </w:rPr>
        <w:t xml:space="preserve">el Estado </w:t>
      </w:r>
      <w:r w:rsidR="00C7269A" w:rsidRPr="00EE3D3D">
        <w:rPr>
          <w:rFonts w:ascii="Arial" w:hAnsi="Arial" w:cs="Arial"/>
          <w:sz w:val="22"/>
        </w:rPr>
        <w:t>d</w:t>
      </w:r>
      <w:r w:rsidRPr="00EE3D3D">
        <w:rPr>
          <w:rFonts w:ascii="Arial" w:hAnsi="Arial" w:cs="Arial"/>
          <w:sz w:val="22"/>
        </w:rPr>
        <w:t>e México</w:t>
      </w:r>
      <w:r w:rsidR="00C7269A" w:rsidRPr="00EE3D3D">
        <w:rPr>
          <w:rFonts w:ascii="Arial" w:hAnsi="Arial" w:cs="Arial"/>
          <w:sz w:val="22"/>
        </w:rPr>
        <w:t xml:space="preserve">, propiciándose la </w:t>
      </w:r>
      <w:r w:rsidRPr="00EE3D3D">
        <w:rPr>
          <w:rFonts w:ascii="Arial" w:hAnsi="Arial" w:cs="Arial"/>
          <w:sz w:val="22"/>
        </w:rPr>
        <w:t xml:space="preserve">necesidad de contar con un programa presupuestario </w:t>
      </w:r>
      <w:r w:rsidR="00C7269A" w:rsidRPr="00EE3D3D">
        <w:rPr>
          <w:rFonts w:ascii="Arial" w:hAnsi="Arial" w:cs="Arial"/>
          <w:sz w:val="22"/>
        </w:rPr>
        <w:t xml:space="preserve">a través del cual se pudiera asentar el ejercicio del recurso destinado a </w:t>
      </w:r>
      <w:r w:rsidRPr="00EE3D3D">
        <w:rPr>
          <w:rFonts w:ascii="Arial" w:hAnsi="Arial" w:cs="Arial"/>
          <w:sz w:val="22"/>
        </w:rPr>
        <w:t xml:space="preserve">garantizar y otorgar transparencia en </w:t>
      </w:r>
      <w:r w:rsidR="00F666A3" w:rsidRPr="00EE3D3D">
        <w:rPr>
          <w:rFonts w:ascii="Arial" w:hAnsi="Arial" w:cs="Arial"/>
          <w:sz w:val="22"/>
        </w:rPr>
        <w:t xml:space="preserve">la </w:t>
      </w:r>
      <w:r w:rsidRPr="00EE3D3D">
        <w:rPr>
          <w:rFonts w:ascii="Arial" w:hAnsi="Arial" w:cs="Arial"/>
          <w:sz w:val="22"/>
        </w:rPr>
        <w:t>información pública de oficio</w:t>
      </w:r>
      <w:r w:rsidR="008334A5">
        <w:rPr>
          <w:rFonts w:ascii="Arial" w:hAnsi="Arial" w:cs="Arial"/>
          <w:sz w:val="22"/>
        </w:rPr>
        <w:t>,</w:t>
      </w:r>
      <w:r w:rsidRPr="00EE3D3D">
        <w:rPr>
          <w:rFonts w:ascii="Arial" w:hAnsi="Arial" w:cs="Arial"/>
          <w:sz w:val="22"/>
        </w:rPr>
        <w:t xml:space="preserve"> </w:t>
      </w:r>
      <w:r w:rsidR="00C7269A" w:rsidRPr="00EE3D3D">
        <w:rPr>
          <w:rFonts w:ascii="Arial" w:hAnsi="Arial" w:cs="Arial"/>
          <w:sz w:val="22"/>
        </w:rPr>
        <w:t xml:space="preserve">así como las acciones que deriven de salvaguardar </w:t>
      </w:r>
      <w:r w:rsidRPr="00EE3D3D">
        <w:rPr>
          <w:rFonts w:ascii="Arial" w:hAnsi="Arial" w:cs="Arial"/>
          <w:sz w:val="22"/>
        </w:rPr>
        <w:t>el acceso a la informac</w:t>
      </w:r>
      <w:r w:rsidR="0069206D">
        <w:rPr>
          <w:rFonts w:ascii="Arial" w:hAnsi="Arial" w:cs="Arial"/>
          <w:sz w:val="22"/>
        </w:rPr>
        <w:t>ión -</w:t>
      </w:r>
      <w:r w:rsidR="00C7269A" w:rsidRPr="00EE3D3D">
        <w:rPr>
          <w:rFonts w:ascii="Arial" w:hAnsi="Arial" w:cs="Arial"/>
          <w:sz w:val="22"/>
        </w:rPr>
        <w:t>que de manera inicial</w:t>
      </w:r>
      <w:r w:rsidR="0069206D">
        <w:rPr>
          <w:rFonts w:ascii="Arial" w:hAnsi="Arial" w:cs="Arial"/>
          <w:sz w:val="22"/>
        </w:rPr>
        <w:t xml:space="preserve"> quedó</w:t>
      </w:r>
      <w:r w:rsidR="00C7269A" w:rsidRPr="00EE3D3D">
        <w:rPr>
          <w:rFonts w:ascii="Arial" w:hAnsi="Arial" w:cs="Arial"/>
          <w:sz w:val="22"/>
        </w:rPr>
        <w:t xml:space="preserve"> a cargo del Instituto de Transparencia y Acceso a la Información Publica del Estado d</w:t>
      </w:r>
      <w:r w:rsidR="0069206D">
        <w:rPr>
          <w:rFonts w:ascii="Arial" w:hAnsi="Arial" w:cs="Arial"/>
          <w:sz w:val="22"/>
        </w:rPr>
        <w:t>e México, a quien se le atribuyó</w:t>
      </w:r>
      <w:r w:rsidR="00C7269A" w:rsidRPr="00EE3D3D">
        <w:rPr>
          <w:rFonts w:ascii="Arial" w:hAnsi="Arial" w:cs="Arial"/>
          <w:sz w:val="22"/>
        </w:rPr>
        <w:t xml:space="preserve"> como </w:t>
      </w:r>
      <w:r w:rsidR="00F666A3" w:rsidRPr="00EE3D3D">
        <w:rPr>
          <w:rFonts w:ascii="Arial" w:hAnsi="Arial" w:cs="Arial"/>
          <w:sz w:val="22"/>
        </w:rPr>
        <w:t xml:space="preserve">deberes los de velar por el </w:t>
      </w:r>
      <w:r w:rsidR="00EB5BF4" w:rsidRPr="00EE3D3D">
        <w:rPr>
          <w:rFonts w:ascii="Arial" w:hAnsi="Arial" w:cs="Arial"/>
          <w:sz w:val="22"/>
        </w:rPr>
        <w:t xml:space="preserve">respeto al </w:t>
      </w:r>
      <w:r w:rsidR="00F666A3" w:rsidRPr="00EE3D3D">
        <w:rPr>
          <w:rFonts w:ascii="Arial" w:hAnsi="Arial" w:cs="Arial"/>
          <w:sz w:val="22"/>
        </w:rPr>
        <w:t xml:space="preserve">derecho de acceso a la información mediante la solventación de los recursos de revisión interpuestos, el cumplimiento de las obligaciones de </w:t>
      </w:r>
      <w:r w:rsidR="00A571F1">
        <w:rPr>
          <w:rFonts w:ascii="Arial" w:hAnsi="Arial" w:cs="Arial"/>
          <w:sz w:val="22"/>
        </w:rPr>
        <w:t>l</w:t>
      </w:r>
      <w:r w:rsidR="00F666A3" w:rsidRPr="00EE3D3D">
        <w:rPr>
          <w:rFonts w:ascii="Arial" w:hAnsi="Arial" w:cs="Arial"/>
          <w:sz w:val="22"/>
        </w:rPr>
        <w:t>ey</w:t>
      </w:r>
      <w:r w:rsidR="0069206D">
        <w:rPr>
          <w:rFonts w:ascii="Arial" w:hAnsi="Arial" w:cs="Arial"/>
          <w:sz w:val="22"/>
        </w:rPr>
        <w:t>,</w:t>
      </w:r>
      <w:r w:rsidR="00F666A3" w:rsidRPr="00EE3D3D">
        <w:rPr>
          <w:rFonts w:ascii="Arial" w:hAnsi="Arial" w:cs="Arial"/>
          <w:sz w:val="22"/>
        </w:rPr>
        <w:t xml:space="preserve"> incluyendo la aprobación </w:t>
      </w:r>
      <w:r w:rsidR="0069206D">
        <w:rPr>
          <w:rFonts w:ascii="Arial" w:hAnsi="Arial" w:cs="Arial"/>
          <w:sz w:val="22"/>
        </w:rPr>
        <w:t>de disposiciones reglamentarias-;</w:t>
      </w:r>
      <w:r w:rsidR="00F666A3" w:rsidRPr="00EE3D3D">
        <w:rPr>
          <w:rFonts w:ascii="Arial" w:hAnsi="Arial" w:cs="Arial"/>
          <w:sz w:val="22"/>
        </w:rPr>
        <w:t xml:space="preserve"> la integración y funcionamiento de l</w:t>
      </w:r>
      <w:r w:rsidR="003F0A87">
        <w:rPr>
          <w:rFonts w:ascii="Arial" w:hAnsi="Arial" w:cs="Arial"/>
          <w:sz w:val="22"/>
        </w:rPr>
        <w:t>as instancias que establece la l</w:t>
      </w:r>
      <w:r w:rsidR="00F666A3" w:rsidRPr="00EE3D3D">
        <w:rPr>
          <w:rFonts w:ascii="Arial" w:hAnsi="Arial" w:cs="Arial"/>
          <w:sz w:val="22"/>
        </w:rPr>
        <w:t>ey de la materia</w:t>
      </w:r>
      <w:r w:rsidR="0069206D">
        <w:rPr>
          <w:rFonts w:ascii="Arial" w:hAnsi="Arial" w:cs="Arial"/>
          <w:sz w:val="22"/>
        </w:rPr>
        <w:t>;</w:t>
      </w:r>
      <w:r w:rsidR="00F666A3" w:rsidRPr="00EE3D3D">
        <w:rPr>
          <w:rFonts w:ascii="Arial" w:hAnsi="Arial" w:cs="Arial"/>
          <w:sz w:val="22"/>
        </w:rPr>
        <w:t xml:space="preserve"> la </w:t>
      </w:r>
      <w:r w:rsidR="00F666A3" w:rsidRPr="00EE3D3D">
        <w:rPr>
          <w:rFonts w:ascii="Arial" w:hAnsi="Arial" w:cs="Arial"/>
          <w:sz w:val="22"/>
        </w:rPr>
        <w:lastRenderedPageBreak/>
        <w:t>valoración de l</w:t>
      </w:r>
      <w:r w:rsidR="0069206D">
        <w:rPr>
          <w:rFonts w:ascii="Arial" w:hAnsi="Arial" w:cs="Arial"/>
          <w:sz w:val="22"/>
        </w:rPr>
        <w:t>a integración de su información;</w:t>
      </w:r>
      <w:r w:rsidR="00F666A3" w:rsidRPr="00EE3D3D">
        <w:rPr>
          <w:rFonts w:ascii="Arial" w:hAnsi="Arial" w:cs="Arial"/>
          <w:sz w:val="22"/>
        </w:rPr>
        <w:t xml:space="preserve"> las relaciones interinstitucionales para fortalecer el trabajo de transparencia y acceso a la información</w:t>
      </w:r>
      <w:r w:rsidR="0069206D">
        <w:rPr>
          <w:rFonts w:ascii="Arial" w:hAnsi="Arial" w:cs="Arial"/>
          <w:sz w:val="22"/>
        </w:rPr>
        <w:t>;</w:t>
      </w:r>
      <w:r w:rsidR="00F666A3" w:rsidRPr="00EE3D3D">
        <w:rPr>
          <w:rFonts w:ascii="Arial" w:hAnsi="Arial" w:cs="Arial"/>
          <w:sz w:val="22"/>
        </w:rPr>
        <w:t xml:space="preserve"> y la promoción y divulgación que para estos fines se</w:t>
      </w:r>
      <w:r w:rsidR="00922F8F" w:rsidRPr="00EE3D3D">
        <w:rPr>
          <w:rFonts w:ascii="Arial" w:hAnsi="Arial" w:cs="Arial"/>
          <w:sz w:val="22"/>
        </w:rPr>
        <w:t>rí</w:t>
      </w:r>
      <w:r w:rsidR="00F666A3" w:rsidRPr="00EE3D3D">
        <w:rPr>
          <w:rFonts w:ascii="Arial" w:hAnsi="Arial" w:cs="Arial"/>
          <w:sz w:val="22"/>
        </w:rPr>
        <w:t>a necesaria.</w:t>
      </w:r>
    </w:p>
    <w:p w:rsidR="005A518D" w:rsidRPr="00EE3D3D" w:rsidRDefault="005A518D" w:rsidP="00EE3D3D">
      <w:pPr>
        <w:spacing w:after="0" w:line="288" w:lineRule="auto"/>
        <w:jc w:val="both"/>
        <w:rPr>
          <w:rFonts w:ascii="Arial" w:hAnsi="Arial" w:cs="Arial"/>
          <w:sz w:val="22"/>
        </w:rPr>
      </w:pPr>
    </w:p>
    <w:p w:rsidR="00E05EA8" w:rsidRPr="00EE3D3D" w:rsidRDefault="00922F8F" w:rsidP="00D00AB4">
      <w:pPr>
        <w:spacing w:after="0" w:line="288" w:lineRule="auto"/>
        <w:ind w:left="708"/>
        <w:jc w:val="both"/>
        <w:rPr>
          <w:rFonts w:ascii="Arial" w:hAnsi="Arial" w:cs="Arial"/>
          <w:sz w:val="22"/>
        </w:rPr>
      </w:pPr>
      <w:r w:rsidRPr="00EE3D3D">
        <w:rPr>
          <w:rFonts w:ascii="Arial" w:hAnsi="Arial" w:cs="Arial"/>
          <w:sz w:val="22"/>
        </w:rPr>
        <w:t>Cabe señalar que la</w:t>
      </w:r>
      <w:r w:rsidR="006D3299" w:rsidRPr="00EE3D3D">
        <w:rPr>
          <w:rFonts w:ascii="Arial" w:hAnsi="Arial" w:cs="Arial"/>
          <w:sz w:val="22"/>
        </w:rPr>
        <w:t xml:space="preserve"> función </w:t>
      </w:r>
      <w:r w:rsidR="00A571F1">
        <w:rPr>
          <w:rFonts w:ascii="Arial" w:hAnsi="Arial" w:cs="Arial"/>
          <w:sz w:val="22"/>
        </w:rPr>
        <w:t>del sustantiva del ente público</w:t>
      </w:r>
      <w:r w:rsidR="006D3299" w:rsidRPr="00EE3D3D">
        <w:rPr>
          <w:rFonts w:ascii="Arial" w:hAnsi="Arial" w:cs="Arial"/>
          <w:sz w:val="22"/>
        </w:rPr>
        <w:t xml:space="preserve"> presenta un grado de madurez notorio derivado de la trayectoria en la materia</w:t>
      </w:r>
      <w:r w:rsidR="00417142" w:rsidRPr="00EE3D3D">
        <w:rPr>
          <w:rFonts w:ascii="Arial" w:hAnsi="Arial" w:cs="Arial"/>
          <w:sz w:val="22"/>
        </w:rPr>
        <w:t>,</w:t>
      </w:r>
      <w:r w:rsidR="006D3299" w:rsidRPr="00EE3D3D">
        <w:rPr>
          <w:rFonts w:ascii="Arial" w:hAnsi="Arial" w:cs="Arial"/>
          <w:sz w:val="22"/>
        </w:rPr>
        <w:t xml:space="preserve"> d</w:t>
      </w:r>
      <w:r w:rsidR="00A571F1">
        <w:rPr>
          <w:rFonts w:ascii="Arial" w:hAnsi="Arial" w:cs="Arial"/>
          <w:sz w:val="22"/>
        </w:rPr>
        <w:t xml:space="preserve">ado que </w:t>
      </w:r>
      <w:r w:rsidR="006D3299" w:rsidRPr="00EE3D3D">
        <w:rPr>
          <w:rFonts w:ascii="Arial" w:hAnsi="Arial" w:cs="Arial"/>
          <w:sz w:val="22"/>
        </w:rPr>
        <w:t xml:space="preserve">la transición de un organismo </w:t>
      </w:r>
      <w:r w:rsidR="00EB5BF4" w:rsidRPr="00EE3D3D">
        <w:rPr>
          <w:rFonts w:ascii="Arial" w:hAnsi="Arial" w:cs="Arial"/>
          <w:sz w:val="22"/>
        </w:rPr>
        <w:t>público descentralizado no sectorizado de carácter estatal</w:t>
      </w:r>
      <w:r w:rsidR="006D3299" w:rsidRPr="00EE3D3D">
        <w:rPr>
          <w:rFonts w:ascii="Arial" w:hAnsi="Arial" w:cs="Arial"/>
          <w:sz w:val="22"/>
        </w:rPr>
        <w:t xml:space="preserve"> a la constitución de un organismo autónomo</w:t>
      </w:r>
      <w:r w:rsidR="00417142" w:rsidRPr="00EE3D3D">
        <w:rPr>
          <w:rFonts w:ascii="Arial" w:hAnsi="Arial" w:cs="Arial"/>
          <w:sz w:val="22"/>
        </w:rPr>
        <w:t xml:space="preserve"> </w:t>
      </w:r>
      <w:r w:rsidR="00A571F1">
        <w:rPr>
          <w:rFonts w:ascii="Arial" w:hAnsi="Arial" w:cs="Arial"/>
          <w:sz w:val="22"/>
        </w:rPr>
        <w:t xml:space="preserve">(ocurrida </w:t>
      </w:r>
      <w:r w:rsidR="00EB5BF4" w:rsidRPr="00EE3D3D">
        <w:rPr>
          <w:rFonts w:ascii="Arial" w:hAnsi="Arial" w:cs="Arial"/>
          <w:sz w:val="22"/>
        </w:rPr>
        <w:t xml:space="preserve">del </w:t>
      </w:r>
      <w:r w:rsidR="00E05EA8" w:rsidRPr="00EE3D3D">
        <w:rPr>
          <w:rFonts w:ascii="Arial" w:hAnsi="Arial" w:cs="Arial"/>
          <w:sz w:val="22"/>
        </w:rPr>
        <w:t xml:space="preserve">ejercicio </w:t>
      </w:r>
      <w:r w:rsidR="003F0A87">
        <w:rPr>
          <w:rFonts w:ascii="Arial" w:hAnsi="Arial" w:cs="Arial"/>
          <w:sz w:val="22"/>
        </w:rPr>
        <w:t xml:space="preserve">fiscal </w:t>
      </w:r>
      <w:r w:rsidR="00EB5BF4" w:rsidRPr="00EE3D3D">
        <w:rPr>
          <w:rFonts w:ascii="Arial" w:hAnsi="Arial" w:cs="Arial"/>
          <w:sz w:val="22"/>
        </w:rPr>
        <w:t>2008 al 2009</w:t>
      </w:r>
      <w:r w:rsidR="00A571F1">
        <w:rPr>
          <w:rFonts w:ascii="Arial" w:hAnsi="Arial" w:cs="Arial"/>
          <w:sz w:val="22"/>
        </w:rPr>
        <w:t>)</w:t>
      </w:r>
      <w:r w:rsidR="00EB5BF4" w:rsidRPr="00EE3D3D">
        <w:rPr>
          <w:rFonts w:ascii="Arial" w:hAnsi="Arial" w:cs="Arial"/>
          <w:sz w:val="22"/>
        </w:rPr>
        <w:t xml:space="preserve"> </w:t>
      </w:r>
      <w:r w:rsidR="00A571F1" w:rsidRPr="00EE3D3D">
        <w:rPr>
          <w:rFonts w:ascii="Arial" w:hAnsi="Arial" w:cs="Arial"/>
          <w:sz w:val="22"/>
        </w:rPr>
        <w:t>instauró</w:t>
      </w:r>
      <w:r w:rsidR="00E05EA8" w:rsidRPr="00EE3D3D">
        <w:rPr>
          <w:rFonts w:ascii="Arial" w:hAnsi="Arial" w:cs="Arial"/>
          <w:sz w:val="22"/>
        </w:rPr>
        <w:t xml:space="preserve"> un hito en la vida institucional del </w:t>
      </w:r>
      <w:proofErr w:type="spellStart"/>
      <w:r w:rsidR="00A571F1">
        <w:rPr>
          <w:rFonts w:ascii="Arial" w:hAnsi="Arial" w:cs="Arial"/>
          <w:sz w:val="22"/>
        </w:rPr>
        <w:t>Infoem</w:t>
      </w:r>
      <w:proofErr w:type="spellEnd"/>
      <w:r w:rsidR="00A571F1">
        <w:rPr>
          <w:rFonts w:ascii="Arial" w:hAnsi="Arial" w:cs="Arial"/>
          <w:sz w:val="22"/>
        </w:rPr>
        <w:t xml:space="preserve">, </w:t>
      </w:r>
      <w:r w:rsidR="00E05EA8" w:rsidRPr="00EE3D3D">
        <w:rPr>
          <w:rFonts w:ascii="Arial" w:hAnsi="Arial" w:cs="Arial"/>
          <w:sz w:val="22"/>
        </w:rPr>
        <w:t>toda vez que la cualidad de autonomía otorg</w:t>
      </w:r>
      <w:r w:rsidR="00A571F1">
        <w:rPr>
          <w:rFonts w:ascii="Arial" w:hAnsi="Arial" w:cs="Arial"/>
          <w:sz w:val="22"/>
        </w:rPr>
        <w:t xml:space="preserve">ada a esta entidad la </w:t>
      </w:r>
      <w:r w:rsidR="0069206D">
        <w:rPr>
          <w:rFonts w:ascii="Arial" w:hAnsi="Arial" w:cs="Arial"/>
          <w:sz w:val="22"/>
        </w:rPr>
        <w:t>consagró</w:t>
      </w:r>
      <w:r w:rsidR="00E05EA8" w:rsidRPr="00EE3D3D">
        <w:rPr>
          <w:rFonts w:ascii="Arial" w:hAnsi="Arial" w:cs="Arial"/>
          <w:sz w:val="22"/>
        </w:rPr>
        <w:t xml:space="preserve"> como un verdadero órgano garante del derecho de acceso a la información</w:t>
      </w:r>
      <w:r w:rsidR="0069206D">
        <w:rPr>
          <w:rFonts w:ascii="Arial" w:hAnsi="Arial" w:cs="Arial"/>
          <w:sz w:val="22"/>
        </w:rPr>
        <w:t>,</w:t>
      </w:r>
      <w:r w:rsidR="00E05EA8" w:rsidRPr="00EE3D3D">
        <w:rPr>
          <w:rFonts w:ascii="Arial" w:hAnsi="Arial" w:cs="Arial"/>
          <w:sz w:val="22"/>
        </w:rPr>
        <w:t xml:space="preserve"> además de </w:t>
      </w:r>
      <w:r w:rsidR="00A571F1">
        <w:rPr>
          <w:rFonts w:ascii="Arial" w:hAnsi="Arial" w:cs="Arial"/>
          <w:sz w:val="22"/>
        </w:rPr>
        <w:t xml:space="preserve">hacerlo </w:t>
      </w:r>
      <w:r w:rsidR="00E05EA8" w:rsidRPr="00EE3D3D">
        <w:rPr>
          <w:rFonts w:ascii="Arial" w:hAnsi="Arial" w:cs="Arial"/>
          <w:sz w:val="22"/>
        </w:rPr>
        <w:t xml:space="preserve">competente para revisar y vigilar los actos en materia de transparencia de todos los sujetos obligados, estableciendo que sus resoluciones son de plena jurisdicción, es decir, tienen </w:t>
      </w:r>
      <w:proofErr w:type="spellStart"/>
      <w:r w:rsidR="00E05EA8" w:rsidRPr="0069206D">
        <w:rPr>
          <w:rFonts w:ascii="Arial" w:hAnsi="Arial" w:cs="Arial"/>
          <w:i/>
          <w:sz w:val="22"/>
        </w:rPr>
        <w:t>imperium</w:t>
      </w:r>
      <w:proofErr w:type="spellEnd"/>
      <w:r w:rsidR="00E05EA8" w:rsidRPr="00EE3D3D">
        <w:rPr>
          <w:rFonts w:ascii="Arial" w:hAnsi="Arial" w:cs="Arial"/>
          <w:sz w:val="22"/>
        </w:rPr>
        <w:t xml:space="preserve"> y</w:t>
      </w:r>
      <w:r w:rsidR="00BA4E50">
        <w:rPr>
          <w:rFonts w:ascii="Arial" w:hAnsi="Arial" w:cs="Arial"/>
          <w:sz w:val="22"/>
        </w:rPr>
        <w:t>,</w:t>
      </w:r>
      <w:r w:rsidR="00E05EA8" w:rsidRPr="00EE3D3D">
        <w:rPr>
          <w:rFonts w:ascii="Arial" w:hAnsi="Arial" w:cs="Arial"/>
          <w:sz w:val="22"/>
        </w:rPr>
        <w:t xml:space="preserve"> por lo tanto</w:t>
      </w:r>
      <w:r w:rsidR="00BA4E50">
        <w:rPr>
          <w:rFonts w:ascii="Arial" w:hAnsi="Arial" w:cs="Arial"/>
          <w:sz w:val="22"/>
        </w:rPr>
        <w:t>,</w:t>
      </w:r>
      <w:r w:rsidR="00E05EA8" w:rsidRPr="00EE3D3D">
        <w:rPr>
          <w:rFonts w:ascii="Arial" w:hAnsi="Arial" w:cs="Arial"/>
          <w:sz w:val="22"/>
        </w:rPr>
        <w:t xml:space="preserve"> son obligatorias.</w:t>
      </w:r>
    </w:p>
    <w:p w:rsidR="00E05EA8" w:rsidRPr="00EE3D3D" w:rsidRDefault="00E05EA8" w:rsidP="00EE3D3D">
      <w:pPr>
        <w:spacing w:after="0" w:line="288" w:lineRule="auto"/>
        <w:jc w:val="both"/>
        <w:rPr>
          <w:rFonts w:ascii="Arial" w:hAnsi="Arial" w:cs="Arial"/>
          <w:sz w:val="22"/>
        </w:rPr>
      </w:pPr>
    </w:p>
    <w:p w:rsidR="00EB5BF4" w:rsidRPr="00EE3D3D" w:rsidRDefault="00922F8F" w:rsidP="00D00AB4">
      <w:pPr>
        <w:spacing w:after="0" w:line="288" w:lineRule="auto"/>
        <w:ind w:left="708"/>
        <w:jc w:val="both"/>
        <w:rPr>
          <w:rFonts w:ascii="Arial" w:hAnsi="Arial" w:cs="Arial"/>
          <w:sz w:val="22"/>
        </w:rPr>
      </w:pPr>
      <w:r w:rsidRPr="00EE3D3D">
        <w:rPr>
          <w:rFonts w:ascii="Arial" w:hAnsi="Arial" w:cs="Arial"/>
          <w:sz w:val="22"/>
        </w:rPr>
        <w:t>D</w:t>
      </w:r>
      <w:r w:rsidR="00EB5BF4" w:rsidRPr="00EE3D3D">
        <w:rPr>
          <w:rFonts w:ascii="Arial" w:hAnsi="Arial" w:cs="Arial"/>
          <w:sz w:val="22"/>
        </w:rPr>
        <w:t xml:space="preserve">e igual manera son de gran relevancia las </w:t>
      </w:r>
      <w:r w:rsidR="00A67E87">
        <w:rPr>
          <w:rFonts w:ascii="Arial" w:hAnsi="Arial" w:cs="Arial"/>
          <w:sz w:val="22"/>
        </w:rPr>
        <w:t>cuatro</w:t>
      </w:r>
      <w:r w:rsidR="00417142" w:rsidRPr="00EE3D3D">
        <w:rPr>
          <w:rFonts w:ascii="Arial" w:hAnsi="Arial" w:cs="Arial"/>
          <w:sz w:val="22"/>
        </w:rPr>
        <w:t xml:space="preserve"> mo</w:t>
      </w:r>
      <w:r w:rsidR="00EB5BF4" w:rsidRPr="00EE3D3D">
        <w:rPr>
          <w:rFonts w:ascii="Arial" w:hAnsi="Arial" w:cs="Arial"/>
          <w:sz w:val="22"/>
        </w:rPr>
        <w:t xml:space="preserve">dificaciones a </w:t>
      </w:r>
      <w:r w:rsidR="00417142" w:rsidRPr="00EE3D3D">
        <w:rPr>
          <w:rFonts w:ascii="Arial" w:hAnsi="Arial" w:cs="Arial"/>
          <w:sz w:val="22"/>
        </w:rPr>
        <w:t xml:space="preserve">la </w:t>
      </w:r>
      <w:r w:rsidR="003F0A87">
        <w:rPr>
          <w:rFonts w:ascii="Arial" w:hAnsi="Arial" w:cs="Arial"/>
          <w:sz w:val="22"/>
        </w:rPr>
        <w:t>l</w:t>
      </w:r>
      <w:r w:rsidR="00417142" w:rsidRPr="00EE3D3D">
        <w:rPr>
          <w:rFonts w:ascii="Arial" w:hAnsi="Arial" w:cs="Arial"/>
          <w:sz w:val="22"/>
        </w:rPr>
        <w:t>ey</w:t>
      </w:r>
      <w:r w:rsidR="006D3299" w:rsidRPr="00EE3D3D">
        <w:rPr>
          <w:rFonts w:ascii="Arial" w:hAnsi="Arial" w:cs="Arial"/>
          <w:sz w:val="22"/>
        </w:rPr>
        <w:t xml:space="preserve"> </w:t>
      </w:r>
      <w:r w:rsidR="00EB5BF4" w:rsidRPr="00EE3D3D">
        <w:rPr>
          <w:rFonts w:ascii="Arial" w:hAnsi="Arial" w:cs="Arial"/>
          <w:sz w:val="22"/>
        </w:rPr>
        <w:t>que sustentan la vida del ente, toda ellas</w:t>
      </w:r>
      <w:r w:rsidR="001D2389" w:rsidRPr="00EE3D3D">
        <w:rPr>
          <w:rFonts w:ascii="Arial" w:hAnsi="Arial" w:cs="Arial"/>
          <w:sz w:val="22"/>
        </w:rPr>
        <w:t>,</w:t>
      </w:r>
      <w:r w:rsidR="00EB5BF4" w:rsidRPr="00EE3D3D">
        <w:rPr>
          <w:rFonts w:ascii="Arial" w:hAnsi="Arial" w:cs="Arial"/>
          <w:sz w:val="22"/>
        </w:rPr>
        <w:t xml:space="preserve"> justificadas en las reformas realizadas al artículo 6 de la Constitución Política de los Estados Unidos Mexicanos, que deriva</w:t>
      </w:r>
      <w:r w:rsidR="001D2389" w:rsidRPr="00EE3D3D">
        <w:rPr>
          <w:rFonts w:ascii="Arial" w:hAnsi="Arial" w:cs="Arial"/>
          <w:sz w:val="22"/>
        </w:rPr>
        <w:t>ron</w:t>
      </w:r>
      <w:r w:rsidR="00EB5BF4" w:rsidRPr="00EE3D3D">
        <w:rPr>
          <w:rFonts w:ascii="Arial" w:hAnsi="Arial" w:cs="Arial"/>
          <w:sz w:val="22"/>
        </w:rPr>
        <w:t xml:space="preserve"> en reformas que modifica</w:t>
      </w:r>
      <w:r w:rsidR="001D2389" w:rsidRPr="00EE3D3D">
        <w:rPr>
          <w:rFonts w:ascii="Arial" w:hAnsi="Arial" w:cs="Arial"/>
          <w:sz w:val="22"/>
        </w:rPr>
        <w:t>ro</w:t>
      </w:r>
      <w:r w:rsidR="00EB5BF4" w:rsidRPr="00EE3D3D">
        <w:rPr>
          <w:rFonts w:ascii="Arial" w:hAnsi="Arial" w:cs="Arial"/>
          <w:sz w:val="22"/>
        </w:rPr>
        <w:t xml:space="preserve">n </w:t>
      </w:r>
      <w:r w:rsidR="001D2389" w:rsidRPr="00EE3D3D">
        <w:rPr>
          <w:rFonts w:ascii="Arial" w:hAnsi="Arial" w:cs="Arial"/>
          <w:sz w:val="22"/>
        </w:rPr>
        <w:t>a</w:t>
      </w:r>
      <w:r w:rsidR="00EB5BF4" w:rsidRPr="00EE3D3D">
        <w:rPr>
          <w:rFonts w:ascii="Arial" w:hAnsi="Arial" w:cs="Arial"/>
          <w:sz w:val="22"/>
        </w:rPr>
        <w:t xml:space="preserve">l artículo 5 de la Constitución Política del Estado Libre y Soberano de México, </w:t>
      </w:r>
      <w:r w:rsidR="001D2389" w:rsidRPr="00EE3D3D">
        <w:rPr>
          <w:rFonts w:ascii="Arial" w:hAnsi="Arial" w:cs="Arial"/>
          <w:sz w:val="22"/>
        </w:rPr>
        <w:t>donde</w:t>
      </w:r>
      <w:r w:rsidR="003F0A87">
        <w:rPr>
          <w:rFonts w:ascii="Arial" w:hAnsi="Arial" w:cs="Arial"/>
          <w:sz w:val="22"/>
        </w:rPr>
        <w:t>,</w:t>
      </w:r>
      <w:r w:rsidR="001D2389" w:rsidRPr="00EE3D3D">
        <w:rPr>
          <w:rFonts w:ascii="Arial" w:hAnsi="Arial" w:cs="Arial"/>
          <w:sz w:val="22"/>
        </w:rPr>
        <w:t xml:space="preserve"> en cada una</w:t>
      </w:r>
      <w:r w:rsidRPr="00EE3D3D">
        <w:rPr>
          <w:rFonts w:ascii="Arial" w:hAnsi="Arial" w:cs="Arial"/>
          <w:sz w:val="22"/>
        </w:rPr>
        <w:t>,</w:t>
      </w:r>
      <w:r w:rsidR="001D2389" w:rsidRPr="00EE3D3D">
        <w:rPr>
          <w:rFonts w:ascii="Arial" w:hAnsi="Arial" w:cs="Arial"/>
          <w:sz w:val="22"/>
        </w:rPr>
        <w:t xml:space="preserve"> </w:t>
      </w:r>
      <w:r w:rsidRPr="00EE3D3D">
        <w:rPr>
          <w:rFonts w:ascii="Arial" w:hAnsi="Arial" w:cs="Arial"/>
          <w:sz w:val="22"/>
        </w:rPr>
        <w:t xml:space="preserve">se ha impactado con </w:t>
      </w:r>
      <w:r w:rsidR="001D2389" w:rsidRPr="00EE3D3D">
        <w:rPr>
          <w:rFonts w:ascii="Arial" w:hAnsi="Arial" w:cs="Arial"/>
          <w:sz w:val="22"/>
        </w:rPr>
        <w:t>modifi</w:t>
      </w:r>
      <w:r w:rsidR="003F0A87">
        <w:rPr>
          <w:rFonts w:ascii="Arial" w:hAnsi="Arial" w:cs="Arial"/>
          <w:sz w:val="22"/>
        </w:rPr>
        <w:t>caciones a la l</w:t>
      </w:r>
      <w:r w:rsidR="00A67E87">
        <w:rPr>
          <w:rFonts w:ascii="Arial" w:hAnsi="Arial" w:cs="Arial"/>
          <w:sz w:val="22"/>
        </w:rPr>
        <w:t>ey en la materia;</w:t>
      </w:r>
      <w:r w:rsidR="001D2389" w:rsidRPr="00EE3D3D">
        <w:rPr>
          <w:rFonts w:ascii="Arial" w:hAnsi="Arial" w:cs="Arial"/>
          <w:sz w:val="22"/>
        </w:rPr>
        <w:t xml:space="preserve"> la última derivó incluso en cambios a la propia denominación, para quedar como Ley de Transparencia y Acceso a la Información Pública del Estado de México y Municipios.</w:t>
      </w:r>
    </w:p>
    <w:p w:rsidR="001D2389" w:rsidRPr="00EE3D3D" w:rsidRDefault="001D2389" w:rsidP="00EE3D3D">
      <w:pPr>
        <w:spacing w:after="0" w:line="288" w:lineRule="auto"/>
        <w:jc w:val="both"/>
        <w:rPr>
          <w:rFonts w:ascii="Arial" w:hAnsi="Arial" w:cs="Arial"/>
          <w:sz w:val="22"/>
        </w:rPr>
      </w:pPr>
    </w:p>
    <w:p w:rsidR="001D2389" w:rsidRPr="00EE3D3D" w:rsidRDefault="003F0A87" w:rsidP="00D00AB4">
      <w:pPr>
        <w:spacing w:after="0" w:line="288" w:lineRule="auto"/>
        <w:ind w:left="708"/>
        <w:jc w:val="both"/>
        <w:rPr>
          <w:rFonts w:ascii="Arial" w:hAnsi="Arial" w:cs="Arial"/>
          <w:sz w:val="22"/>
        </w:rPr>
      </w:pPr>
      <w:r>
        <w:rPr>
          <w:rFonts w:ascii="Arial" w:hAnsi="Arial" w:cs="Arial"/>
          <w:sz w:val="22"/>
        </w:rPr>
        <w:t>Esta actualización a la l</w:t>
      </w:r>
      <w:r w:rsidR="001D2389" w:rsidRPr="00EE3D3D">
        <w:rPr>
          <w:rFonts w:ascii="Arial" w:hAnsi="Arial" w:cs="Arial"/>
          <w:sz w:val="22"/>
        </w:rPr>
        <w:t xml:space="preserve">ey no sólo se centró en asentar el fortalecimiento del órgano garante estatal, mediante el otorgamiento de autonomía constitucional para vigilar el cumplimiento de las obligaciones en materia de transparencia por parte de </w:t>
      </w:r>
      <w:r w:rsidR="00A67E87">
        <w:rPr>
          <w:rFonts w:ascii="Arial" w:hAnsi="Arial" w:cs="Arial"/>
          <w:sz w:val="22"/>
        </w:rPr>
        <w:t>todos los sujetos obligados, si</w:t>
      </w:r>
      <w:r w:rsidR="001D2389" w:rsidRPr="00EE3D3D">
        <w:rPr>
          <w:rFonts w:ascii="Arial" w:hAnsi="Arial" w:cs="Arial"/>
          <w:sz w:val="22"/>
        </w:rPr>
        <w:t xml:space="preserve">no que se refuerzan los deberes de regular, revisar, vigilar y ordenar el cumplimiento a las obligaciones establecidas </w:t>
      </w:r>
      <w:r w:rsidR="00922F8F" w:rsidRPr="00EE3D3D">
        <w:rPr>
          <w:rFonts w:ascii="Arial" w:hAnsi="Arial" w:cs="Arial"/>
          <w:sz w:val="22"/>
        </w:rPr>
        <w:t>a los</w:t>
      </w:r>
      <w:r w:rsidR="004F0704" w:rsidRPr="00EE3D3D">
        <w:rPr>
          <w:rFonts w:ascii="Arial" w:hAnsi="Arial" w:cs="Arial"/>
          <w:sz w:val="22"/>
        </w:rPr>
        <w:t xml:space="preserve"> poderes estatales, tribunales administrativos, organismos autónomos y en especial </w:t>
      </w:r>
      <w:r w:rsidR="00922F8F" w:rsidRPr="00EE3D3D">
        <w:rPr>
          <w:rFonts w:ascii="Arial" w:hAnsi="Arial" w:cs="Arial"/>
          <w:sz w:val="22"/>
        </w:rPr>
        <w:t>al</w:t>
      </w:r>
      <w:r w:rsidR="001D2389" w:rsidRPr="00EE3D3D">
        <w:rPr>
          <w:rFonts w:ascii="Arial" w:hAnsi="Arial" w:cs="Arial"/>
          <w:sz w:val="22"/>
        </w:rPr>
        <w:t xml:space="preserve"> ámbito municipal, </w:t>
      </w:r>
      <w:r w:rsidR="000B4F6F">
        <w:rPr>
          <w:rFonts w:ascii="Arial" w:hAnsi="Arial" w:cs="Arial"/>
          <w:sz w:val="22"/>
        </w:rPr>
        <w:t>ya que</w:t>
      </w:r>
      <w:r w:rsidR="004F0704" w:rsidRPr="00EE3D3D">
        <w:rPr>
          <w:rFonts w:ascii="Arial" w:hAnsi="Arial" w:cs="Arial"/>
          <w:sz w:val="22"/>
        </w:rPr>
        <w:t xml:space="preserve"> </w:t>
      </w:r>
      <w:r w:rsidR="00647E0C">
        <w:rPr>
          <w:rFonts w:ascii="Arial" w:hAnsi="Arial" w:cs="Arial"/>
          <w:sz w:val="22"/>
        </w:rPr>
        <w:t>las entidades públicas de este ámbito de gobierno</w:t>
      </w:r>
      <w:r w:rsidR="001D2389" w:rsidRPr="00EE3D3D">
        <w:rPr>
          <w:rFonts w:ascii="Arial" w:hAnsi="Arial" w:cs="Arial"/>
          <w:sz w:val="22"/>
        </w:rPr>
        <w:t xml:space="preserve"> </w:t>
      </w:r>
      <w:r w:rsidR="004F0704" w:rsidRPr="00EE3D3D">
        <w:rPr>
          <w:rFonts w:ascii="Arial" w:hAnsi="Arial" w:cs="Arial"/>
          <w:sz w:val="22"/>
        </w:rPr>
        <w:t>se caracterizan por ser</w:t>
      </w:r>
      <w:r w:rsidR="000A5D2B" w:rsidRPr="00EE3D3D">
        <w:rPr>
          <w:rFonts w:ascii="Arial" w:hAnsi="Arial" w:cs="Arial"/>
          <w:sz w:val="22"/>
        </w:rPr>
        <w:t xml:space="preserve"> foco de rezago</w:t>
      </w:r>
      <w:r w:rsidR="001D2389" w:rsidRPr="00EE3D3D">
        <w:rPr>
          <w:rFonts w:ascii="Arial" w:hAnsi="Arial" w:cs="Arial"/>
          <w:sz w:val="22"/>
        </w:rPr>
        <w:t xml:space="preserve"> en </w:t>
      </w:r>
      <w:r w:rsidR="000A5D2B" w:rsidRPr="00EE3D3D">
        <w:rPr>
          <w:rFonts w:ascii="Arial" w:hAnsi="Arial" w:cs="Arial"/>
          <w:sz w:val="22"/>
        </w:rPr>
        <w:t xml:space="preserve">la </w:t>
      </w:r>
      <w:r w:rsidR="001D2389" w:rsidRPr="00EE3D3D">
        <w:rPr>
          <w:rFonts w:ascii="Arial" w:hAnsi="Arial" w:cs="Arial"/>
          <w:sz w:val="22"/>
        </w:rPr>
        <w:t xml:space="preserve">materia de transparencia y acceso a la información pública. </w:t>
      </w:r>
    </w:p>
    <w:p w:rsidR="004F0704" w:rsidRPr="00EE3D3D" w:rsidRDefault="004F0704" w:rsidP="00EE3D3D">
      <w:pPr>
        <w:spacing w:after="0" w:line="288" w:lineRule="auto"/>
        <w:jc w:val="both"/>
        <w:rPr>
          <w:rFonts w:ascii="Arial" w:hAnsi="Arial" w:cs="Arial"/>
          <w:sz w:val="22"/>
        </w:rPr>
      </w:pPr>
    </w:p>
    <w:p w:rsidR="000A5D2B" w:rsidRPr="00EE3D3D" w:rsidRDefault="000A5D2B" w:rsidP="00D00AB4">
      <w:pPr>
        <w:spacing w:after="0" w:line="288" w:lineRule="auto"/>
        <w:ind w:left="708"/>
        <w:jc w:val="both"/>
        <w:rPr>
          <w:rFonts w:ascii="Arial" w:hAnsi="Arial" w:cs="Arial"/>
          <w:sz w:val="22"/>
        </w:rPr>
      </w:pPr>
      <w:r w:rsidRPr="00EE3D3D">
        <w:rPr>
          <w:rFonts w:ascii="Arial" w:hAnsi="Arial" w:cs="Arial"/>
          <w:sz w:val="22"/>
        </w:rPr>
        <w:t>Así mismo</w:t>
      </w:r>
      <w:r w:rsidR="000B4F6F">
        <w:rPr>
          <w:rFonts w:ascii="Arial" w:hAnsi="Arial" w:cs="Arial"/>
          <w:sz w:val="22"/>
        </w:rPr>
        <w:t>,</w:t>
      </w:r>
      <w:r w:rsidRPr="00EE3D3D">
        <w:rPr>
          <w:rFonts w:ascii="Arial" w:hAnsi="Arial" w:cs="Arial"/>
          <w:sz w:val="22"/>
        </w:rPr>
        <w:t xml:space="preserve"> la modificación jurídica </w:t>
      </w:r>
      <w:r w:rsidR="001272BB" w:rsidRPr="00EE3D3D">
        <w:rPr>
          <w:rFonts w:ascii="Arial" w:hAnsi="Arial" w:cs="Arial"/>
          <w:sz w:val="22"/>
        </w:rPr>
        <w:t>sentó</w:t>
      </w:r>
      <w:r w:rsidRPr="00EE3D3D">
        <w:rPr>
          <w:rFonts w:ascii="Arial" w:hAnsi="Arial" w:cs="Arial"/>
          <w:sz w:val="22"/>
        </w:rPr>
        <w:t xml:space="preserve"> las bases </w:t>
      </w:r>
      <w:r w:rsidR="004F0704" w:rsidRPr="00EE3D3D">
        <w:rPr>
          <w:rFonts w:ascii="Arial" w:hAnsi="Arial" w:cs="Arial"/>
          <w:sz w:val="22"/>
        </w:rPr>
        <w:t xml:space="preserve">de </w:t>
      </w:r>
      <w:r w:rsidR="00647E0C">
        <w:rPr>
          <w:rFonts w:ascii="Arial" w:hAnsi="Arial" w:cs="Arial"/>
          <w:sz w:val="22"/>
        </w:rPr>
        <w:t>la transición para</w:t>
      </w:r>
      <w:r w:rsidRPr="00EE3D3D">
        <w:rPr>
          <w:rFonts w:ascii="Arial" w:hAnsi="Arial" w:cs="Arial"/>
          <w:sz w:val="22"/>
        </w:rPr>
        <w:t xml:space="preserve"> permitir el acceso a la información mediante procedimientos modernos, utilizando sistemas automatizados para el registro, trámite y atención de las solicitudes de información</w:t>
      </w:r>
      <w:r w:rsidR="004F0704" w:rsidRPr="00EE3D3D">
        <w:rPr>
          <w:rFonts w:ascii="Arial" w:hAnsi="Arial" w:cs="Arial"/>
          <w:sz w:val="22"/>
        </w:rPr>
        <w:t>,</w:t>
      </w:r>
      <w:r w:rsidRPr="00EE3D3D">
        <w:rPr>
          <w:rFonts w:ascii="Arial" w:hAnsi="Arial" w:cs="Arial"/>
          <w:sz w:val="22"/>
        </w:rPr>
        <w:t xml:space="preserve"> en la que confinó a todos los sujetos obligados a atender las solicitudes que les sean presentadas vía electrónica.</w:t>
      </w:r>
    </w:p>
    <w:p w:rsidR="00C14545" w:rsidRPr="00EE3D3D" w:rsidRDefault="00C14545" w:rsidP="00EE3D3D">
      <w:pPr>
        <w:spacing w:after="0" w:line="288" w:lineRule="auto"/>
        <w:jc w:val="both"/>
        <w:rPr>
          <w:rFonts w:ascii="Arial" w:hAnsi="Arial" w:cs="Arial"/>
          <w:sz w:val="22"/>
        </w:rPr>
      </w:pPr>
    </w:p>
    <w:p w:rsidR="00C14545" w:rsidRPr="00EE3D3D" w:rsidRDefault="006613D3" w:rsidP="00D00AB4">
      <w:pPr>
        <w:spacing w:after="0" w:line="288" w:lineRule="auto"/>
        <w:ind w:left="708"/>
        <w:jc w:val="both"/>
        <w:rPr>
          <w:rFonts w:ascii="Arial" w:hAnsi="Arial" w:cs="Arial"/>
          <w:sz w:val="22"/>
        </w:rPr>
      </w:pPr>
      <w:r w:rsidRPr="00EE3D3D">
        <w:rPr>
          <w:rFonts w:ascii="Arial" w:hAnsi="Arial" w:cs="Arial"/>
          <w:sz w:val="22"/>
        </w:rPr>
        <w:lastRenderedPageBreak/>
        <w:t>Este breviario resulta trasce</w:t>
      </w:r>
      <w:r w:rsidR="003F0A87">
        <w:rPr>
          <w:rFonts w:ascii="Arial" w:hAnsi="Arial" w:cs="Arial"/>
          <w:sz w:val="22"/>
        </w:rPr>
        <w:t>ndente en los resultados de la evaluación de d</w:t>
      </w:r>
      <w:r w:rsidRPr="00EE3D3D">
        <w:rPr>
          <w:rFonts w:ascii="Arial" w:hAnsi="Arial" w:cs="Arial"/>
          <w:sz w:val="22"/>
        </w:rPr>
        <w:t xml:space="preserve">iseño </w:t>
      </w:r>
      <w:r w:rsidR="009962BD">
        <w:rPr>
          <w:rFonts w:ascii="Arial" w:hAnsi="Arial" w:cs="Arial"/>
          <w:sz w:val="22"/>
        </w:rPr>
        <w:t>del programa p</w:t>
      </w:r>
      <w:r w:rsidRPr="00EE3D3D">
        <w:rPr>
          <w:rFonts w:ascii="Arial" w:hAnsi="Arial" w:cs="Arial"/>
          <w:sz w:val="22"/>
        </w:rPr>
        <w:t xml:space="preserve">resupuestario en comento, </w:t>
      </w:r>
      <w:r w:rsidR="00B909CE">
        <w:rPr>
          <w:rFonts w:ascii="Arial" w:hAnsi="Arial" w:cs="Arial"/>
          <w:sz w:val="22"/>
        </w:rPr>
        <w:t>dado</w:t>
      </w:r>
      <w:r w:rsidR="001272BB" w:rsidRPr="00EE3D3D">
        <w:rPr>
          <w:rFonts w:ascii="Arial" w:hAnsi="Arial" w:cs="Arial"/>
          <w:sz w:val="22"/>
        </w:rPr>
        <w:t xml:space="preserve"> </w:t>
      </w:r>
      <w:r w:rsidRPr="00EE3D3D">
        <w:rPr>
          <w:rFonts w:ascii="Arial" w:hAnsi="Arial" w:cs="Arial"/>
          <w:sz w:val="22"/>
        </w:rPr>
        <w:t xml:space="preserve">que </w:t>
      </w:r>
      <w:r w:rsidR="001272BB" w:rsidRPr="00EE3D3D">
        <w:rPr>
          <w:rFonts w:ascii="Arial" w:hAnsi="Arial" w:cs="Arial"/>
          <w:sz w:val="22"/>
        </w:rPr>
        <w:t>la magnitud de las labores realizadas e informadas en materia de</w:t>
      </w:r>
      <w:r w:rsidR="00EA53ED" w:rsidRPr="00EE3D3D">
        <w:rPr>
          <w:rFonts w:ascii="Arial" w:hAnsi="Arial" w:cs="Arial"/>
          <w:sz w:val="22"/>
        </w:rPr>
        <w:t xml:space="preserve"> cumplimiento a las obligaciones de transparencia,</w:t>
      </w:r>
      <w:r w:rsidR="001272BB" w:rsidRPr="00EE3D3D">
        <w:rPr>
          <w:rFonts w:ascii="Arial" w:hAnsi="Arial" w:cs="Arial"/>
          <w:sz w:val="22"/>
        </w:rPr>
        <w:t xml:space="preserve"> acceso a la información pública, </w:t>
      </w:r>
      <w:r w:rsidR="00EA53ED" w:rsidRPr="00EE3D3D">
        <w:rPr>
          <w:rFonts w:ascii="Arial" w:hAnsi="Arial" w:cs="Arial"/>
          <w:sz w:val="22"/>
        </w:rPr>
        <w:t>p</w:t>
      </w:r>
      <w:r w:rsidR="001272BB" w:rsidRPr="00EE3D3D">
        <w:rPr>
          <w:rFonts w:ascii="Arial" w:hAnsi="Arial" w:cs="Arial"/>
          <w:sz w:val="22"/>
        </w:rPr>
        <w:t>rotección de los datos personales, rectificación, cancelación y oposición</w:t>
      </w:r>
      <w:r w:rsidR="00EA53ED" w:rsidRPr="00EE3D3D">
        <w:rPr>
          <w:rFonts w:ascii="Arial" w:hAnsi="Arial" w:cs="Arial"/>
          <w:sz w:val="22"/>
        </w:rPr>
        <w:t>, recursos de revisión, asesorías, investigaciones y verificaciones en materia de cumplimiento a las obligaciones de trasparencia, como también de protección de los datos personales</w:t>
      </w:r>
      <w:r w:rsidR="00C21891" w:rsidRPr="00EE3D3D">
        <w:rPr>
          <w:rFonts w:ascii="Arial" w:hAnsi="Arial" w:cs="Arial"/>
          <w:sz w:val="22"/>
        </w:rPr>
        <w:t>, administración</w:t>
      </w:r>
      <w:r w:rsidR="00EA53ED" w:rsidRPr="00EE3D3D">
        <w:rPr>
          <w:rFonts w:ascii="Arial" w:hAnsi="Arial" w:cs="Arial"/>
          <w:sz w:val="22"/>
        </w:rPr>
        <w:t xml:space="preserve"> y </w:t>
      </w:r>
      <w:r w:rsidR="00C21891" w:rsidRPr="00EE3D3D">
        <w:rPr>
          <w:rFonts w:ascii="Arial" w:hAnsi="Arial" w:cs="Arial"/>
          <w:sz w:val="22"/>
        </w:rPr>
        <w:t>explotación</w:t>
      </w:r>
      <w:r w:rsidR="00EA53ED" w:rsidRPr="00EE3D3D">
        <w:rPr>
          <w:rFonts w:ascii="Arial" w:hAnsi="Arial" w:cs="Arial"/>
          <w:sz w:val="22"/>
        </w:rPr>
        <w:t xml:space="preserve"> de plataformas tecnológicas, </w:t>
      </w:r>
      <w:r w:rsidR="00C21891" w:rsidRPr="00EE3D3D">
        <w:rPr>
          <w:rFonts w:ascii="Arial" w:hAnsi="Arial" w:cs="Arial"/>
          <w:sz w:val="22"/>
        </w:rPr>
        <w:t>p</w:t>
      </w:r>
      <w:r w:rsidR="00EA53ED" w:rsidRPr="00EE3D3D">
        <w:rPr>
          <w:rFonts w:ascii="Arial" w:hAnsi="Arial" w:cs="Arial"/>
          <w:sz w:val="22"/>
        </w:rPr>
        <w:t>rofesionalización de servidores públicos y a ciudadanos</w:t>
      </w:r>
      <w:r w:rsidR="00A67E87">
        <w:rPr>
          <w:rFonts w:ascii="Arial" w:hAnsi="Arial" w:cs="Arial"/>
          <w:sz w:val="22"/>
        </w:rPr>
        <w:t>,</w:t>
      </w:r>
      <w:r w:rsidR="00C21891" w:rsidRPr="00EE3D3D">
        <w:rPr>
          <w:rFonts w:ascii="Arial" w:hAnsi="Arial" w:cs="Arial"/>
          <w:sz w:val="22"/>
        </w:rPr>
        <w:t xml:space="preserve"> quedan diluidas en su impacto conforme a un procedimiento de evaluación como el aquí realizado, no en función del diseño y consecu</w:t>
      </w:r>
      <w:r w:rsidR="003F0A87">
        <w:rPr>
          <w:rFonts w:ascii="Arial" w:hAnsi="Arial" w:cs="Arial"/>
          <w:sz w:val="22"/>
        </w:rPr>
        <w:t>ción de la M</w:t>
      </w:r>
      <w:r w:rsidR="00C21891" w:rsidRPr="00EE3D3D">
        <w:rPr>
          <w:rFonts w:ascii="Arial" w:hAnsi="Arial" w:cs="Arial"/>
          <w:sz w:val="22"/>
        </w:rPr>
        <w:t>etodología de</w:t>
      </w:r>
      <w:r w:rsidR="00E85B91" w:rsidRPr="00EE3D3D">
        <w:rPr>
          <w:rFonts w:ascii="Arial" w:hAnsi="Arial" w:cs="Arial"/>
          <w:sz w:val="22"/>
        </w:rPr>
        <w:t>l</w:t>
      </w:r>
      <w:r w:rsidR="003F0A87">
        <w:rPr>
          <w:rFonts w:ascii="Arial" w:hAnsi="Arial" w:cs="Arial"/>
          <w:sz w:val="22"/>
        </w:rPr>
        <w:t xml:space="preserve"> Marco L</w:t>
      </w:r>
      <w:r w:rsidR="00C21891" w:rsidRPr="00EE3D3D">
        <w:rPr>
          <w:rFonts w:ascii="Arial" w:hAnsi="Arial" w:cs="Arial"/>
          <w:sz w:val="22"/>
        </w:rPr>
        <w:t>ógico, la cual encontramos consistente y alineada</w:t>
      </w:r>
      <w:r w:rsidR="00A67E87">
        <w:rPr>
          <w:rFonts w:ascii="Arial" w:hAnsi="Arial" w:cs="Arial"/>
          <w:sz w:val="22"/>
        </w:rPr>
        <w:t xml:space="preserve"> al deber ser, si</w:t>
      </w:r>
      <w:r w:rsidR="0045210E" w:rsidRPr="00EE3D3D">
        <w:rPr>
          <w:rFonts w:ascii="Arial" w:hAnsi="Arial" w:cs="Arial"/>
          <w:sz w:val="22"/>
        </w:rPr>
        <w:t xml:space="preserve">no </w:t>
      </w:r>
      <w:proofErr w:type="spellStart"/>
      <w:r w:rsidR="0045210E" w:rsidRPr="00EE3D3D">
        <w:rPr>
          <w:rFonts w:ascii="Arial" w:hAnsi="Arial" w:cs="Arial"/>
          <w:sz w:val="22"/>
        </w:rPr>
        <w:t>por que</w:t>
      </w:r>
      <w:proofErr w:type="spellEnd"/>
      <w:r w:rsidR="0045210E" w:rsidRPr="00EE3D3D">
        <w:rPr>
          <w:rFonts w:ascii="Arial" w:hAnsi="Arial" w:cs="Arial"/>
          <w:sz w:val="22"/>
        </w:rPr>
        <w:t xml:space="preserve"> la estructuración de</w:t>
      </w:r>
      <w:r w:rsidR="00741FFE">
        <w:rPr>
          <w:rFonts w:ascii="Arial" w:hAnsi="Arial" w:cs="Arial"/>
          <w:sz w:val="22"/>
        </w:rPr>
        <w:t>l</w:t>
      </w:r>
      <w:r w:rsidR="0045210E" w:rsidRPr="00EE3D3D">
        <w:rPr>
          <w:rFonts w:ascii="Arial" w:hAnsi="Arial" w:cs="Arial"/>
          <w:sz w:val="22"/>
        </w:rPr>
        <w:t xml:space="preserve"> programa presupuestario no ha evolucionado a lo largo del tiempo acorde al crecimiento institucional del ente y su materia.</w:t>
      </w:r>
    </w:p>
    <w:p w:rsidR="00C21891" w:rsidRPr="00EE3D3D" w:rsidRDefault="00C21891" w:rsidP="00EE3D3D">
      <w:pPr>
        <w:spacing w:after="0" w:line="288" w:lineRule="auto"/>
        <w:jc w:val="both"/>
        <w:rPr>
          <w:rFonts w:ascii="Arial" w:hAnsi="Arial" w:cs="Arial"/>
          <w:sz w:val="22"/>
        </w:rPr>
      </w:pPr>
    </w:p>
    <w:p w:rsidR="003C0254" w:rsidRPr="00EE3D3D" w:rsidRDefault="003C0254" w:rsidP="00D00AB4">
      <w:pPr>
        <w:spacing w:after="0" w:line="288" w:lineRule="auto"/>
        <w:ind w:left="708"/>
        <w:jc w:val="both"/>
        <w:rPr>
          <w:rFonts w:ascii="Arial" w:hAnsi="Arial" w:cs="Arial"/>
          <w:sz w:val="22"/>
        </w:rPr>
      </w:pPr>
      <w:r w:rsidRPr="00EE3D3D">
        <w:rPr>
          <w:rFonts w:ascii="Arial" w:hAnsi="Arial" w:cs="Arial"/>
          <w:sz w:val="22"/>
        </w:rPr>
        <w:t>En este sentido</w:t>
      </w:r>
      <w:r w:rsidR="003F0A87">
        <w:rPr>
          <w:rFonts w:ascii="Arial" w:hAnsi="Arial" w:cs="Arial"/>
          <w:sz w:val="22"/>
        </w:rPr>
        <w:t>,</w:t>
      </w:r>
      <w:r w:rsidRPr="00EE3D3D">
        <w:rPr>
          <w:rFonts w:ascii="Arial" w:hAnsi="Arial" w:cs="Arial"/>
          <w:sz w:val="22"/>
        </w:rPr>
        <w:t xml:space="preserve"> el programa presupuestario y su</w:t>
      </w:r>
      <w:r w:rsidR="007F5D05" w:rsidRPr="00EE3D3D">
        <w:rPr>
          <w:rFonts w:ascii="Arial" w:hAnsi="Arial" w:cs="Arial"/>
          <w:sz w:val="22"/>
        </w:rPr>
        <w:t xml:space="preserve"> único </w:t>
      </w:r>
      <w:r w:rsidRPr="00EE3D3D">
        <w:rPr>
          <w:rFonts w:ascii="Arial" w:hAnsi="Arial" w:cs="Arial"/>
          <w:sz w:val="22"/>
        </w:rPr>
        <w:t xml:space="preserve">proyecto se justifican mediante un diagnóstico </w:t>
      </w:r>
      <w:r w:rsidR="007F5D05" w:rsidRPr="00EE3D3D">
        <w:rPr>
          <w:rFonts w:ascii="Arial" w:hAnsi="Arial" w:cs="Arial"/>
          <w:sz w:val="22"/>
        </w:rPr>
        <w:t>(F</w:t>
      </w:r>
      <w:r w:rsidRPr="00EE3D3D">
        <w:rPr>
          <w:rFonts w:ascii="Arial" w:hAnsi="Arial" w:cs="Arial"/>
          <w:sz w:val="22"/>
        </w:rPr>
        <w:t>ormatos P</w:t>
      </w:r>
      <w:r w:rsidR="007F5D05" w:rsidRPr="00EE3D3D">
        <w:rPr>
          <w:rFonts w:ascii="Arial" w:hAnsi="Arial" w:cs="Arial"/>
          <w:sz w:val="22"/>
        </w:rPr>
        <w:t>bR 01</w:t>
      </w:r>
      <w:r w:rsidRPr="00EE3D3D">
        <w:rPr>
          <w:rFonts w:ascii="Arial" w:hAnsi="Arial" w:cs="Arial"/>
          <w:sz w:val="22"/>
        </w:rPr>
        <w:t xml:space="preserve">a </w:t>
      </w:r>
      <w:r w:rsidR="007F5D05" w:rsidRPr="00EE3D3D">
        <w:rPr>
          <w:rFonts w:ascii="Arial" w:hAnsi="Arial" w:cs="Arial"/>
          <w:sz w:val="22"/>
        </w:rPr>
        <w:t>“D</w:t>
      </w:r>
      <w:r w:rsidRPr="00EE3D3D">
        <w:rPr>
          <w:rFonts w:ascii="Arial" w:hAnsi="Arial" w:cs="Arial"/>
          <w:sz w:val="22"/>
        </w:rPr>
        <w:t xml:space="preserve">escripción del </w:t>
      </w:r>
      <w:r w:rsidR="007F5D05" w:rsidRPr="00EE3D3D">
        <w:rPr>
          <w:rFonts w:ascii="Arial" w:hAnsi="Arial" w:cs="Arial"/>
          <w:sz w:val="22"/>
        </w:rPr>
        <w:t>P</w:t>
      </w:r>
      <w:r w:rsidRPr="00EE3D3D">
        <w:rPr>
          <w:rFonts w:ascii="Arial" w:hAnsi="Arial" w:cs="Arial"/>
          <w:sz w:val="22"/>
        </w:rPr>
        <w:t xml:space="preserve">royecto por </w:t>
      </w:r>
      <w:r w:rsidR="007F5D05" w:rsidRPr="00EE3D3D">
        <w:rPr>
          <w:rFonts w:ascii="Arial" w:hAnsi="Arial" w:cs="Arial"/>
          <w:sz w:val="22"/>
        </w:rPr>
        <w:t>U</w:t>
      </w:r>
      <w:r w:rsidRPr="00EE3D3D">
        <w:rPr>
          <w:rFonts w:ascii="Arial" w:hAnsi="Arial" w:cs="Arial"/>
          <w:sz w:val="22"/>
        </w:rPr>
        <w:t xml:space="preserve">nidad </w:t>
      </w:r>
      <w:r w:rsidR="007F5D05" w:rsidRPr="00EE3D3D">
        <w:rPr>
          <w:rFonts w:ascii="Arial" w:hAnsi="Arial" w:cs="Arial"/>
          <w:sz w:val="22"/>
        </w:rPr>
        <w:t>E</w:t>
      </w:r>
      <w:r w:rsidRPr="00EE3D3D">
        <w:rPr>
          <w:rFonts w:ascii="Arial" w:hAnsi="Arial" w:cs="Arial"/>
          <w:sz w:val="22"/>
        </w:rPr>
        <w:t>jecutor</w:t>
      </w:r>
      <w:r w:rsidR="007F5D05" w:rsidRPr="00EE3D3D">
        <w:rPr>
          <w:rFonts w:ascii="Arial" w:hAnsi="Arial" w:cs="Arial"/>
          <w:sz w:val="22"/>
        </w:rPr>
        <w:t xml:space="preserve">a”, </w:t>
      </w:r>
      <w:r w:rsidRPr="00EE3D3D">
        <w:rPr>
          <w:rFonts w:ascii="Arial" w:hAnsi="Arial" w:cs="Arial"/>
          <w:sz w:val="22"/>
        </w:rPr>
        <w:t xml:space="preserve">del </w:t>
      </w:r>
      <w:r w:rsidR="007F5D05" w:rsidRPr="00EE3D3D">
        <w:rPr>
          <w:rFonts w:ascii="Arial" w:hAnsi="Arial" w:cs="Arial"/>
          <w:sz w:val="22"/>
        </w:rPr>
        <w:t>Manual del A</w:t>
      </w:r>
      <w:r w:rsidRPr="00EE3D3D">
        <w:rPr>
          <w:rFonts w:ascii="Arial" w:hAnsi="Arial" w:cs="Arial"/>
          <w:sz w:val="22"/>
        </w:rPr>
        <w:t xml:space="preserve">nteproyecto de </w:t>
      </w:r>
      <w:r w:rsidR="007F5D05" w:rsidRPr="00EE3D3D">
        <w:rPr>
          <w:rFonts w:ascii="Arial" w:hAnsi="Arial" w:cs="Arial"/>
          <w:sz w:val="22"/>
        </w:rPr>
        <w:t>P</w:t>
      </w:r>
      <w:r w:rsidRPr="00EE3D3D">
        <w:rPr>
          <w:rFonts w:ascii="Arial" w:hAnsi="Arial" w:cs="Arial"/>
          <w:sz w:val="22"/>
        </w:rPr>
        <w:t xml:space="preserve">resupuesto de </w:t>
      </w:r>
      <w:r w:rsidR="006C7EEB" w:rsidRPr="00EE3D3D">
        <w:rPr>
          <w:rFonts w:ascii="Arial" w:hAnsi="Arial" w:cs="Arial"/>
          <w:sz w:val="22"/>
        </w:rPr>
        <w:t>E</w:t>
      </w:r>
      <w:r w:rsidRPr="00EE3D3D">
        <w:rPr>
          <w:rFonts w:ascii="Arial" w:hAnsi="Arial" w:cs="Arial"/>
          <w:sz w:val="22"/>
        </w:rPr>
        <w:t xml:space="preserve">gresos del </w:t>
      </w:r>
      <w:r w:rsidR="006C7EEB" w:rsidRPr="00EE3D3D">
        <w:rPr>
          <w:rFonts w:ascii="Arial" w:hAnsi="Arial" w:cs="Arial"/>
          <w:sz w:val="22"/>
        </w:rPr>
        <w:t>E</w:t>
      </w:r>
      <w:r w:rsidRPr="00EE3D3D">
        <w:rPr>
          <w:rFonts w:ascii="Arial" w:hAnsi="Arial" w:cs="Arial"/>
          <w:sz w:val="22"/>
        </w:rPr>
        <w:t xml:space="preserve">jercicio </w:t>
      </w:r>
      <w:r w:rsidR="006C7EEB" w:rsidRPr="00EE3D3D">
        <w:rPr>
          <w:rFonts w:ascii="Arial" w:hAnsi="Arial" w:cs="Arial"/>
          <w:sz w:val="22"/>
        </w:rPr>
        <w:t>F</w:t>
      </w:r>
      <w:r w:rsidRPr="00EE3D3D">
        <w:rPr>
          <w:rFonts w:ascii="Arial" w:hAnsi="Arial" w:cs="Arial"/>
          <w:sz w:val="22"/>
        </w:rPr>
        <w:t>iscal 2019</w:t>
      </w:r>
      <w:r w:rsidR="006C7EEB" w:rsidRPr="00EE3D3D">
        <w:rPr>
          <w:rFonts w:ascii="Arial" w:hAnsi="Arial" w:cs="Arial"/>
          <w:sz w:val="22"/>
        </w:rPr>
        <w:t>),</w:t>
      </w:r>
      <w:r w:rsidRPr="00EE3D3D">
        <w:rPr>
          <w:rFonts w:ascii="Arial" w:hAnsi="Arial" w:cs="Arial"/>
          <w:sz w:val="22"/>
        </w:rPr>
        <w:t xml:space="preserve"> incluido en el paquete presupuestal anual del gobierno estatal e incorporado en el S</w:t>
      </w:r>
      <w:r w:rsidR="00C61FDB">
        <w:rPr>
          <w:rFonts w:ascii="Arial" w:hAnsi="Arial" w:cs="Arial"/>
          <w:sz w:val="22"/>
        </w:rPr>
        <w:t>istema de Planeación y Presupuesto (S</w:t>
      </w:r>
      <w:r w:rsidRPr="00EE3D3D">
        <w:rPr>
          <w:rFonts w:ascii="Arial" w:hAnsi="Arial" w:cs="Arial"/>
          <w:sz w:val="22"/>
        </w:rPr>
        <w:t>PP</w:t>
      </w:r>
      <w:r w:rsidR="00C61FDB">
        <w:rPr>
          <w:rFonts w:ascii="Arial" w:hAnsi="Arial" w:cs="Arial"/>
          <w:sz w:val="22"/>
        </w:rPr>
        <w:t>)</w:t>
      </w:r>
      <w:r w:rsidR="006C7EEB" w:rsidRPr="00EE3D3D">
        <w:rPr>
          <w:rFonts w:ascii="Arial" w:hAnsi="Arial" w:cs="Arial"/>
          <w:sz w:val="22"/>
        </w:rPr>
        <w:t>.</w:t>
      </w:r>
    </w:p>
    <w:p w:rsidR="00C21891" w:rsidRPr="00EE3D3D" w:rsidRDefault="00C21891" w:rsidP="00EE3D3D">
      <w:pPr>
        <w:spacing w:after="0" w:line="288" w:lineRule="auto"/>
        <w:jc w:val="both"/>
        <w:rPr>
          <w:rFonts w:ascii="Arial" w:hAnsi="Arial" w:cs="Arial"/>
          <w:sz w:val="22"/>
        </w:rPr>
      </w:pPr>
    </w:p>
    <w:p w:rsidR="003C0254" w:rsidRPr="00EE3D3D" w:rsidRDefault="003C0254" w:rsidP="00D00AB4">
      <w:pPr>
        <w:spacing w:after="0" w:line="288" w:lineRule="auto"/>
        <w:ind w:left="708"/>
        <w:jc w:val="both"/>
        <w:rPr>
          <w:rFonts w:ascii="Arial" w:hAnsi="Arial" w:cs="Arial"/>
          <w:sz w:val="22"/>
        </w:rPr>
      </w:pPr>
      <w:r w:rsidRPr="00EE3D3D">
        <w:rPr>
          <w:rFonts w:ascii="Arial" w:hAnsi="Arial" w:cs="Arial"/>
          <w:sz w:val="22"/>
        </w:rPr>
        <w:t>El program</w:t>
      </w:r>
      <w:r w:rsidR="006C7EEB" w:rsidRPr="00EE3D3D">
        <w:rPr>
          <w:rFonts w:ascii="Arial" w:hAnsi="Arial" w:cs="Arial"/>
          <w:sz w:val="22"/>
        </w:rPr>
        <w:t>a presupuestario se racionalizó</w:t>
      </w:r>
      <w:r w:rsidRPr="00EE3D3D">
        <w:rPr>
          <w:rFonts w:ascii="Arial" w:hAnsi="Arial" w:cs="Arial"/>
          <w:sz w:val="22"/>
        </w:rPr>
        <w:t xml:space="preserve"> a través de un </w:t>
      </w:r>
      <w:r w:rsidR="003F0A87">
        <w:rPr>
          <w:rFonts w:ascii="Arial" w:hAnsi="Arial" w:cs="Arial"/>
          <w:sz w:val="22"/>
        </w:rPr>
        <w:t>“Á</w:t>
      </w:r>
      <w:r w:rsidRPr="00EE3D3D">
        <w:rPr>
          <w:rFonts w:ascii="Arial" w:hAnsi="Arial" w:cs="Arial"/>
          <w:sz w:val="22"/>
        </w:rPr>
        <w:t>rbol de problema</w:t>
      </w:r>
      <w:r w:rsidR="003F0A87">
        <w:rPr>
          <w:rFonts w:ascii="Arial" w:hAnsi="Arial" w:cs="Arial"/>
          <w:sz w:val="22"/>
        </w:rPr>
        <w:t>”</w:t>
      </w:r>
      <w:r w:rsidR="00D933B8" w:rsidRPr="00EE3D3D">
        <w:rPr>
          <w:rFonts w:ascii="Arial" w:hAnsi="Arial" w:cs="Arial"/>
          <w:sz w:val="22"/>
        </w:rPr>
        <w:t xml:space="preserve"> acorde</w:t>
      </w:r>
      <w:r w:rsidRPr="00EE3D3D">
        <w:rPr>
          <w:rFonts w:ascii="Arial" w:hAnsi="Arial" w:cs="Arial"/>
          <w:sz w:val="22"/>
        </w:rPr>
        <w:t xml:space="preserve"> </w:t>
      </w:r>
      <w:r w:rsidR="00D933B8" w:rsidRPr="00EE3D3D">
        <w:rPr>
          <w:rFonts w:ascii="Arial" w:hAnsi="Arial" w:cs="Arial"/>
          <w:sz w:val="22"/>
        </w:rPr>
        <w:t>a</w:t>
      </w:r>
      <w:r w:rsidR="006C7EEB" w:rsidRPr="00EE3D3D">
        <w:rPr>
          <w:rFonts w:ascii="Arial" w:hAnsi="Arial" w:cs="Arial"/>
          <w:sz w:val="22"/>
        </w:rPr>
        <w:t xml:space="preserve"> l</w:t>
      </w:r>
      <w:r w:rsidR="003F0A87">
        <w:rPr>
          <w:rFonts w:ascii="Arial" w:hAnsi="Arial" w:cs="Arial"/>
          <w:sz w:val="22"/>
        </w:rPr>
        <w:t>a M</w:t>
      </w:r>
      <w:r w:rsidRPr="00EE3D3D">
        <w:rPr>
          <w:rFonts w:ascii="Arial" w:hAnsi="Arial" w:cs="Arial"/>
          <w:sz w:val="22"/>
        </w:rPr>
        <w:t xml:space="preserve">etodología del </w:t>
      </w:r>
      <w:r w:rsidR="003F0A87">
        <w:rPr>
          <w:rFonts w:ascii="Arial" w:hAnsi="Arial" w:cs="Arial"/>
          <w:sz w:val="22"/>
        </w:rPr>
        <w:t>Marco L</w:t>
      </w:r>
      <w:r w:rsidRPr="00EE3D3D">
        <w:rPr>
          <w:rFonts w:ascii="Arial" w:hAnsi="Arial" w:cs="Arial"/>
          <w:sz w:val="22"/>
        </w:rPr>
        <w:t xml:space="preserve">ógico </w:t>
      </w:r>
      <w:r w:rsidR="00D933B8" w:rsidRPr="00EE3D3D">
        <w:rPr>
          <w:rFonts w:ascii="Arial" w:hAnsi="Arial" w:cs="Arial"/>
          <w:sz w:val="22"/>
        </w:rPr>
        <w:t xml:space="preserve">que determina </w:t>
      </w:r>
      <w:r w:rsidRPr="00EE3D3D">
        <w:rPr>
          <w:rFonts w:ascii="Arial" w:hAnsi="Arial" w:cs="Arial"/>
          <w:sz w:val="22"/>
        </w:rPr>
        <w:t>expresa</w:t>
      </w:r>
      <w:r w:rsidR="00D933B8" w:rsidRPr="00EE3D3D">
        <w:rPr>
          <w:rFonts w:ascii="Arial" w:hAnsi="Arial" w:cs="Arial"/>
          <w:sz w:val="22"/>
        </w:rPr>
        <w:t>rlo</w:t>
      </w:r>
      <w:r w:rsidRPr="00EE3D3D">
        <w:rPr>
          <w:rFonts w:ascii="Arial" w:hAnsi="Arial" w:cs="Arial"/>
          <w:sz w:val="22"/>
        </w:rPr>
        <w:t xml:space="preserve"> como un hecho negativo o como una situación no deseada</w:t>
      </w:r>
      <w:r w:rsidR="006C7EEB" w:rsidRPr="00EE3D3D">
        <w:rPr>
          <w:rFonts w:ascii="Arial" w:hAnsi="Arial" w:cs="Arial"/>
          <w:sz w:val="22"/>
        </w:rPr>
        <w:t>;</w:t>
      </w:r>
      <w:r w:rsidRPr="00EE3D3D">
        <w:rPr>
          <w:rFonts w:ascii="Arial" w:hAnsi="Arial" w:cs="Arial"/>
          <w:sz w:val="22"/>
        </w:rPr>
        <w:t xml:space="preserve"> asimismo</w:t>
      </w:r>
      <w:r w:rsidR="006C7EEB" w:rsidRPr="00EE3D3D">
        <w:rPr>
          <w:rFonts w:ascii="Arial" w:hAnsi="Arial" w:cs="Arial"/>
          <w:sz w:val="22"/>
        </w:rPr>
        <w:t>,</w:t>
      </w:r>
      <w:r w:rsidRPr="00EE3D3D">
        <w:rPr>
          <w:rFonts w:ascii="Arial" w:hAnsi="Arial" w:cs="Arial"/>
          <w:sz w:val="22"/>
        </w:rPr>
        <w:t xml:space="preserve"> su conversión </w:t>
      </w:r>
      <w:r w:rsidR="006C7EEB" w:rsidRPr="00EE3D3D">
        <w:rPr>
          <w:rFonts w:ascii="Arial" w:hAnsi="Arial" w:cs="Arial"/>
          <w:sz w:val="22"/>
        </w:rPr>
        <w:t>al</w:t>
      </w:r>
      <w:r w:rsidRPr="00EE3D3D">
        <w:rPr>
          <w:rFonts w:ascii="Arial" w:hAnsi="Arial" w:cs="Arial"/>
          <w:sz w:val="22"/>
        </w:rPr>
        <w:t xml:space="preserve"> árbol </w:t>
      </w:r>
      <w:r w:rsidR="00D933B8" w:rsidRPr="00EE3D3D">
        <w:rPr>
          <w:rFonts w:ascii="Arial" w:hAnsi="Arial" w:cs="Arial"/>
          <w:sz w:val="22"/>
        </w:rPr>
        <w:t>de</w:t>
      </w:r>
      <w:r w:rsidRPr="00EE3D3D">
        <w:rPr>
          <w:rFonts w:ascii="Arial" w:hAnsi="Arial" w:cs="Arial"/>
          <w:sz w:val="22"/>
        </w:rPr>
        <w:t xml:space="preserve"> objetivos es consistente con el planteamiento del problema</w:t>
      </w:r>
      <w:r w:rsidR="006C7EEB" w:rsidRPr="00EE3D3D">
        <w:rPr>
          <w:rFonts w:ascii="Arial" w:hAnsi="Arial" w:cs="Arial"/>
          <w:sz w:val="22"/>
        </w:rPr>
        <w:t>.</w:t>
      </w:r>
      <w:r w:rsidR="003F0A87">
        <w:rPr>
          <w:rFonts w:ascii="Arial" w:hAnsi="Arial" w:cs="Arial"/>
          <w:sz w:val="22"/>
        </w:rPr>
        <w:t xml:space="preserve"> </w:t>
      </w:r>
    </w:p>
    <w:p w:rsidR="003C0254" w:rsidRPr="00EE3D3D" w:rsidRDefault="003C0254" w:rsidP="00EE3D3D">
      <w:pPr>
        <w:spacing w:after="0" w:line="288" w:lineRule="auto"/>
        <w:jc w:val="both"/>
        <w:rPr>
          <w:rFonts w:ascii="Arial" w:hAnsi="Arial" w:cs="Arial"/>
          <w:sz w:val="22"/>
        </w:rPr>
      </w:pPr>
    </w:p>
    <w:p w:rsidR="003C0254" w:rsidRPr="00EE3D3D" w:rsidRDefault="003F0A87" w:rsidP="00D00AB4">
      <w:pPr>
        <w:spacing w:after="0" w:line="288" w:lineRule="auto"/>
        <w:ind w:left="708"/>
        <w:jc w:val="both"/>
        <w:rPr>
          <w:rFonts w:ascii="Arial" w:hAnsi="Arial" w:cs="Arial"/>
          <w:sz w:val="22"/>
        </w:rPr>
      </w:pPr>
      <w:r>
        <w:rPr>
          <w:rFonts w:ascii="Arial" w:hAnsi="Arial" w:cs="Arial"/>
          <w:sz w:val="22"/>
        </w:rPr>
        <w:t xml:space="preserve">Su diagnóstico </w:t>
      </w:r>
      <w:r w:rsidRPr="00EE3D3D">
        <w:rPr>
          <w:rFonts w:ascii="Arial" w:hAnsi="Arial" w:cs="Arial"/>
          <w:sz w:val="22"/>
        </w:rPr>
        <w:t xml:space="preserve">(Formatos PbR 01 “Descripción del Proyecto por Unidad Ejecutora”) </w:t>
      </w:r>
      <w:r w:rsidR="00D933B8" w:rsidRPr="00EE3D3D">
        <w:rPr>
          <w:rFonts w:ascii="Arial" w:hAnsi="Arial" w:cs="Arial"/>
          <w:sz w:val="22"/>
        </w:rPr>
        <w:t xml:space="preserve">no </w:t>
      </w:r>
      <w:r w:rsidR="00375852" w:rsidRPr="00EE3D3D">
        <w:rPr>
          <w:rFonts w:ascii="Arial" w:hAnsi="Arial" w:cs="Arial"/>
          <w:sz w:val="22"/>
        </w:rPr>
        <w:t xml:space="preserve">expresa el </w:t>
      </w:r>
      <w:r w:rsidR="00D933B8" w:rsidRPr="00EE3D3D">
        <w:rPr>
          <w:rFonts w:ascii="Arial" w:hAnsi="Arial" w:cs="Arial"/>
          <w:sz w:val="22"/>
        </w:rPr>
        <w:t>área de enfoque (sujetos obligados, servidores públicos y población en general) c</w:t>
      </w:r>
      <w:r w:rsidR="00AD7919">
        <w:rPr>
          <w:rFonts w:ascii="Arial" w:hAnsi="Arial" w:cs="Arial"/>
          <w:sz w:val="22"/>
        </w:rPr>
        <w:t>ualitativa ni cuantitativamente;</w:t>
      </w:r>
      <w:r w:rsidR="00D933B8" w:rsidRPr="00EE3D3D">
        <w:rPr>
          <w:rFonts w:ascii="Arial" w:hAnsi="Arial" w:cs="Arial"/>
          <w:sz w:val="22"/>
        </w:rPr>
        <w:t xml:space="preserve"> así </w:t>
      </w:r>
      <w:r w:rsidR="00375852" w:rsidRPr="00EE3D3D">
        <w:rPr>
          <w:rFonts w:ascii="Arial" w:hAnsi="Arial" w:cs="Arial"/>
          <w:sz w:val="22"/>
        </w:rPr>
        <w:t>mismo</w:t>
      </w:r>
      <w:r w:rsidR="00AD7919">
        <w:rPr>
          <w:rFonts w:ascii="Arial" w:hAnsi="Arial" w:cs="Arial"/>
          <w:sz w:val="22"/>
        </w:rPr>
        <w:t>,</w:t>
      </w:r>
      <w:r w:rsidR="00375852" w:rsidRPr="00EE3D3D">
        <w:rPr>
          <w:rFonts w:ascii="Arial" w:hAnsi="Arial" w:cs="Arial"/>
          <w:sz w:val="22"/>
        </w:rPr>
        <w:t xml:space="preserve"> </w:t>
      </w:r>
      <w:r w:rsidR="00D933B8" w:rsidRPr="00EE3D3D">
        <w:rPr>
          <w:rFonts w:ascii="Arial" w:hAnsi="Arial" w:cs="Arial"/>
          <w:sz w:val="22"/>
        </w:rPr>
        <w:t xml:space="preserve">no </w:t>
      </w:r>
      <w:r>
        <w:rPr>
          <w:rFonts w:ascii="Arial" w:hAnsi="Arial" w:cs="Arial"/>
          <w:sz w:val="22"/>
        </w:rPr>
        <w:t>contempla</w:t>
      </w:r>
      <w:r w:rsidR="00D933B8" w:rsidRPr="00EE3D3D">
        <w:rPr>
          <w:rFonts w:ascii="Arial" w:hAnsi="Arial" w:cs="Arial"/>
          <w:sz w:val="22"/>
        </w:rPr>
        <w:t xml:space="preserve"> los elementos de los respectivos arboles: problemática</w:t>
      </w:r>
      <w:r w:rsidR="00AD7919">
        <w:rPr>
          <w:rFonts w:ascii="Arial" w:hAnsi="Arial" w:cs="Arial"/>
          <w:sz w:val="22"/>
        </w:rPr>
        <w:t>,</w:t>
      </w:r>
      <w:r w:rsidR="00D933B8" w:rsidRPr="00EE3D3D">
        <w:rPr>
          <w:rFonts w:ascii="Arial" w:hAnsi="Arial" w:cs="Arial"/>
          <w:sz w:val="22"/>
        </w:rPr>
        <w:t xml:space="preserve"> causa y efectos, medios y fines.</w:t>
      </w:r>
    </w:p>
    <w:p w:rsidR="00D933B8" w:rsidRPr="00EE3D3D" w:rsidRDefault="00D933B8" w:rsidP="00EE3D3D">
      <w:pPr>
        <w:spacing w:after="0" w:line="288" w:lineRule="auto"/>
        <w:jc w:val="both"/>
        <w:rPr>
          <w:rFonts w:ascii="Arial" w:hAnsi="Arial" w:cs="Arial"/>
          <w:sz w:val="22"/>
        </w:rPr>
      </w:pPr>
    </w:p>
    <w:p w:rsidR="00C21891" w:rsidRPr="00EE3D3D" w:rsidRDefault="00375852" w:rsidP="00D00AB4">
      <w:pPr>
        <w:spacing w:after="0" w:line="288" w:lineRule="auto"/>
        <w:ind w:left="708"/>
        <w:jc w:val="both"/>
        <w:rPr>
          <w:rFonts w:ascii="Arial" w:hAnsi="Arial" w:cs="Arial"/>
          <w:sz w:val="22"/>
        </w:rPr>
      </w:pPr>
      <w:r w:rsidRPr="00EE3D3D">
        <w:rPr>
          <w:rFonts w:ascii="Arial" w:hAnsi="Arial" w:cs="Arial"/>
          <w:sz w:val="22"/>
        </w:rPr>
        <w:t xml:space="preserve">El programa contribuye a la consecución de la </w:t>
      </w:r>
      <w:r w:rsidR="00051DA3" w:rsidRPr="00EE3D3D">
        <w:rPr>
          <w:rFonts w:ascii="Arial" w:hAnsi="Arial" w:cs="Arial"/>
          <w:sz w:val="22"/>
        </w:rPr>
        <w:t xml:space="preserve">planeación estatal orientada a resultados establecida por medio de </w:t>
      </w:r>
      <w:r w:rsidRPr="00EE3D3D">
        <w:rPr>
          <w:rFonts w:ascii="Arial" w:hAnsi="Arial" w:cs="Arial"/>
          <w:sz w:val="22"/>
        </w:rPr>
        <w:t>metas</w:t>
      </w:r>
      <w:r w:rsidR="00051DA3" w:rsidRPr="00EE3D3D">
        <w:rPr>
          <w:rFonts w:ascii="Arial" w:hAnsi="Arial" w:cs="Arial"/>
          <w:sz w:val="22"/>
        </w:rPr>
        <w:t>, así mismo fue identificada</w:t>
      </w:r>
      <w:r w:rsidRPr="00EE3D3D">
        <w:rPr>
          <w:rFonts w:ascii="Arial" w:hAnsi="Arial" w:cs="Arial"/>
          <w:sz w:val="22"/>
        </w:rPr>
        <w:t xml:space="preserve"> una clara v</w:t>
      </w:r>
      <w:r w:rsidR="00D933B8" w:rsidRPr="00EE3D3D">
        <w:rPr>
          <w:rFonts w:ascii="Arial" w:hAnsi="Arial" w:cs="Arial"/>
          <w:sz w:val="22"/>
        </w:rPr>
        <w:t>inculación entre los objetivos,</w:t>
      </w:r>
      <w:r w:rsidRPr="00EE3D3D">
        <w:rPr>
          <w:rFonts w:ascii="Arial" w:hAnsi="Arial" w:cs="Arial"/>
          <w:sz w:val="22"/>
        </w:rPr>
        <w:t xml:space="preserve"> estrategias</w:t>
      </w:r>
      <w:r w:rsidR="00D933B8" w:rsidRPr="00EE3D3D">
        <w:rPr>
          <w:rFonts w:ascii="Arial" w:hAnsi="Arial" w:cs="Arial"/>
          <w:sz w:val="22"/>
        </w:rPr>
        <w:t>,</w:t>
      </w:r>
      <w:r w:rsidRPr="00EE3D3D">
        <w:rPr>
          <w:rFonts w:ascii="Arial" w:hAnsi="Arial" w:cs="Arial"/>
          <w:sz w:val="22"/>
        </w:rPr>
        <w:t xml:space="preserve"> líneas de acción y metas de los instrumentos de planeación del gobierno estatal</w:t>
      </w:r>
      <w:r w:rsidR="00D933B8" w:rsidRPr="00EE3D3D">
        <w:rPr>
          <w:rFonts w:ascii="Arial" w:hAnsi="Arial" w:cs="Arial"/>
          <w:sz w:val="22"/>
        </w:rPr>
        <w:t>:</w:t>
      </w:r>
      <w:r w:rsidRPr="00EE3D3D">
        <w:rPr>
          <w:rFonts w:ascii="Arial" w:hAnsi="Arial" w:cs="Arial"/>
          <w:sz w:val="22"/>
        </w:rPr>
        <w:t xml:space="preserve"> </w:t>
      </w:r>
      <w:r w:rsidR="00D933B8" w:rsidRPr="00EE3D3D">
        <w:rPr>
          <w:rFonts w:ascii="Arial" w:hAnsi="Arial" w:cs="Arial"/>
          <w:sz w:val="22"/>
        </w:rPr>
        <w:t>“P</w:t>
      </w:r>
      <w:r w:rsidRPr="00EE3D3D">
        <w:rPr>
          <w:rFonts w:ascii="Arial" w:hAnsi="Arial" w:cs="Arial"/>
          <w:sz w:val="22"/>
        </w:rPr>
        <w:t xml:space="preserve">lan de </w:t>
      </w:r>
      <w:r w:rsidR="00D933B8" w:rsidRPr="00EE3D3D">
        <w:rPr>
          <w:rFonts w:ascii="Arial" w:hAnsi="Arial" w:cs="Arial"/>
          <w:sz w:val="22"/>
        </w:rPr>
        <w:t>D</w:t>
      </w:r>
      <w:r w:rsidRPr="00EE3D3D">
        <w:rPr>
          <w:rFonts w:ascii="Arial" w:hAnsi="Arial" w:cs="Arial"/>
          <w:sz w:val="22"/>
        </w:rPr>
        <w:t xml:space="preserve">esarrollo del </w:t>
      </w:r>
      <w:r w:rsidR="00D933B8" w:rsidRPr="00EE3D3D">
        <w:rPr>
          <w:rFonts w:ascii="Arial" w:hAnsi="Arial" w:cs="Arial"/>
          <w:sz w:val="22"/>
        </w:rPr>
        <w:t>E</w:t>
      </w:r>
      <w:r w:rsidRPr="00EE3D3D">
        <w:rPr>
          <w:rFonts w:ascii="Arial" w:hAnsi="Arial" w:cs="Arial"/>
          <w:sz w:val="22"/>
        </w:rPr>
        <w:t>stado de México</w:t>
      </w:r>
      <w:r w:rsidR="00AD7919">
        <w:rPr>
          <w:rFonts w:ascii="Arial" w:hAnsi="Arial" w:cs="Arial"/>
          <w:sz w:val="22"/>
        </w:rPr>
        <w:t>”</w:t>
      </w:r>
      <w:r w:rsidRPr="00EE3D3D">
        <w:rPr>
          <w:rFonts w:ascii="Arial" w:hAnsi="Arial" w:cs="Arial"/>
          <w:sz w:val="22"/>
        </w:rPr>
        <w:t xml:space="preserve"> para el periodo 2017</w:t>
      </w:r>
      <w:r w:rsidR="00051DA3" w:rsidRPr="00EE3D3D">
        <w:rPr>
          <w:rFonts w:ascii="Arial" w:hAnsi="Arial" w:cs="Arial"/>
          <w:sz w:val="22"/>
        </w:rPr>
        <w:t xml:space="preserve"> - </w:t>
      </w:r>
      <w:r w:rsidRPr="00EE3D3D">
        <w:rPr>
          <w:rFonts w:ascii="Arial" w:hAnsi="Arial" w:cs="Arial"/>
          <w:sz w:val="22"/>
        </w:rPr>
        <w:t xml:space="preserve">2023 con los objetivos programáticos del </w:t>
      </w:r>
      <w:r w:rsidR="00051DA3" w:rsidRPr="00EE3D3D">
        <w:rPr>
          <w:rFonts w:ascii="Arial" w:hAnsi="Arial" w:cs="Arial"/>
          <w:sz w:val="22"/>
        </w:rPr>
        <w:t>ente</w:t>
      </w:r>
      <w:r w:rsidR="000B4F6F">
        <w:rPr>
          <w:rFonts w:ascii="Arial" w:hAnsi="Arial" w:cs="Arial"/>
          <w:sz w:val="22"/>
        </w:rPr>
        <w:t>,</w:t>
      </w:r>
      <w:r w:rsidR="00051DA3" w:rsidRPr="00EE3D3D">
        <w:rPr>
          <w:rFonts w:ascii="Arial" w:hAnsi="Arial" w:cs="Arial"/>
          <w:sz w:val="22"/>
        </w:rPr>
        <w:t xml:space="preserve"> consolidados mediante su </w:t>
      </w:r>
      <w:r w:rsidRPr="00EE3D3D">
        <w:rPr>
          <w:rFonts w:ascii="Arial" w:hAnsi="Arial" w:cs="Arial"/>
          <w:sz w:val="22"/>
        </w:rPr>
        <w:t>programa presupuestario y su proyecto</w:t>
      </w:r>
      <w:r w:rsidR="006260C7" w:rsidRPr="00EE3D3D">
        <w:rPr>
          <w:rFonts w:ascii="Arial" w:hAnsi="Arial" w:cs="Arial"/>
          <w:sz w:val="22"/>
        </w:rPr>
        <w:t>, instrumentado a través de su Matriz de Indicadores para Resultados.</w:t>
      </w:r>
    </w:p>
    <w:p w:rsidR="00C21891" w:rsidRPr="00EE3D3D" w:rsidRDefault="00C21891" w:rsidP="00EE3D3D">
      <w:pPr>
        <w:spacing w:after="0" w:line="288" w:lineRule="auto"/>
        <w:jc w:val="both"/>
        <w:rPr>
          <w:rFonts w:ascii="Arial" w:hAnsi="Arial" w:cs="Arial"/>
          <w:sz w:val="22"/>
        </w:rPr>
      </w:pPr>
    </w:p>
    <w:p w:rsidR="00051DA3" w:rsidRPr="00EE3D3D" w:rsidRDefault="00647E0C" w:rsidP="00D00AB4">
      <w:pPr>
        <w:spacing w:after="0" w:line="288" w:lineRule="auto"/>
        <w:ind w:left="708"/>
        <w:jc w:val="both"/>
        <w:rPr>
          <w:rFonts w:ascii="Arial" w:hAnsi="Arial" w:cs="Arial"/>
          <w:sz w:val="22"/>
        </w:rPr>
      </w:pPr>
      <w:r>
        <w:rPr>
          <w:rFonts w:ascii="Arial" w:hAnsi="Arial" w:cs="Arial"/>
          <w:sz w:val="22"/>
        </w:rPr>
        <w:lastRenderedPageBreak/>
        <w:t xml:space="preserve">De esta última </w:t>
      </w:r>
      <w:r w:rsidR="00771DBA" w:rsidRPr="00EE3D3D">
        <w:rPr>
          <w:rFonts w:ascii="Arial" w:hAnsi="Arial" w:cs="Arial"/>
          <w:sz w:val="22"/>
        </w:rPr>
        <w:t>se destaca que</w:t>
      </w:r>
      <w:r w:rsidR="00051DA3" w:rsidRPr="00EE3D3D">
        <w:rPr>
          <w:rFonts w:ascii="Arial" w:hAnsi="Arial" w:cs="Arial"/>
          <w:sz w:val="22"/>
        </w:rPr>
        <w:t xml:space="preserve"> presenta una adecuada lógica vertical y horizontal, con resúmenes narrativos sintácticamente correctos en los cuatro niveles</w:t>
      </w:r>
      <w:r w:rsidR="00AD7919">
        <w:rPr>
          <w:rFonts w:ascii="Arial" w:hAnsi="Arial" w:cs="Arial"/>
          <w:sz w:val="22"/>
        </w:rPr>
        <w:t xml:space="preserve">; </w:t>
      </w:r>
      <w:r w:rsidR="00051DA3" w:rsidRPr="00EE3D3D">
        <w:rPr>
          <w:rFonts w:ascii="Arial" w:hAnsi="Arial" w:cs="Arial"/>
          <w:sz w:val="22"/>
        </w:rPr>
        <w:t>indicadores acordes a los resúmenes narrativos</w:t>
      </w:r>
      <w:r w:rsidR="00AD7919">
        <w:rPr>
          <w:rFonts w:ascii="Arial" w:hAnsi="Arial" w:cs="Arial"/>
          <w:sz w:val="22"/>
        </w:rPr>
        <w:t>;</w:t>
      </w:r>
      <w:r w:rsidR="00051DA3" w:rsidRPr="00EE3D3D">
        <w:rPr>
          <w:rFonts w:ascii="Arial" w:hAnsi="Arial" w:cs="Arial"/>
          <w:sz w:val="22"/>
        </w:rPr>
        <w:t xml:space="preserve"> fichas técnicas por cada </w:t>
      </w:r>
      <w:r w:rsidR="00AD7919">
        <w:rPr>
          <w:rFonts w:ascii="Arial" w:hAnsi="Arial" w:cs="Arial"/>
          <w:sz w:val="22"/>
        </w:rPr>
        <w:t xml:space="preserve">indicador </w:t>
      </w:r>
      <w:r w:rsidR="00E85B91" w:rsidRPr="00EE3D3D">
        <w:rPr>
          <w:rFonts w:ascii="Arial" w:hAnsi="Arial" w:cs="Arial"/>
          <w:sz w:val="22"/>
        </w:rPr>
        <w:t>para dar</w:t>
      </w:r>
      <w:r w:rsidR="00AD7919">
        <w:rPr>
          <w:rFonts w:ascii="Arial" w:hAnsi="Arial" w:cs="Arial"/>
          <w:sz w:val="22"/>
        </w:rPr>
        <w:t>les</w:t>
      </w:r>
      <w:r w:rsidR="00E85B91" w:rsidRPr="00EE3D3D">
        <w:rPr>
          <w:rFonts w:ascii="Arial" w:hAnsi="Arial" w:cs="Arial"/>
          <w:sz w:val="22"/>
        </w:rPr>
        <w:t xml:space="preserve"> seguimiento</w:t>
      </w:r>
      <w:r w:rsidR="00AD7919">
        <w:rPr>
          <w:rFonts w:ascii="Arial" w:hAnsi="Arial" w:cs="Arial"/>
          <w:sz w:val="22"/>
        </w:rPr>
        <w:t xml:space="preserve">; </w:t>
      </w:r>
      <w:r w:rsidR="00E85B91" w:rsidRPr="00EE3D3D">
        <w:rPr>
          <w:rFonts w:ascii="Arial" w:hAnsi="Arial" w:cs="Arial"/>
          <w:sz w:val="22"/>
        </w:rPr>
        <w:t>medios de verificación específicos</w:t>
      </w:r>
      <w:r w:rsidR="00AD7919">
        <w:rPr>
          <w:rFonts w:ascii="Arial" w:hAnsi="Arial" w:cs="Arial"/>
          <w:sz w:val="22"/>
        </w:rPr>
        <w:t>;</w:t>
      </w:r>
      <w:r w:rsidR="00E85B91" w:rsidRPr="00EE3D3D">
        <w:rPr>
          <w:rFonts w:ascii="Arial" w:hAnsi="Arial" w:cs="Arial"/>
          <w:sz w:val="22"/>
        </w:rPr>
        <w:t xml:space="preserve"> y supuestos fuera del control del programa presupuestario</w:t>
      </w:r>
      <w:r w:rsidR="000B4F6F">
        <w:rPr>
          <w:rFonts w:ascii="Arial" w:hAnsi="Arial" w:cs="Arial"/>
          <w:sz w:val="22"/>
        </w:rPr>
        <w:t>.</w:t>
      </w:r>
    </w:p>
    <w:p w:rsidR="00051DA3" w:rsidRPr="00EE3D3D" w:rsidRDefault="00051DA3" w:rsidP="00EE3D3D">
      <w:pPr>
        <w:spacing w:after="0" w:line="288" w:lineRule="auto"/>
        <w:jc w:val="both"/>
        <w:rPr>
          <w:rFonts w:ascii="Arial" w:hAnsi="Arial" w:cs="Arial"/>
          <w:sz w:val="22"/>
        </w:rPr>
      </w:pPr>
    </w:p>
    <w:p w:rsidR="00EF6DB6" w:rsidRPr="00EE3D3D" w:rsidRDefault="00E85B91" w:rsidP="00D00AB4">
      <w:pPr>
        <w:spacing w:after="0" w:line="288" w:lineRule="auto"/>
        <w:ind w:left="708"/>
        <w:jc w:val="both"/>
        <w:rPr>
          <w:rFonts w:ascii="Arial" w:hAnsi="Arial" w:cs="Arial"/>
          <w:sz w:val="22"/>
        </w:rPr>
      </w:pPr>
      <w:r w:rsidRPr="00B87A1D">
        <w:rPr>
          <w:rFonts w:ascii="Arial" w:hAnsi="Arial" w:cs="Arial"/>
          <w:sz w:val="22"/>
        </w:rPr>
        <w:t>Cabe señalar que</w:t>
      </w:r>
      <w:r w:rsidR="009962BD">
        <w:rPr>
          <w:rFonts w:ascii="Arial" w:hAnsi="Arial" w:cs="Arial"/>
          <w:sz w:val="22"/>
        </w:rPr>
        <w:t xml:space="preserve"> el nivel del F</w:t>
      </w:r>
      <w:r w:rsidR="00771DBA" w:rsidRPr="00B87A1D">
        <w:rPr>
          <w:rFonts w:ascii="Arial" w:hAnsi="Arial" w:cs="Arial"/>
          <w:sz w:val="22"/>
        </w:rPr>
        <w:t xml:space="preserve">in está correctamente alineado al objetivo del </w:t>
      </w:r>
      <w:r w:rsidR="00A2622B" w:rsidRPr="00B87A1D">
        <w:rPr>
          <w:rFonts w:ascii="Arial" w:hAnsi="Arial" w:cs="Arial"/>
          <w:sz w:val="22"/>
        </w:rPr>
        <w:t>programa presupuestario;</w:t>
      </w:r>
      <w:r w:rsidR="00771DBA" w:rsidRPr="00B87A1D">
        <w:rPr>
          <w:rFonts w:ascii="Arial" w:hAnsi="Arial" w:cs="Arial"/>
          <w:sz w:val="22"/>
        </w:rPr>
        <w:t xml:space="preserve"> el nivel </w:t>
      </w:r>
      <w:r w:rsidR="009962BD">
        <w:rPr>
          <w:rFonts w:ascii="Arial" w:hAnsi="Arial" w:cs="Arial"/>
          <w:sz w:val="22"/>
        </w:rPr>
        <w:t>Propósito</w:t>
      </w:r>
      <w:r w:rsidR="00771DBA" w:rsidRPr="00B87A1D">
        <w:rPr>
          <w:rFonts w:ascii="Arial" w:hAnsi="Arial" w:cs="Arial"/>
          <w:sz w:val="22"/>
        </w:rPr>
        <w:t xml:space="preserve"> denota a la población objetivo o área de enfoque</w:t>
      </w:r>
      <w:r w:rsidR="00A2622B" w:rsidRPr="00B87A1D">
        <w:rPr>
          <w:rFonts w:ascii="Arial" w:hAnsi="Arial" w:cs="Arial"/>
          <w:sz w:val="22"/>
        </w:rPr>
        <w:t>;</w:t>
      </w:r>
      <w:r w:rsidR="00771DBA" w:rsidRPr="00B87A1D">
        <w:rPr>
          <w:rFonts w:ascii="Arial" w:hAnsi="Arial" w:cs="Arial"/>
          <w:sz w:val="22"/>
        </w:rPr>
        <w:t xml:space="preserve"> </w:t>
      </w:r>
      <w:r w:rsidR="00647E0C">
        <w:rPr>
          <w:rFonts w:ascii="Arial" w:hAnsi="Arial" w:cs="Arial"/>
          <w:sz w:val="22"/>
        </w:rPr>
        <w:t xml:space="preserve">sin embargo, en </w:t>
      </w:r>
      <w:r w:rsidR="00771DBA" w:rsidRPr="00B87A1D">
        <w:rPr>
          <w:rFonts w:ascii="Arial" w:hAnsi="Arial" w:cs="Arial"/>
          <w:sz w:val="22"/>
        </w:rPr>
        <w:t xml:space="preserve">los </w:t>
      </w:r>
      <w:r w:rsidR="009962BD">
        <w:rPr>
          <w:rFonts w:ascii="Arial" w:hAnsi="Arial" w:cs="Arial"/>
          <w:sz w:val="22"/>
        </w:rPr>
        <w:t>Componente</w:t>
      </w:r>
      <w:r w:rsidR="00771DBA" w:rsidRPr="00B87A1D">
        <w:rPr>
          <w:rFonts w:ascii="Arial" w:hAnsi="Arial" w:cs="Arial"/>
          <w:sz w:val="22"/>
        </w:rPr>
        <w:t>s</w:t>
      </w:r>
      <w:r w:rsidR="00A2622B" w:rsidRPr="00B87A1D">
        <w:rPr>
          <w:rFonts w:ascii="Arial" w:hAnsi="Arial" w:cs="Arial"/>
          <w:sz w:val="22"/>
        </w:rPr>
        <w:t>,</w:t>
      </w:r>
      <w:r w:rsidR="00771DBA" w:rsidRPr="00B87A1D">
        <w:rPr>
          <w:rFonts w:ascii="Arial" w:hAnsi="Arial" w:cs="Arial"/>
          <w:sz w:val="22"/>
        </w:rPr>
        <w:t xml:space="preserve"> entendidos como los bienes o servicios públicos que se generan y otorgan a los beneficiarios del programa presupuestario para cumplir con su </w:t>
      </w:r>
      <w:r w:rsidR="009962BD">
        <w:rPr>
          <w:rFonts w:ascii="Arial" w:hAnsi="Arial" w:cs="Arial"/>
          <w:sz w:val="22"/>
        </w:rPr>
        <w:t>Propósito</w:t>
      </w:r>
      <w:r w:rsidRPr="00B87A1D">
        <w:rPr>
          <w:rFonts w:ascii="Arial" w:hAnsi="Arial" w:cs="Arial"/>
          <w:sz w:val="22"/>
        </w:rPr>
        <w:t xml:space="preserve">, </w:t>
      </w:r>
      <w:r w:rsidR="00647E0C">
        <w:rPr>
          <w:rFonts w:ascii="Arial" w:hAnsi="Arial" w:cs="Arial"/>
          <w:sz w:val="22"/>
        </w:rPr>
        <w:t xml:space="preserve">es </w:t>
      </w:r>
      <w:r w:rsidR="003C24D5">
        <w:rPr>
          <w:rFonts w:ascii="Arial" w:hAnsi="Arial" w:cs="Arial"/>
          <w:sz w:val="22"/>
        </w:rPr>
        <w:t xml:space="preserve">donde </w:t>
      </w:r>
      <w:r w:rsidR="00647E0C">
        <w:rPr>
          <w:rFonts w:ascii="Arial" w:hAnsi="Arial" w:cs="Arial"/>
          <w:sz w:val="22"/>
        </w:rPr>
        <w:t>se</w:t>
      </w:r>
      <w:r w:rsidR="00B87A1D" w:rsidRPr="00B87A1D">
        <w:rPr>
          <w:rFonts w:ascii="Arial" w:hAnsi="Arial" w:cs="Arial"/>
          <w:sz w:val="22"/>
        </w:rPr>
        <w:t xml:space="preserve"> focaliza</w:t>
      </w:r>
      <w:r w:rsidR="005C0CF2">
        <w:rPr>
          <w:rFonts w:ascii="Arial" w:hAnsi="Arial" w:cs="Arial"/>
          <w:sz w:val="22"/>
        </w:rPr>
        <w:t>ron</w:t>
      </w:r>
      <w:r w:rsidR="00B87A1D" w:rsidRPr="00B87A1D">
        <w:rPr>
          <w:rFonts w:ascii="Arial" w:hAnsi="Arial" w:cs="Arial"/>
          <w:sz w:val="22"/>
        </w:rPr>
        <w:t xml:space="preserve"> las recomendaciones de la evaluación</w:t>
      </w:r>
      <w:r w:rsidR="00ED171B">
        <w:rPr>
          <w:rFonts w:ascii="Arial" w:hAnsi="Arial" w:cs="Arial"/>
          <w:sz w:val="22"/>
        </w:rPr>
        <w:t>, e</w:t>
      </w:r>
      <w:r w:rsidR="005D5A00">
        <w:rPr>
          <w:rFonts w:ascii="Arial" w:hAnsi="Arial" w:cs="Arial"/>
          <w:sz w:val="22"/>
        </w:rPr>
        <w:t>llo</w:t>
      </w:r>
      <w:r w:rsidR="003C24D5">
        <w:rPr>
          <w:rFonts w:ascii="Arial" w:hAnsi="Arial" w:cs="Arial"/>
          <w:sz w:val="22"/>
        </w:rPr>
        <w:t xml:space="preserve"> porque </w:t>
      </w:r>
      <w:r w:rsidR="00EF6DB6" w:rsidRPr="00EE3D3D">
        <w:rPr>
          <w:rFonts w:ascii="Arial" w:hAnsi="Arial" w:cs="Arial"/>
          <w:sz w:val="22"/>
        </w:rPr>
        <w:t>existe una gama de acciones y servicios ofertados por la institución en favor de su población o área de enfoque que no están siendo revelados a través de la Matriz</w:t>
      </w:r>
      <w:r w:rsidR="00A2622B">
        <w:rPr>
          <w:rFonts w:ascii="Arial" w:hAnsi="Arial" w:cs="Arial"/>
          <w:sz w:val="22"/>
        </w:rPr>
        <w:t xml:space="preserve"> de Indicadores para Resultados</w:t>
      </w:r>
      <w:r w:rsidR="00EF6DB6" w:rsidRPr="00EE3D3D">
        <w:rPr>
          <w:rFonts w:ascii="Arial" w:hAnsi="Arial" w:cs="Arial"/>
          <w:sz w:val="22"/>
        </w:rPr>
        <w:t xml:space="preserve"> y que</w:t>
      </w:r>
      <w:r w:rsidR="005D5A00">
        <w:rPr>
          <w:rFonts w:ascii="Arial" w:hAnsi="Arial" w:cs="Arial"/>
          <w:sz w:val="22"/>
        </w:rPr>
        <w:t>,</w:t>
      </w:r>
      <w:r w:rsidR="00EF6DB6" w:rsidRPr="00EE3D3D">
        <w:rPr>
          <w:rFonts w:ascii="Arial" w:hAnsi="Arial" w:cs="Arial"/>
          <w:sz w:val="22"/>
        </w:rPr>
        <w:t xml:space="preserve"> a su vez</w:t>
      </w:r>
      <w:r w:rsidR="005D5A00">
        <w:rPr>
          <w:rFonts w:ascii="Arial" w:hAnsi="Arial" w:cs="Arial"/>
          <w:sz w:val="22"/>
        </w:rPr>
        <w:t>,</w:t>
      </w:r>
      <w:r w:rsidR="00EF6DB6" w:rsidRPr="00EE3D3D">
        <w:rPr>
          <w:rFonts w:ascii="Arial" w:hAnsi="Arial" w:cs="Arial"/>
          <w:sz w:val="22"/>
        </w:rPr>
        <w:t xml:space="preserve"> no están </w:t>
      </w:r>
      <w:r w:rsidR="004458F6" w:rsidRPr="00EE3D3D">
        <w:rPr>
          <w:rFonts w:ascii="Arial" w:hAnsi="Arial" w:cs="Arial"/>
          <w:sz w:val="22"/>
        </w:rPr>
        <w:t xml:space="preserve">siendo </w:t>
      </w:r>
      <w:r w:rsidR="00EF6DB6" w:rsidRPr="00EE3D3D">
        <w:rPr>
          <w:rFonts w:ascii="Arial" w:hAnsi="Arial" w:cs="Arial"/>
          <w:sz w:val="22"/>
        </w:rPr>
        <w:t>alinea</w:t>
      </w:r>
      <w:r w:rsidR="004458F6" w:rsidRPr="00EE3D3D">
        <w:rPr>
          <w:rFonts w:ascii="Arial" w:hAnsi="Arial" w:cs="Arial"/>
          <w:sz w:val="22"/>
        </w:rPr>
        <w:t xml:space="preserve">dos a </w:t>
      </w:r>
      <w:r w:rsidR="00EF6DB6" w:rsidRPr="00EE3D3D">
        <w:rPr>
          <w:rFonts w:ascii="Arial" w:hAnsi="Arial" w:cs="Arial"/>
          <w:sz w:val="22"/>
        </w:rPr>
        <w:t>proyectos presupuestarios específico</w:t>
      </w:r>
      <w:r w:rsidR="004458F6" w:rsidRPr="00EE3D3D">
        <w:rPr>
          <w:rFonts w:ascii="Arial" w:hAnsi="Arial" w:cs="Arial"/>
          <w:sz w:val="22"/>
        </w:rPr>
        <w:t>s</w:t>
      </w:r>
      <w:r w:rsidR="00EF6DB6" w:rsidRPr="00EE3D3D">
        <w:rPr>
          <w:rFonts w:ascii="Arial" w:hAnsi="Arial" w:cs="Arial"/>
          <w:sz w:val="22"/>
        </w:rPr>
        <w:t xml:space="preserve"> que faciliten al ente las actividades de organización</w:t>
      </w:r>
      <w:r w:rsidR="004458F6" w:rsidRPr="00EE3D3D">
        <w:rPr>
          <w:rFonts w:ascii="Arial" w:hAnsi="Arial" w:cs="Arial"/>
          <w:sz w:val="22"/>
        </w:rPr>
        <w:t xml:space="preserve"> y</w:t>
      </w:r>
      <w:r w:rsidR="00EF6DB6" w:rsidRPr="00EE3D3D">
        <w:rPr>
          <w:rFonts w:ascii="Arial" w:hAnsi="Arial" w:cs="Arial"/>
          <w:sz w:val="22"/>
        </w:rPr>
        <w:t xml:space="preserve"> disposición de</w:t>
      </w:r>
      <w:r w:rsidR="004458F6" w:rsidRPr="00EE3D3D">
        <w:rPr>
          <w:rFonts w:ascii="Arial" w:hAnsi="Arial" w:cs="Arial"/>
          <w:sz w:val="22"/>
        </w:rPr>
        <w:t>l presupuesto y de</w:t>
      </w:r>
      <w:r w:rsidR="00EF6DB6" w:rsidRPr="00EE3D3D">
        <w:rPr>
          <w:rFonts w:ascii="Arial" w:hAnsi="Arial" w:cs="Arial"/>
          <w:sz w:val="22"/>
        </w:rPr>
        <w:t xml:space="preserve"> la</w:t>
      </w:r>
      <w:r w:rsidR="004458F6" w:rsidRPr="00EE3D3D">
        <w:rPr>
          <w:rFonts w:ascii="Arial" w:hAnsi="Arial" w:cs="Arial"/>
          <w:sz w:val="22"/>
        </w:rPr>
        <w:t xml:space="preserve"> </w:t>
      </w:r>
      <w:r w:rsidR="00EF6DB6" w:rsidRPr="00EE3D3D">
        <w:rPr>
          <w:rFonts w:ascii="Arial" w:hAnsi="Arial" w:cs="Arial"/>
          <w:sz w:val="22"/>
        </w:rPr>
        <w:t>información</w:t>
      </w:r>
      <w:r w:rsidR="004458F6" w:rsidRPr="00EE3D3D">
        <w:rPr>
          <w:rFonts w:ascii="Arial" w:hAnsi="Arial" w:cs="Arial"/>
          <w:sz w:val="22"/>
        </w:rPr>
        <w:t>,</w:t>
      </w:r>
      <w:r w:rsidR="00EF6DB6" w:rsidRPr="00EE3D3D">
        <w:rPr>
          <w:rFonts w:ascii="Arial" w:hAnsi="Arial" w:cs="Arial"/>
          <w:sz w:val="22"/>
        </w:rPr>
        <w:t xml:space="preserve"> </w:t>
      </w:r>
      <w:r w:rsidR="005D5A00">
        <w:rPr>
          <w:rFonts w:ascii="Arial" w:hAnsi="Arial" w:cs="Arial"/>
          <w:sz w:val="22"/>
        </w:rPr>
        <w:t xml:space="preserve">lo que afecta la </w:t>
      </w:r>
      <w:r w:rsidR="004458F6" w:rsidRPr="00EE3D3D">
        <w:rPr>
          <w:rFonts w:ascii="Arial" w:hAnsi="Arial" w:cs="Arial"/>
          <w:sz w:val="22"/>
        </w:rPr>
        <w:t>trasparencia</w:t>
      </w:r>
      <w:r w:rsidR="00EF6DB6" w:rsidRPr="00EE3D3D">
        <w:rPr>
          <w:rFonts w:ascii="Arial" w:hAnsi="Arial" w:cs="Arial"/>
          <w:sz w:val="22"/>
        </w:rPr>
        <w:t xml:space="preserve"> y rendición </w:t>
      </w:r>
      <w:r w:rsidR="004458F6" w:rsidRPr="00EE3D3D">
        <w:rPr>
          <w:rFonts w:ascii="Arial" w:hAnsi="Arial" w:cs="Arial"/>
          <w:sz w:val="22"/>
        </w:rPr>
        <w:t>d</w:t>
      </w:r>
      <w:r w:rsidR="00EF6DB6" w:rsidRPr="00EE3D3D">
        <w:rPr>
          <w:rFonts w:ascii="Arial" w:hAnsi="Arial" w:cs="Arial"/>
          <w:sz w:val="22"/>
        </w:rPr>
        <w:t>e</w:t>
      </w:r>
      <w:r w:rsidR="004458F6" w:rsidRPr="00EE3D3D">
        <w:rPr>
          <w:rFonts w:ascii="Arial" w:hAnsi="Arial" w:cs="Arial"/>
          <w:sz w:val="22"/>
        </w:rPr>
        <w:t xml:space="preserve"> cuentas</w:t>
      </w:r>
      <w:r w:rsidR="00EF6DB6" w:rsidRPr="00EE3D3D">
        <w:rPr>
          <w:rFonts w:ascii="Arial" w:hAnsi="Arial" w:cs="Arial"/>
          <w:sz w:val="22"/>
        </w:rPr>
        <w:t xml:space="preserve"> a la que </w:t>
      </w:r>
      <w:r w:rsidR="004458F6" w:rsidRPr="00EE3D3D">
        <w:rPr>
          <w:rFonts w:ascii="Arial" w:hAnsi="Arial" w:cs="Arial"/>
          <w:sz w:val="22"/>
        </w:rPr>
        <w:t>también</w:t>
      </w:r>
      <w:r w:rsidR="00EF6DB6" w:rsidRPr="00EE3D3D">
        <w:rPr>
          <w:rFonts w:ascii="Arial" w:hAnsi="Arial" w:cs="Arial"/>
          <w:sz w:val="22"/>
        </w:rPr>
        <w:t xml:space="preserve"> es sujeto</w:t>
      </w:r>
      <w:r w:rsidR="003C24D5">
        <w:rPr>
          <w:rFonts w:ascii="Arial" w:hAnsi="Arial" w:cs="Arial"/>
          <w:sz w:val="22"/>
        </w:rPr>
        <w:t>.</w:t>
      </w:r>
    </w:p>
    <w:p w:rsidR="00EF6DB6" w:rsidRPr="00EE3D3D" w:rsidRDefault="00EF6DB6" w:rsidP="00EE3D3D">
      <w:pPr>
        <w:spacing w:after="0" w:line="288" w:lineRule="auto"/>
        <w:jc w:val="both"/>
        <w:rPr>
          <w:rFonts w:ascii="Arial" w:hAnsi="Arial" w:cs="Arial"/>
          <w:sz w:val="22"/>
        </w:rPr>
      </w:pPr>
    </w:p>
    <w:p w:rsidR="00A04072" w:rsidRDefault="005D5A00" w:rsidP="00D00AB4">
      <w:pPr>
        <w:spacing w:after="0" w:line="288" w:lineRule="auto"/>
        <w:ind w:left="708"/>
        <w:jc w:val="both"/>
        <w:rPr>
          <w:rFonts w:ascii="Arial" w:hAnsi="Arial" w:cs="Arial"/>
          <w:sz w:val="22"/>
        </w:rPr>
      </w:pPr>
      <w:r>
        <w:rPr>
          <w:rFonts w:ascii="Arial" w:hAnsi="Arial" w:cs="Arial"/>
          <w:sz w:val="22"/>
        </w:rPr>
        <w:t>En ese entendido, sugerimos que u</w:t>
      </w:r>
      <w:r w:rsidR="007C7F67" w:rsidRPr="00EE3D3D">
        <w:rPr>
          <w:rFonts w:ascii="Arial" w:hAnsi="Arial" w:cs="Arial"/>
          <w:sz w:val="22"/>
        </w:rPr>
        <w:t xml:space="preserve">n mejor despliegue </w:t>
      </w:r>
      <w:r w:rsidR="004458F6" w:rsidRPr="00EE3D3D">
        <w:rPr>
          <w:rFonts w:ascii="Arial" w:hAnsi="Arial" w:cs="Arial"/>
          <w:sz w:val="22"/>
        </w:rPr>
        <w:t xml:space="preserve">de estas acciones o servicios provendría de la incorporación y definición de los proyectos </w:t>
      </w:r>
      <w:r w:rsidR="000A3C35" w:rsidRPr="00EE3D3D">
        <w:rPr>
          <w:rFonts w:ascii="Arial" w:hAnsi="Arial" w:cs="Arial"/>
          <w:sz w:val="22"/>
        </w:rPr>
        <w:t>presupuesta</w:t>
      </w:r>
      <w:r w:rsidR="004458F6" w:rsidRPr="00EE3D3D">
        <w:rPr>
          <w:rFonts w:ascii="Arial" w:hAnsi="Arial" w:cs="Arial"/>
          <w:sz w:val="22"/>
        </w:rPr>
        <w:t>r</w:t>
      </w:r>
      <w:r w:rsidR="000A3C35" w:rsidRPr="00EE3D3D">
        <w:rPr>
          <w:rFonts w:ascii="Arial" w:hAnsi="Arial" w:cs="Arial"/>
          <w:sz w:val="22"/>
        </w:rPr>
        <w:t>i</w:t>
      </w:r>
      <w:r w:rsidR="004458F6" w:rsidRPr="00EE3D3D">
        <w:rPr>
          <w:rFonts w:ascii="Arial" w:hAnsi="Arial" w:cs="Arial"/>
          <w:sz w:val="22"/>
        </w:rPr>
        <w:t xml:space="preserve">os que el ente determine como suficientes </w:t>
      </w:r>
      <w:r w:rsidR="000A3C35" w:rsidRPr="00EE3D3D">
        <w:rPr>
          <w:rFonts w:ascii="Arial" w:hAnsi="Arial" w:cs="Arial"/>
          <w:sz w:val="22"/>
        </w:rPr>
        <w:t>para</w:t>
      </w:r>
      <w:r w:rsidR="004458F6" w:rsidRPr="00EE3D3D">
        <w:rPr>
          <w:rFonts w:ascii="Arial" w:hAnsi="Arial" w:cs="Arial"/>
          <w:sz w:val="22"/>
        </w:rPr>
        <w:t xml:space="preserve"> poder vincularlos a </w:t>
      </w:r>
      <w:r w:rsidR="000A3C35" w:rsidRPr="00EE3D3D">
        <w:rPr>
          <w:rFonts w:ascii="Arial" w:hAnsi="Arial" w:cs="Arial"/>
          <w:sz w:val="22"/>
        </w:rPr>
        <w:t>la</w:t>
      </w:r>
      <w:r w:rsidR="007C7F67" w:rsidRPr="00EE3D3D">
        <w:rPr>
          <w:rFonts w:ascii="Arial" w:hAnsi="Arial" w:cs="Arial"/>
          <w:sz w:val="22"/>
        </w:rPr>
        <w:t>s</w:t>
      </w:r>
      <w:r w:rsidR="000A3C35" w:rsidRPr="00EE3D3D">
        <w:rPr>
          <w:rFonts w:ascii="Arial" w:hAnsi="Arial" w:cs="Arial"/>
          <w:sz w:val="22"/>
        </w:rPr>
        <w:t xml:space="preserve"> unidad</w:t>
      </w:r>
      <w:r w:rsidR="007C7F67" w:rsidRPr="00EE3D3D">
        <w:rPr>
          <w:rFonts w:ascii="Arial" w:hAnsi="Arial" w:cs="Arial"/>
          <w:sz w:val="22"/>
        </w:rPr>
        <w:t>es</w:t>
      </w:r>
      <w:r w:rsidR="00EF6DB6" w:rsidRPr="00EE3D3D">
        <w:rPr>
          <w:rFonts w:ascii="Arial" w:hAnsi="Arial" w:cs="Arial"/>
          <w:sz w:val="22"/>
        </w:rPr>
        <w:t xml:space="preserve"> ejecutora</w:t>
      </w:r>
      <w:r w:rsidR="007C7F67" w:rsidRPr="00EE3D3D">
        <w:rPr>
          <w:rFonts w:ascii="Arial" w:hAnsi="Arial" w:cs="Arial"/>
          <w:sz w:val="22"/>
        </w:rPr>
        <w:t>s</w:t>
      </w:r>
      <w:r w:rsidR="00EF6DB6" w:rsidRPr="00EE3D3D">
        <w:rPr>
          <w:rFonts w:ascii="Arial" w:hAnsi="Arial" w:cs="Arial"/>
          <w:sz w:val="22"/>
        </w:rPr>
        <w:t xml:space="preserve"> </w:t>
      </w:r>
      <w:r w:rsidR="000A3C35" w:rsidRPr="00EE3D3D">
        <w:rPr>
          <w:rFonts w:ascii="Arial" w:hAnsi="Arial" w:cs="Arial"/>
          <w:sz w:val="22"/>
        </w:rPr>
        <w:t>correspondientes.</w:t>
      </w:r>
      <w:r>
        <w:rPr>
          <w:rFonts w:ascii="Arial" w:hAnsi="Arial" w:cs="Arial"/>
          <w:sz w:val="22"/>
        </w:rPr>
        <w:t xml:space="preserve"> Así, en </w:t>
      </w:r>
      <w:r w:rsidR="007C7F67" w:rsidRPr="00EE3D3D">
        <w:rPr>
          <w:rFonts w:ascii="Arial" w:hAnsi="Arial" w:cs="Arial"/>
          <w:sz w:val="22"/>
        </w:rPr>
        <w:t>opinión de</w:t>
      </w:r>
      <w:r w:rsidR="000B4F6F">
        <w:rPr>
          <w:rFonts w:ascii="Arial" w:hAnsi="Arial" w:cs="Arial"/>
          <w:sz w:val="22"/>
        </w:rPr>
        <w:t>l</w:t>
      </w:r>
      <w:r w:rsidR="007C7F67" w:rsidRPr="00EE3D3D">
        <w:rPr>
          <w:rFonts w:ascii="Arial" w:hAnsi="Arial" w:cs="Arial"/>
          <w:sz w:val="22"/>
        </w:rPr>
        <w:t xml:space="preserve"> evaluador, el área d</w:t>
      </w:r>
      <w:r w:rsidR="005C0CF2">
        <w:rPr>
          <w:rFonts w:ascii="Arial" w:hAnsi="Arial" w:cs="Arial"/>
          <w:sz w:val="22"/>
        </w:rPr>
        <w:t>e mejora en función de “Diseño p</w:t>
      </w:r>
      <w:r w:rsidR="007C7F67" w:rsidRPr="00EE3D3D">
        <w:rPr>
          <w:rFonts w:ascii="Arial" w:hAnsi="Arial" w:cs="Arial"/>
          <w:sz w:val="22"/>
        </w:rPr>
        <w:t xml:space="preserve">rogramático” consiste en </w:t>
      </w:r>
      <w:r w:rsidR="000B4F6F">
        <w:rPr>
          <w:rFonts w:ascii="Arial" w:hAnsi="Arial" w:cs="Arial"/>
          <w:sz w:val="22"/>
        </w:rPr>
        <w:t xml:space="preserve">robustecer la Matriz de Indicadores para Resultados, mediante la incorporación de </w:t>
      </w:r>
      <w:r w:rsidR="009962BD">
        <w:rPr>
          <w:rFonts w:ascii="Arial" w:hAnsi="Arial" w:cs="Arial"/>
          <w:sz w:val="22"/>
        </w:rPr>
        <w:t>Componente</w:t>
      </w:r>
      <w:r w:rsidR="000B4F6F">
        <w:rPr>
          <w:rFonts w:ascii="Arial" w:hAnsi="Arial" w:cs="Arial"/>
          <w:sz w:val="22"/>
        </w:rPr>
        <w:t xml:space="preserve">s y </w:t>
      </w:r>
      <w:r w:rsidR="005C0CF2">
        <w:rPr>
          <w:rFonts w:ascii="Arial" w:hAnsi="Arial" w:cs="Arial"/>
          <w:sz w:val="22"/>
        </w:rPr>
        <w:t>Actividades alineada</w:t>
      </w:r>
      <w:r w:rsidR="000B4F6F">
        <w:rPr>
          <w:rFonts w:ascii="Arial" w:hAnsi="Arial" w:cs="Arial"/>
          <w:sz w:val="22"/>
        </w:rPr>
        <w:t>s a proyectos presupuestarios acordes al actuar contemporáneo del ente,</w:t>
      </w:r>
      <w:r w:rsidR="00A04072">
        <w:rPr>
          <w:rFonts w:ascii="Arial" w:hAnsi="Arial" w:cs="Arial"/>
          <w:sz w:val="22"/>
        </w:rPr>
        <w:t xml:space="preserve"> que permitan los</w:t>
      </w:r>
      <w:r w:rsidR="00A04072" w:rsidRPr="00EE3D3D">
        <w:rPr>
          <w:rFonts w:ascii="Arial" w:hAnsi="Arial" w:cs="Arial"/>
          <w:sz w:val="22"/>
        </w:rPr>
        <w:t xml:space="preserve"> respectivos indicadores para todas las líneas de acción que conforman el actuar de la institución</w:t>
      </w:r>
      <w:r w:rsidR="00A04072">
        <w:rPr>
          <w:rFonts w:ascii="Arial" w:hAnsi="Arial" w:cs="Arial"/>
          <w:sz w:val="22"/>
        </w:rPr>
        <w:t>.</w:t>
      </w:r>
    </w:p>
    <w:p w:rsidR="00A04072" w:rsidRDefault="00A04072" w:rsidP="00EE3D3D">
      <w:pPr>
        <w:spacing w:after="0" w:line="288" w:lineRule="auto"/>
        <w:jc w:val="both"/>
        <w:rPr>
          <w:rFonts w:ascii="Arial" w:hAnsi="Arial" w:cs="Arial"/>
          <w:sz w:val="22"/>
        </w:rPr>
      </w:pPr>
    </w:p>
    <w:p w:rsidR="00963AF7" w:rsidRPr="00EE3D3D" w:rsidRDefault="00A04072" w:rsidP="00D00AB4">
      <w:pPr>
        <w:spacing w:after="0" w:line="288" w:lineRule="auto"/>
        <w:ind w:left="708"/>
        <w:jc w:val="both"/>
        <w:rPr>
          <w:rFonts w:ascii="Arial" w:hAnsi="Arial" w:cs="Arial"/>
          <w:sz w:val="22"/>
        </w:rPr>
      </w:pPr>
      <w:r>
        <w:rPr>
          <w:rFonts w:ascii="Arial" w:hAnsi="Arial" w:cs="Arial"/>
          <w:sz w:val="22"/>
        </w:rPr>
        <w:t>P</w:t>
      </w:r>
      <w:r w:rsidR="000B4F6F">
        <w:rPr>
          <w:rFonts w:ascii="Arial" w:hAnsi="Arial" w:cs="Arial"/>
          <w:sz w:val="22"/>
        </w:rPr>
        <w:t>or tanto</w:t>
      </w:r>
      <w:r w:rsidR="00C132F2">
        <w:rPr>
          <w:rFonts w:ascii="Arial" w:hAnsi="Arial" w:cs="Arial"/>
          <w:sz w:val="22"/>
        </w:rPr>
        <w:t>,</w:t>
      </w:r>
      <w:r w:rsidR="000B4F6F">
        <w:rPr>
          <w:rFonts w:ascii="Arial" w:hAnsi="Arial" w:cs="Arial"/>
          <w:sz w:val="22"/>
        </w:rPr>
        <w:t xml:space="preserve"> se sugiere realizar las </w:t>
      </w:r>
      <w:r w:rsidR="007C7F67" w:rsidRPr="00EE3D3D">
        <w:rPr>
          <w:rFonts w:ascii="Arial" w:hAnsi="Arial" w:cs="Arial"/>
          <w:sz w:val="22"/>
        </w:rPr>
        <w:t xml:space="preserve">gestiones concernientes que </w:t>
      </w:r>
      <w:r w:rsidR="00963AF7" w:rsidRPr="00EE3D3D">
        <w:rPr>
          <w:rFonts w:ascii="Arial" w:hAnsi="Arial" w:cs="Arial"/>
          <w:sz w:val="22"/>
        </w:rPr>
        <w:t>permitan al operador rediseñar la estructuración del programa presupuestario</w:t>
      </w:r>
      <w:r w:rsidR="000B4F6F">
        <w:rPr>
          <w:rFonts w:ascii="Arial" w:hAnsi="Arial" w:cs="Arial"/>
          <w:sz w:val="22"/>
        </w:rPr>
        <w:t xml:space="preserve">, </w:t>
      </w:r>
      <w:r w:rsidR="00963AF7" w:rsidRPr="00EE3D3D">
        <w:rPr>
          <w:rFonts w:ascii="Arial" w:hAnsi="Arial" w:cs="Arial"/>
          <w:sz w:val="22"/>
        </w:rPr>
        <w:t>a efecto de que se desglosen los proyectos que le permitan vincular adecuadamente por unidad ejecutora las acciones y servicios ot</w:t>
      </w:r>
      <w:r>
        <w:rPr>
          <w:rFonts w:ascii="Arial" w:hAnsi="Arial" w:cs="Arial"/>
          <w:sz w:val="22"/>
        </w:rPr>
        <w:t>orgados a la población objetivo.</w:t>
      </w:r>
    </w:p>
    <w:p w:rsidR="00963AF7" w:rsidRPr="00EE3D3D" w:rsidRDefault="00963AF7" w:rsidP="00EE3D3D">
      <w:pPr>
        <w:spacing w:after="0" w:line="288" w:lineRule="auto"/>
        <w:jc w:val="both"/>
        <w:rPr>
          <w:rFonts w:ascii="Arial" w:hAnsi="Arial" w:cs="Arial"/>
          <w:sz w:val="22"/>
        </w:rPr>
      </w:pPr>
    </w:p>
    <w:p w:rsidR="00C31E0C" w:rsidRPr="00EE3D3D" w:rsidRDefault="00963AF7" w:rsidP="00D00AB4">
      <w:pPr>
        <w:spacing w:after="0" w:line="288" w:lineRule="auto"/>
        <w:ind w:left="708"/>
        <w:jc w:val="both"/>
        <w:rPr>
          <w:rFonts w:ascii="Arial" w:hAnsi="Arial" w:cs="Arial"/>
          <w:sz w:val="22"/>
        </w:rPr>
      </w:pPr>
      <w:r w:rsidRPr="00EE3D3D">
        <w:rPr>
          <w:rFonts w:ascii="Arial" w:hAnsi="Arial" w:cs="Arial"/>
          <w:sz w:val="22"/>
        </w:rPr>
        <w:t>Retomando la descripción resumen de los hallazgos encontrados mediante esta evaluación de diseño program</w:t>
      </w:r>
      <w:r w:rsidR="009962BD">
        <w:rPr>
          <w:rFonts w:ascii="Arial" w:hAnsi="Arial" w:cs="Arial"/>
          <w:sz w:val="22"/>
        </w:rPr>
        <w:t>ático, y referente al nivel de A</w:t>
      </w:r>
      <w:r w:rsidRPr="00EE3D3D">
        <w:rPr>
          <w:rFonts w:ascii="Arial" w:hAnsi="Arial" w:cs="Arial"/>
          <w:sz w:val="22"/>
        </w:rPr>
        <w:t xml:space="preserve">ctividades, se menciona </w:t>
      </w:r>
      <w:r w:rsidR="003C24D5">
        <w:rPr>
          <w:rFonts w:ascii="Arial" w:hAnsi="Arial" w:cs="Arial"/>
          <w:sz w:val="22"/>
        </w:rPr>
        <w:t xml:space="preserve">que </w:t>
      </w:r>
      <w:r w:rsidR="00C132F2">
        <w:rPr>
          <w:rFonts w:ascii="Arial" w:hAnsi="Arial" w:cs="Arial"/>
          <w:sz w:val="22"/>
        </w:rPr>
        <w:t>é</w:t>
      </w:r>
      <w:r w:rsidR="005A3D8D" w:rsidRPr="00EE3D3D">
        <w:rPr>
          <w:rFonts w:ascii="Arial" w:hAnsi="Arial" w:cs="Arial"/>
          <w:sz w:val="22"/>
        </w:rPr>
        <w:t xml:space="preserve">stas </w:t>
      </w:r>
      <w:r w:rsidR="00C31E0C" w:rsidRPr="00EE3D3D">
        <w:rPr>
          <w:rFonts w:ascii="Arial" w:hAnsi="Arial" w:cs="Arial"/>
          <w:sz w:val="22"/>
        </w:rPr>
        <w:t>cumplen con los requerimientos metodológicos en narrativa, indicador, medios</w:t>
      </w:r>
      <w:r w:rsidR="00C132F2">
        <w:rPr>
          <w:rFonts w:ascii="Arial" w:hAnsi="Arial" w:cs="Arial"/>
          <w:sz w:val="22"/>
        </w:rPr>
        <w:t xml:space="preserve"> de verificación y supuestos, ma</w:t>
      </w:r>
      <w:r w:rsidR="00C31E0C" w:rsidRPr="00EE3D3D">
        <w:rPr>
          <w:rFonts w:ascii="Arial" w:hAnsi="Arial" w:cs="Arial"/>
          <w:sz w:val="22"/>
        </w:rPr>
        <w:t xml:space="preserve">s corre el mismo rumbo que el hallazgo determinado para los </w:t>
      </w:r>
      <w:r w:rsidR="009962BD">
        <w:rPr>
          <w:rFonts w:ascii="Arial" w:hAnsi="Arial" w:cs="Arial"/>
          <w:sz w:val="22"/>
        </w:rPr>
        <w:t>Componente</w:t>
      </w:r>
      <w:r w:rsidR="00C31E0C" w:rsidRPr="00EE3D3D">
        <w:rPr>
          <w:rFonts w:ascii="Arial" w:hAnsi="Arial" w:cs="Arial"/>
          <w:sz w:val="22"/>
        </w:rPr>
        <w:t>s, es decir</w:t>
      </w:r>
      <w:r w:rsidR="00A04072">
        <w:rPr>
          <w:rFonts w:ascii="Arial" w:hAnsi="Arial" w:cs="Arial"/>
          <w:sz w:val="22"/>
        </w:rPr>
        <w:t>,</w:t>
      </w:r>
      <w:r w:rsidR="00C31E0C" w:rsidRPr="00EE3D3D">
        <w:rPr>
          <w:rFonts w:ascii="Arial" w:hAnsi="Arial" w:cs="Arial"/>
          <w:sz w:val="22"/>
        </w:rPr>
        <w:t xml:space="preserve"> para que las acciones sean las necesarias y suficientes que logren la </w:t>
      </w:r>
      <w:r w:rsidR="00891A12" w:rsidRPr="00EE3D3D">
        <w:rPr>
          <w:rFonts w:ascii="Arial" w:hAnsi="Arial" w:cs="Arial"/>
          <w:sz w:val="22"/>
        </w:rPr>
        <w:t>consecución</w:t>
      </w:r>
      <w:r w:rsidR="00C31E0C" w:rsidRPr="00EE3D3D">
        <w:rPr>
          <w:rFonts w:ascii="Arial" w:hAnsi="Arial" w:cs="Arial"/>
          <w:sz w:val="22"/>
        </w:rPr>
        <w:t xml:space="preserve"> de sus </w:t>
      </w:r>
      <w:r w:rsidR="009962BD">
        <w:rPr>
          <w:rFonts w:ascii="Arial" w:hAnsi="Arial" w:cs="Arial"/>
          <w:sz w:val="22"/>
        </w:rPr>
        <w:t>Componente</w:t>
      </w:r>
      <w:r w:rsidR="00891A12" w:rsidRPr="00EE3D3D">
        <w:rPr>
          <w:rFonts w:ascii="Arial" w:hAnsi="Arial" w:cs="Arial"/>
          <w:sz w:val="22"/>
        </w:rPr>
        <w:t>s</w:t>
      </w:r>
      <w:r w:rsidR="00C31E0C" w:rsidRPr="00EE3D3D">
        <w:rPr>
          <w:rFonts w:ascii="Arial" w:hAnsi="Arial" w:cs="Arial"/>
          <w:sz w:val="22"/>
        </w:rPr>
        <w:t xml:space="preserve">, el primer </w:t>
      </w:r>
      <w:r w:rsidR="00891A12" w:rsidRPr="00EE3D3D">
        <w:rPr>
          <w:rFonts w:ascii="Arial" w:hAnsi="Arial" w:cs="Arial"/>
          <w:sz w:val="22"/>
        </w:rPr>
        <w:t>supuesto a</w:t>
      </w:r>
      <w:r w:rsidR="00C31E0C" w:rsidRPr="00EE3D3D">
        <w:rPr>
          <w:rFonts w:ascii="Arial" w:hAnsi="Arial" w:cs="Arial"/>
          <w:sz w:val="22"/>
        </w:rPr>
        <w:t xml:space="preserve"> cumplirse es que </w:t>
      </w:r>
      <w:r w:rsidR="00891A12" w:rsidRPr="00EE3D3D">
        <w:rPr>
          <w:rFonts w:ascii="Arial" w:hAnsi="Arial" w:cs="Arial"/>
          <w:sz w:val="22"/>
        </w:rPr>
        <w:t>existan los suficientes</w:t>
      </w:r>
      <w:r w:rsidR="00C31E0C" w:rsidRPr="00EE3D3D">
        <w:rPr>
          <w:rFonts w:ascii="Arial" w:hAnsi="Arial" w:cs="Arial"/>
          <w:sz w:val="22"/>
        </w:rPr>
        <w:t xml:space="preserve"> </w:t>
      </w:r>
      <w:r w:rsidR="009962BD">
        <w:rPr>
          <w:rFonts w:ascii="Arial" w:hAnsi="Arial" w:cs="Arial"/>
          <w:sz w:val="22"/>
        </w:rPr>
        <w:t>Componente</w:t>
      </w:r>
      <w:r w:rsidR="00C31E0C" w:rsidRPr="00EE3D3D">
        <w:rPr>
          <w:rFonts w:ascii="Arial" w:hAnsi="Arial" w:cs="Arial"/>
          <w:sz w:val="22"/>
        </w:rPr>
        <w:t>s.</w:t>
      </w:r>
    </w:p>
    <w:p w:rsidR="00C31E0C" w:rsidRPr="00EE3D3D" w:rsidRDefault="00C31E0C" w:rsidP="00EE3D3D">
      <w:pPr>
        <w:spacing w:after="0" w:line="288" w:lineRule="auto"/>
        <w:jc w:val="both"/>
        <w:rPr>
          <w:rFonts w:ascii="Arial" w:hAnsi="Arial" w:cs="Arial"/>
          <w:sz w:val="22"/>
        </w:rPr>
      </w:pPr>
    </w:p>
    <w:p w:rsidR="00891A12" w:rsidRPr="00EE3D3D" w:rsidRDefault="005C0CF2" w:rsidP="00D00AB4">
      <w:pPr>
        <w:spacing w:after="0" w:line="288" w:lineRule="auto"/>
        <w:ind w:left="708"/>
        <w:jc w:val="both"/>
        <w:rPr>
          <w:rFonts w:ascii="Arial" w:hAnsi="Arial" w:cs="Arial"/>
          <w:sz w:val="22"/>
        </w:rPr>
      </w:pPr>
      <w:r>
        <w:rPr>
          <w:rFonts w:ascii="Arial" w:hAnsi="Arial" w:cs="Arial"/>
          <w:sz w:val="22"/>
        </w:rPr>
        <w:t xml:space="preserve">Finalmente, </w:t>
      </w:r>
      <w:r w:rsidR="00CF240B" w:rsidRPr="00EE3D3D">
        <w:rPr>
          <w:rFonts w:ascii="Arial" w:hAnsi="Arial" w:cs="Arial"/>
          <w:sz w:val="22"/>
        </w:rPr>
        <w:t>s</w:t>
      </w:r>
      <w:r w:rsidR="00891A12" w:rsidRPr="00EE3D3D">
        <w:rPr>
          <w:rFonts w:ascii="Arial" w:hAnsi="Arial" w:cs="Arial"/>
          <w:sz w:val="22"/>
        </w:rPr>
        <w:t xml:space="preserve">e concluye que </w:t>
      </w:r>
      <w:r>
        <w:rPr>
          <w:rFonts w:ascii="Arial" w:hAnsi="Arial" w:cs="Arial"/>
          <w:sz w:val="22"/>
        </w:rPr>
        <w:t xml:space="preserve">el programa presupuestario </w:t>
      </w:r>
      <w:r w:rsidR="00891A12" w:rsidRPr="00EE3D3D">
        <w:rPr>
          <w:rFonts w:ascii="Arial" w:hAnsi="Arial" w:cs="Arial"/>
          <w:sz w:val="22"/>
        </w:rPr>
        <w:t xml:space="preserve">cuenta con los mecanismos </w:t>
      </w:r>
      <w:r w:rsidR="00051DA3" w:rsidRPr="00EE3D3D">
        <w:rPr>
          <w:rFonts w:ascii="Arial" w:hAnsi="Arial" w:cs="Arial"/>
          <w:sz w:val="22"/>
        </w:rPr>
        <w:t>suficientes para transparentar el presupuesto</w:t>
      </w:r>
      <w:r w:rsidR="00891A12" w:rsidRPr="00EE3D3D">
        <w:rPr>
          <w:rFonts w:ascii="Arial" w:hAnsi="Arial" w:cs="Arial"/>
          <w:sz w:val="22"/>
        </w:rPr>
        <w:t xml:space="preserve"> y</w:t>
      </w:r>
      <w:r w:rsidR="00051DA3" w:rsidRPr="00EE3D3D">
        <w:rPr>
          <w:rFonts w:ascii="Arial" w:hAnsi="Arial" w:cs="Arial"/>
          <w:sz w:val="22"/>
        </w:rPr>
        <w:t xml:space="preserve"> rendir cuentas sobre su desempeño</w:t>
      </w:r>
      <w:r w:rsidR="00891A12" w:rsidRPr="00EE3D3D">
        <w:rPr>
          <w:rFonts w:ascii="Arial" w:hAnsi="Arial" w:cs="Arial"/>
          <w:sz w:val="22"/>
        </w:rPr>
        <w:t>.</w:t>
      </w:r>
    </w:p>
    <w:p w:rsidR="00891A12" w:rsidRPr="00EE3D3D" w:rsidRDefault="00891A12" w:rsidP="00EE3D3D">
      <w:pPr>
        <w:spacing w:after="0" w:line="288" w:lineRule="auto"/>
        <w:jc w:val="both"/>
        <w:rPr>
          <w:rFonts w:ascii="Arial" w:hAnsi="Arial" w:cs="Arial"/>
          <w:sz w:val="22"/>
        </w:rPr>
      </w:pPr>
    </w:p>
    <w:p w:rsidR="00D7089D" w:rsidRPr="00EE3D3D" w:rsidRDefault="00891A12" w:rsidP="00EE3D3D">
      <w:pPr>
        <w:spacing w:after="0" w:line="288" w:lineRule="auto"/>
        <w:jc w:val="both"/>
        <w:rPr>
          <w:rFonts w:ascii="Arial" w:hAnsi="Arial" w:cs="Arial"/>
          <w:sz w:val="22"/>
        </w:rPr>
      </w:pPr>
      <w:r w:rsidRPr="00EE3D3D">
        <w:rPr>
          <w:rFonts w:ascii="Arial" w:hAnsi="Arial" w:cs="Arial"/>
          <w:sz w:val="22"/>
        </w:rPr>
        <w:t xml:space="preserve">En términos generales </w:t>
      </w:r>
      <w:r w:rsidR="00051DA3" w:rsidRPr="00EE3D3D">
        <w:rPr>
          <w:rFonts w:ascii="Arial" w:hAnsi="Arial" w:cs="Arial"/>
          <w:sz w:val="22"/>
        </w:rPr>
        <w:t xml:space="preserve">la opinión del equipo </w:t>
      </w:r>
      <w:r w:rsidRPr="00EE3D3D">
        <w:rPr>
          <w:rFonts w:ascii="Arial" w:hAnsi="Arial" w:cs="Arial"/>
          <w:sz w:val="22"/>
        </w:rPr>
        <w:t>e</w:t>
      </w:r>
      <w:r w:rsidR="00051DA3" w:rsidRPr="00EE3D3D">
        <w:rPr>
          <w:rFonts w:ascii="Arial" w:hAnsi="Arial" w:cs="Arial"/>
          <w:sz w:val="22"/>
        </w:rPr>
        <w:t>valuador sobre el resultado de la valorización del programa presupuestario es positiva</w:t>
      </w:r>
      <w:r w:rsidRPr="00EE3D3D">
        <w:rPr>
          <w:rFonts w:ascii="Arial" w:hAnsi="Arial" w:cs="Arial"/>
          <w:sz w:val="22"/>
        </w:rPr>
        <w:t>, a partir de este ejercicio será i</w:t>
      </w:r>
      <w:r w:rsidR="00051DA3" w:rsidRPr="00EE3D3D">
        <w:rPr>
          <w:rFonts w:ascii="Arial" w:hAnsi="Arial" w:cs="Arial"/>
          <w:sz w:val="22"/>
        </w:rPr>
        <w:t>mportante para el</w:t>
      </w:r>
      <w:r w:rsidRPr="00EE3D3D">
        <w:rPr>
          <w:rFonts w:ascii="Arial" w:hAnsi="Arial" w:cs="Arial"/>
          <w:sz w:val="22"/>
        </w:rPr>
        <w:t xml:space="preserve"> ente y su </w:t>
      </w:r>
      <w:r w:rsidR="00051DA3" w:rsidRPr="00EE3D3D">
        <w:rPr>
          <w:rFonts w:ascii="Arial" w:hAnsi="Arial" w:cs="Arial"/>
          <w:sz w:val="22"/>
        </w:rPr>
        <w:t>programa se dé seguimiento</w:t>
      </w:r>
      <w:r w:rsidRPr="00EE3D3D">
        <w:rPr>
          <w:rFonts w:ascii="Arial" w:hAnsi="Arial" w:cs="Arial"/>
          <w:sz w:val="22"/>
        </w:rPr>
        <w:t xml:space="preserve"> a los aspectos susceptibles de mejora </w:t>
      </w:r>
      <w:r w:rsidR="00051DA3" w:rsidRPr="00EE3D3D">
        <w:rPr>
          <w:rFonts w:ascii="Arial" w:hAnsi="Arial" w:cs="Arial"/>
          <w:sz w:val="22"/>
        </w:rPr>
        <w:t>para que la atención a las recomendaciones contribuya efectivamente a la mejora de su diseño</w:t>
      </w:r>
      <w:r w:rsidRPr="00EE3D3D">
        <w:rPr>
          <w:rFonts w:ascii="Arial" w:hAnsi="Arial" w:cs="Arial"/>
          <w:sz w:val="22"/>
        </w:rPr>
        <w:t>.</w:t>
      </w:r>
    </w:p>
    <w:p w:rsidR="00D7089D" w:rsidRPr="00EE3D3D" w:rsidRDefault="00D7089D" w:rsidP="00EE3D3D">
      <w:pPr>
        <w:spacing w:after="0" w:line="288" w:lineRule="auto"/>
        <w:rPr>
          <w:rFonts w:ascii="Arial" w:hAnsi="Arial" w:cs="Arial"/>
          <w:sz w:val="22"/>
        </w:rPr>
      </w:pPr>
    </w:p>
    <w:p w:rsidR="00D7089D" w:rsidRDefault="00D7089D" w:rsidP="001D3A69">
      <w:pPr>
        <w:spacing w:after="0" w:line="288" w:lineRule="auto"/>
        <w:rPr>
          <w:rFonts w:ascii="Arial" w:hAnsi="Arial" w:cs="Arial"/>
        </w:rPr>
      </w:pPr>
    </w:p>
    <w:p w:rsidR="00D7089D" w:rsidRDefault="00D7089D" w:rsidP="001D3A69">
      <w:pPr>
        <w:spacing w:after="0" w:line="288" w:lineRule="auto"/>
        <w:rPr>
          <w:rFonts w:ascii="Arial" w:hAnsi="Arial" w:cs="Arial"/>
        </w:rPr>
        <w:sectPr w:rsidR="00D7089D" w:rsidSect="004E59C2">
          <w:headerReference w:type="default" r:id="rId12"/>
          <w:footerReference w:type="default" r:id="rId13"/>
          <w:pgSz w:w="12240" w:h="15840"/>
          <w:pgMar w:top="1805" w:right="1701" w:bottom="1417" w:left="1701" w:header="680" w:footer="160" w:gutter="0"/>
          <w:pgNumType w:start="1"/>
          <w:cols w:space="708"/>
          <w:docGrid w:linePitch="360"/>
        </w:sectPr>
      </w:pPr>
    </w:p>
    <w:p w:rsidR="00D7089D" w:rsidRDefault="00D7089D" w:rsidP="001D3A69">
      <w:pPr>
        <w:spacing w:after="0" w:line="288" w:lineRule="auto"/>
        <w:rPr>
          <w:rFonts w:ascii="Arial" w:hAnsi="Arial" w:cs="Arial"/>
        </w:rPr>
      </w:pPr>
    </w:p>
    <w:p w:rsidR="005C34E9" w:rsidRPr="00A7109B" w:rsidRDefault="005C34E9" w:rsidP="001D3A69">
      <w:pPr>
        <w:spacing w:after="0" w:line="288" w:lineRule="auto"/>
        <w:jc w:val="center"/>
        <w:rPr>
          <w:rFonts w:ascii="Arial" w:hAnsi="Arial" w:cs="Arial"/>
          <w:b/>
        </w:rPr>
      </w:pPr>
      <w:r w:rsidRPr="00A7109B">
        <w:rPr>
          <w:rFonts w:ascii="Arial" w:hAnsi="Arial" w:cs="Arial"/>
          <w:b/>
        </w:rPr>
        <w:t>ÍNDICE</w:t>
      </w:r>
    </w:p>
    <w:tbl>
      <w:tblPr>
        <w:tblW w:w="0" w:type="auto"/>
        <w:jc w:val="center"/>
        <w:tblLook w:val="04A0" w:firstRow="1" w:lastRow="0" w:firstColumn="1" w:lastColumn="0" w:noHBand="0" w:noVBand="1"/>
      </w:tblPr>
      <w:tblGrid>
        <w:gridCol w:w="7763"/>
        <w:gridCol w:w="1215"/>
      </w:tblGrid>
      <w:tr w:rsidR="005C34E9" w:rsidRPr="003E4529" w:rsidTr="00EE3D3D">
        <w:trPr>
          <w:trHeight w:val="652"/>
          <w:jc w:val="center"/>
        </w:trPr>
        <w:tc>
          <w:tcPr>
            <w:tcW w:w="7763" w:type="dxa"/>
            <w:vAlign w:val="center"/>
          </w:tcPr>
          <w:p w:rsidR="005C34E9" w:rsidRPr="00EE3D3D" w:rsidRDefault="005C34E9" w:rsidP="00EE3D3D">
            <w:pPr>
              <w:spacing w:before="60" w:after="60" w:line="288" w:lineRule="auto"/>
              <w:rPr>
                <w:rFonts w:ascii="Arial" w:hAnsi="Arial" w:cs="Arial"/>
                <w:sz w:val="22"/>
              </w:rPr>
            </w:pPr>
            <w:r w:rsidRPr="00EE3D3D">
              <w:rPr>
                <w:rFonts w:ascii="Arial" w:hAnsi="Arial" w:cs="Arial"/>
                <w:sz w:val="22"/>
              </w:rPr>
              <w:t>Introducción</w:t>
            </w:r>
            <w:r w:rsidR="00B74943">
              <w:rPr>
                <w:rFonts w:ascii="Arial" w:hAnsi="Arial" w:cs="Arial"/>
                <w:sz w:val="22"/>
              </w:rPr>
              <w:t>.</w:t>
            </w:r>
          </w:p>
        </w:tc>
        <w:tc>
          <w:tcPr>
            <w:tcW w:w="1215" w:type="dxa"/>
            <w:vAlign w:val="center"/>
          </w:tcPr>
          <w:p w:rsidR="005C34E9" w:rsidRPr="00EE3D3D" w:rsidRDefault="005C34E9" w:rsidP="00EE3D3D">
            <w:pPr>
              <w:spacing w:before="60" w:after="60" w:line="288" w:lineRule="auto"/>
              <w:jc w:val="center"/>
              <w:rPr>
                <w:rFonts w:ascii="Arial" w:hAnsi="Arial" w:cs="Arial"/>
                <w:sz w:val="22"/>
              </w:rPr>
            </w:pPr>
            <w:r w:rsidRPr="00EE3D3D">
              <w:rPr>
                <w:rFonts w:ascii="Arial" w:hAnsi="Arial" w:cs="Arial"/>
                <w:sz w:val="22"/>
              </w:rPr>
              <w:t>1</w:t>
            </w:r>
          </w:p>
        </w:tc>
      </w:tr>
      <w:tr w:rsidR="005C34E9" w:rsidRPr="003E4529" w:rsidTr="00EE3D3D">
        <w:trPr>
          <w:jc w:val="center"/>
        </w:trPr>
        <w:tc>
          <w:tcPr>
            <w:tcW w:w="7763" w:type="dxa"/>
            <w:vAlign w:val="center"/>
          </w:tcPr>
          <w:p w:rsidR="005C34E9" w:rsidRPr="00EE3D3D" w:rsidRDefault="005C34E9" w:rsidP="00EE3D3D">
            <w:pPr>
              <w:spacing w:before="60" w:after="60" w:line="288" w:lineRule="auto"/>
              <w:rPr>
                <w:rFonts w:ascii="Arial" w:hAnsi="Arial" w:cs="Arial"/>
                <w:sz w:val="22"/>
              </w:rPr>
            </w:pPr>
            <w:r w:rsidRPr="00EE3D3D">
              <w:rPr>
                <w:rFonts w:ascii="Arial" w:hAnsi="Arial" w:cs="Arial"/>
                <w:sz w:val="22"/>
              </w:rPr>
              <w:t>Antecedentes del programa presupuestario</w:t>
            </w:r>
            <w:r w:rsidR="00B74943">
              <w:rPr>
                <w:rFonts w:ascii="Arial" w:hAnsi="Arial" w:cs="Arial"/>
                <w:sz w:val="22"/>
              </w:rPr>
              <w:t>.</w:t>
            </w:r>
          </w:p>
        </w:tc>
        <w:tc>
          <w:tcPr>
            <w:tcW w:w="1215" w:type="dxa"/>
            <w:vAlign w:val="center"/>
          </w:tcPr>
          <w:p w:rsidR="005C34E9" w:rsidRPr="00EE3D3D" w:rsidRDefault="00B43879" w:rsidP="00EE3D3D">
            <w:pPr>
              <w:spacing w:before="60" w:after="60" w:line="288" w:lineRule="auto"/>
              <w:jc w:val="center"/>
              <w:rPr>
                <w:rFonts w:ascii="Arial" w:hAnsi="Arial" w:cs="Arial"/>
                <w:sz w:val="22"/>
              </w:rPr>
            </w:pPr>
            <w:r>
              <w:rPr>
                <w:rFonts w:ascii="Arial" w:hAnsi="Arial" w:cs="Arial"/>
                <w:sz w:val="22"/>
              </w:rPr>
              <w:t>4</w:t>
            </w:r>
          </w:p>
        </w:tc>
      </w:tr>
      <w:tr w:rsidR="005C34E9" w:rsidTr="00EE3D3D">
        <w:trPr>
          <w:jc w:val="center"/>
        </w:trPr>
        <w:tc>
          <w:tcPr>
            <w:tcW w:w="7763" w:type="dxa"/>
            <w:vAlign w:val="center"/>
          </w:tcPr>
          <w:p w:rsidR="005C34E9" w:rsidRPr="00EE3D3D" w:rsidRDefault="005C34E9" w:rsidP="009962BD">
            <w:pPr>
              <w:spacing w:before="60" w:after="60" w:line="288" w:lineRule="auto"/>
              <w:rPr>
                <w:rFonts w:ascii="Arial" w:hAnsi="Arial" w:cs="Arial"/>
                <w:sz w:val="22"/>
              </w:rPr>
            </w:pPr>
            <w:r w:rsidRPr="00EE3D3D">
              <w:rPr>
                <w:rFonts w:ascii="Arial" w:hAnsi="Arial" w:cs="Arial"/>
                <w:sz w:val="22"/>
              </w:rPr>
              <w:t>I. Justificación de la creación, modificaci</w:t>
            </w:r>
            <w:r w:rsidR="009962BD">
              <w:rPr>
                <w:rFonts w:ascii="Arial" w:hAnsi="Arial" w:cs="Arial"/>
                <w:sz w:val="22"/>
              </w:rPr>
              <w:t>ón sustancial o del diseño del p</w:t>
            </w:r>
            <w:r w:rsidRPr="00EE3D3D">
              <w:rPr>
                <w:rFonts w:ascii="Arial" w:hAnsi="Arial" w:cs="Arial"/>
                <w:sz w:val="22"/>
              </w:rPr>
              <w:t xml:space="preserve">rograma </w:t>
            </w:r>
            <w:r w:rsidR="009962BD">
              <w:rPr>
                <w:rFonts w:ascii="Arial" w:hAnsi="Arial" w:cs="Arial"/>
                <w:sz w:val="22"/>
              </w:rPr>
              <w:t>p</w:t>
            </w:r>
            <w:r w:rsidRPr="00EE3D3D">
              <w:rPr>
                <w:rFonts w:ascii="Arial" w:hAnsi="Arial" w:cs="Arial"/>
                <w:sz w:val="22"/>
              </w:rPr>
              <w:t>resupuestario</w:t>
            </w:r>
            <w:r w:rsidR="00B74943">
              <w:rPr>
                <w:rFonts w:ascii="Arial" w:hAnsi="Arial" w:cs="Arial"/>
                <w:sz w:val="22"/>
              </w:rPr>
              <w:t>.</w:t>
            </w:r>
          </w:p>
        </w:tc>
        <w:tc>
          <w:tcPr>
            <w:tcW w:w="1215" w:type="dxa"/>
            <w:vAlign w:val="center"/>
          </w:tcPr>
          <w:p w:rsidR="005C34E9" w:rsidRPr="00EE3D3D" w:rsidRDefault="00B43879" w:rsidP="00EE3D3D">
            <w:pPr>
              <w:spacing w:before="60" w:after="60" w:line="288" w:lineRule="auto"/>
              <w:jc w:val="center"/>
              <w:rPr>
                <w:rFonts w:ascii="Arial" w:hAnsi="Arial" w:cs="Arial"/>
                <w:sz w:val="22"/>
              </w:rPr>
            </w:pPr>
            <w:r>
              <w:rPr>
                <w:rFonts w:ascii="Arial" w:hAnsi="Arial" w:cs="Arial"/>
                <w:sz w:val="22"/>
              </w:rPr>
              <w:t>10</w:t>
            </w:r>
          </w:p>
        </w:tc>
      </w:tr>
      <w:tr w:rsidR="005C34E9" w:rsidTr="00EE3D3D">
        <w:trPr>
          <w:jc w:val="center"/>
        </w:trPr>
        <w:tc>
          <w:tcPr>
            <w:tcW w:w="7763" w:type="dxa"/>
            <w:vAlign w:val="center"/>
          </w:tcPr>
          <w:p w:rsidR="005C34E9" w:rsidRPr="00EE3D3D" w:rsidRDefault="00D07F66" w:rsidP="00D07F66">
            <w:pPr>
              <w:spacing w:before="60" w:after="60" w:line="288" w:lineRule="auto"/>
              <w:rPr>
                <w:rFonts w:ascii="Arial" w:hAnsi="Arial" w:cs="Arial"/>
                <w:sz w:val="22"/>
              </w:rPr>
            </w:pPr>
            <w:r>
              <w:rPr>
                <w:rFonts w:ascii="Arial" w:hAnsi="Arial" w:cs="Arial"/>
                <w:sz w:val="22"/>
              </w:rPr>
              <w:t>II. Contribución del p</w:t>
            </w:r>
            <w:r w:rsidR="005C34E9" w:rsidRPr="00EE3D3D">
              <w:rPr>
                <w:rFonts w:ascii="Arial" w:hAnsi="Arial" w:cs="Arial"/>
                <w:sz w:val="22"/>
              </w:rPr>
              <w:t xml:space="preserve">rograma </w:t>
            </w:r>
            <w:r>
              <w:rPr>
                <w:rFonts w:ascii="Arial" w:hAnsi="Arial" w:cs="Arial"/>
                <w:sz w:val="22"/>
              </w:rPr>
              <w:t>p</w:t>
            </w:r>
            <w:r w:rsidR="00AE0BEC">
              <w:rPr>
                <w:rFonts w:ascii="Arial" w:hAnsi="Arial" w:cs="Arial"/>
                <w:sz w:val="22"/>
              </w:rPr>
              <w:t>resupuestario a las metas e</w:t>
            </w:r>
            <w:r w:rsidR="005C34E9" w:rsidRPr="00EE3D3D">
              <w:rPr>
                <w:rFonts w:ascii="Arial" w:hAnsi="Arial" w:cs="Arial"/>
                <w:sz w:val="22"/>
              </w:rPr>
              <w:t>statales y planeación orientada a resultados</w:t>
            </w:r>
            <w:r w:rsidR="00B74943">
              <w:rPr>
                <w:rFonts w:ascii="Arial" w:hAnsi="Arial" w:cs="Arial"/>
                <w:sz w:val="22"/>
              </w:rPr>
              <w:t>.</w:t>
            </w:r>
          </w:p>
        </w:tc>
        <w:tc>
          <w:tcPr>
            <w:tcW w:w="1215" w:type="dxa"/>
            <w:vAlign w:val="center"/>
          </w:tcPr>
          <w:p w:rsidR="005C34E9" w:rsidRPr="00EE3D3D" w:rsidRDefault="0061501A" w:rsidP="00EE3D3D">
            <w:pPr>
              <w:spacing w:before="60" w:after="60" w:line="288" w:lineRule="auto"/>
              <w:jc w:val="center"/>
              <w:rPr>
                <w:rFonts w:ascii="Arial" w:hAnsi="Arial" w:cs="Arial"/>
                <w:sz w:val="22"/>
              </w:rPr>
            </w:pPr>
            <w:r>
              <w:rPr>
                <w:rFonts w:ascii="Arial" w:hAnsi="Arial" w:cs="Arial"/>
                <w:sz w:val="22"/>
              </w:rPr>
              <w:t>20</w:t>
            </w:r>
          </w:p>
        </w:tc>
      </w:tr>
      <w:tr w:rsidR="005C34E9" w:rsidTr="00EE3D3D">
        <w:trPr>
          <w:jc w:val="center"/>
        </w:trPr>
        <w:tc>
          <w:tcPr>
            <w:tcW w:w="7763" w:type="dxa"/>
            <w:vAlign w:val="center"/>
          </w:tcPr>
          <w:p w:rsidR="005C34E9" w:rsidRPr="00EE3D3D" w:rsidRDefault="005C34E9" w:rsidP="00EE3D3D">
            <w:pPr>
              <w:spacing w:before="60" w:after="60" w:line="288" w:lineRule="auto"/>
              <w:rPr>
                <w:rFonts w:ascii="Arial" w:hAnsi="Arial" w:cs="Arial"/>
                <w:sz w:val="22"/>
              </w:rPr>
            </w:pPr>
            <w:r w:rsidRPr="00EE3D3D">
              <w:rPr>
                <w:rFonts w:ascii="Arial" w:hAnsi="Arial" w:cs="Arial"/>
                <w:sz w:val="22"/>
              </w:rPr>
              <w:t>III. Análisis de las poblaciones o áreas de enfoque potencial y objetivo.</w:t>
            </w:r>
          </w:p>
        </w:tc>
        <w:tc>
          <w:tcPr>
            <w:tcW w:w="1215" w:type="dxa"/>
            <w:vAlign w:val="center"/>
          </w:tcPr>
          <w:p w:rsidR="005C34E9" w:rsidRPr="00EE3D3D" w:rsidRDefault="0061501A" w:rsidP="00EE3D3D">
            <w:pPr>
              <w:spacing w:before="60" w:after="60" w:line="288" w:lineRule="auto"/>
              <w:jc w:val="center"/>
              <w:rPr>
                <w:rFonts w:ascii="Arial" w:hAnsi="Arial" w:cs="Arial"/>
                <w:sz w:val="22"/>
              </w:rPr>
            </w:pPr>
            <w:r>
              <w:rPr>
                <w:rFonts w:ascii="Arial" w:hAnsi="Arial" w:cs="Arial"/>
                <w:sz w:val="22"/>
              </w:rPr>
              <w:t>29</w:t>
            </w:r>
          </w:p>
        </w:tc>
      </w:tr>
      <w:tr w:rsidR="005C34E9" w:rsidTr="00EE3D3D">
        <w:trPr>
          <w:jc w:val="center"/>
        </w:trPr>
        <w:tc>
          <w:tcPr>
            <w:tcW w:w="7763" w:type="dxa"/>
            <w:vAlign w:val="center"/>
          </w:tcPr>
          <w:p w:rsidR="005C34E9" w:rsidRPr="00EE3D3D" w:rsidRDefault="005C34E9" w:rsidP="00EE3D3D">
            <w:pPr>
              <w:spacing w:before="60" w:after="60" w:line="288" w:lineRule="auto"/>
              <w:rPr>
                <w:rFonts w:ascii="Arial" w:hAnsi="Arial" w:cs="Arial"/>
                <w:sz w:val="22"/>
              </w:rPr>
            </w:pPr>
            <w:r w:rsidRPr="00EE3D3D">
              <w:rPr>
                <w:rFonts w:ascii="Arial" w:hAnsi="Arial" w:cs="Arial"/>
                <w:sz w:val="22"/>
              </w:rPr>
              <w:t>IV. Matriz de Indicadores para Resultados (MIR)</w:t>
            </w:r>
            <w:r w:rsidR="00B74943">
              <w:rPr>
                <w:rFonts w:ascii="Arial" w:hAnsi="Arial" w:cs="Arial"/>
                <w:sz w:val="22"/>
              </w:rPr>
              <w:t>.</w:t>
            </w:r>
          </w:p>
        </w:tc>
        <w:tc>
          <w:tcPr>
            <w:tcW w:w="1215" w:type="dxa"/>
            <w:vAlign w:val="center"/>
          </w:tcPr>
          <w:p w:rsidR="005C34E9" w:rsidRPr="00EE3D3D" w:rsidRDefault="0061501A" w:rsidP="00EE3D3D">
            <w:pPr>
              <w:spacing w:before="60" w:after="60" w:line="288" w:lineRule="auto"/>
              <w:jc w:val="center"/>
              <w:rPr>
                <w:rFonts w:ascii="Arial" w:hAnsi="Arial" w:cs="Arial"/>
                <w:sz w:val="22"/>
              </w:rPr>
            </w:pPr>
            <w:r>
              <w:rPr>
                <w:rFonts w:ascii="Arial" w:hAnsi="Arial" w:cs="Arial"/>
                <w:sz w:val="22"/>
              </w:rPr>
              <w:t>36</w:t>
            </w:r>
          </w:p>
        </w:tc>
      </w:tr>
      <w:tr w:rsidR="005C34E9" w:rsidTr="00EE3D3D">
        <w:trPr>
          <w:jc w:val="center"/>
        </w:trPr>
        <w:tc>
          <w:tcPr>
            <w:tcW w:w="7763" w:type="dxa"/>
            <w:vAlign w:val="center"/>
          </w:tcPr>
          <w:p w:rsidR="005C34E9" w:rsidRPr="00EE3D3D" w:rsidRDefault="005C34E9" w:rsidP="00EE3D3D">
            <w:pPr>
              <w:spacing w:before="60" w:after="60" w:line="288" w:lineRule="auto"/>
              <w:rPr>
                <w:rFonts w:ascii="Arial" w:hAnsi="Arial" w:cs="Arial"/>
                <w:sz w:val="22"/>
              </w:rPr>
            </w:pPr>
            <w:r w:rsidRPr="00EE3D3D">
              <w:rPr>
                <w:rFonts w:ascii="Arial" w:hAnsi="Arial" w:cs="Arial"/>
                <w:sz w:val="22"/>
              </w:rPr>
              <w:t>V. Complementariedades y coincidencias con otros programas presupuestarios</w:t>
            </w:r>
            <w:r w:rsidR="00B74943">
              <w:rPr>
                <w:rFonts w:ascii="Arial" w:hAnsi="Arial" w:cs="Arial"/>
                <w:sz w:val="22"/>
              </w:rPr>
              <w:t>.</w:t>
            </w:r>
          </w:p>
        </w:tc>
        <w:tc>
          <w:tcPr>
            <w:tcW w:w="1215" w:type="dxa"/>
            <w:vAlign w:val="center"/>
          </w:tcPr>
          <w:p w:rsidR="005C34E9" w:rsidRPr="00EE3D3D" w:rsidRDefault="0061501A" w:rsidP="00EE3D3D">
            <w:pPr>
              <w:spacing w:before="60" w:after="60" w:line="288" w:lineRule="auto"/>
              <w:jc w:val="center"/>
              <w:rPr>
                <w:rFonts w:ascii="Arial" w:hAnsi="Arial" w:cs="Arial"/>
                <w:sz w:val="22"/>
              </w:rPr>
            </w:pPr>
            <w:r>
              <w:rPr>
                <w:rFonts w:ascii="Arial" w:hAnsi="Arial" w:cs="Arial"/>
                <w:sz w:val="22"/>
              </w:rPr>
              <w:t>62</w:t>
            </w:r>
          </w:p>
        </w:tc>
      </w:tr>
      <w:tr w:rsidR="005C34E9" w:rsidTr="00EE3D3D">
        <w:trPr>
          <w:jc w:val="center"/>
        </w:trPr>
        <w:tc>
          <w:tcPr>
            <w:tcW w:w="7763" w:type="dxa"/>
            <w:vAlign w:val="center"/>
          </w:tcPr>
          <w:p w:rsidR="005C34E9" w:rsidRPr="00EE3D3D" w:rsidRDefault="00AE0BEC" w:rsidP="00EE3D3D">
            <w:pPr>
              <w:spacing w:before="60" w:after="60" w:line="288" w:lineRule="auto"/>
              <w:rPr>
                <w:rFonts w:ascii="Arial" w:hAnsi="Arial" w:cs="Arial"/>
                <w:sz w:val="22"/>
              </w:rPr>
            </w:pPr>
            <w:r>
              <w:rPr>
                <w:rFonts w:ascii="Arial" w:hAnsi="Arial" w:cs="Arial"/>
                <w:sz w:val="22"/>
              </w:rPr>
              <w:t>VI. Valoración del d</w:t>
            </w:r>
            <w:r w:rsidR="005C34E9" w:rsidRPr="00EE3D3D">
              <w:rPr>
                <w:rFonts w:ascii="Arial" w:hAnsi="Arial" w:cs="Arial"/>
                <w:sz w:val="22"/>
              </w:rPr>
              <w:t>iseño del programa</w:t>
            </w:r>
            <w:r w:rsidR="00B74943">
              <w:rPr>
                <w:rFonts w:ascii="Arial" w:hAnsi="Arial" w:cs="Arial"/>
                <w:sz w:val="22"/>
              </w:rPr>
              <w:t>.</w:t>
            </w:r>
          </w:p>
        </w:tc>
        <w:tc>
          <w:tcPr>
            <w:tcW w:w="1215" w:type="dxa"/>
            <w:vAlign w:val="center"/>
          </w:tcPr>
          <w:p w:rsidR="005C34E9" w:rsidRPr="00EE3D3D" w:rsidRDefault="0061501A" w:rsidP="0061501A">
            <w:pPr>
              <w:spacing w:before="60" w:after="60" w:line="288" w:lineRule="auto"/>
              <w:jc w:val="center"/>
              <w:rPr>
                <w:rFonts w:ascii="Arial" w:hAnsi="Arial" w:cs="Arial"/>
                <w:sz w:val="22"/>
              </w:rPr>
            </w:pPr>
            <w:r>
              <w:rPr>
                <w:rFonts w:ascii="Arial" w:hAnsi="Arial" w:cs="Arial"/>
                <w:sz w:val="22"/>
              </w:rPr>
              <w:t>64</w:t>
            </w:r>
          </w:p>
        </w:tc>
      </w:tr>
      <w:tr w:rsidR="005C34E9" w:rsidTr="00EE3D3D">
        <w:trPr>
          <w:jc w:val="center"/>
        </w:trPr>
        <w:tc>
          <w:tcPr>
            <w:tcW w:w="7763" w:type="dxa"/>
            <w:vAlign w:val="center"/>
          </w:tcPr>
          <w:p w:rsidR="005C34E9" w:rsidRPr="00EE3D3D" w:rsidRDefault="005C34E9" w:rsidP="00EE3D3D">
            <w:pPr>
              <w:spacing w:before="60" w:after="60" w:line="288" w:lineRule="auto"/>
              <w:rPr>
                <w:rFonts w:ascii="Arial" w:hAnsi="Arial" w:cs="Arial"/>
                <w:sz w:val="22"/>
              </w:rPr>
            </w:pPr>
            <w:r w:rsidRPr="00EE3D3D">
              <w:rPr>
                <w:rFonts w:ascii="Arial" w:hAnsi="Arial" w:cs="Arial"/>
                <w:sz w:val="22"/>
              </w:rPr>
              <w:t>VII. Conclusiones y valoración de</w:t>
            </w:r>
            <w:r w:rsidR="00AE0BEC">
              <w:rPr>
                <w:rFonts w:ascii="Arial" w:hAnsi="Arial" w:cs="Arial"/>
                <w:sz w:val="22"/>
              </w:rPr>
              <w:t xml:space="preserve"> la pertinencia del diseño del p</w:t>
            </w:r>
            <w:r w:rsidRPr="00EE3D3D">
              <w:rPr>
                <w:rFonts w:ascii="Arial" w:hAnsi="Arial" w:cs="Arial"/>
                <w:sz w:val="22"/>
              </w:rPr>
              <w:t>rog</w:t>
            </w:r>
            <w:r w:rsidR="00AE0BEC">
              <w:rPr>
                <w:rFonts w:ascii="Arial" w:hAnsi="Arial" w:cs="Arial"/>
                <w:sz w:val="22"/>
              </w:rPr>
              <w:t>rama p</w:t>
            </w:r>
            <w:r w:rsidRPr="00EE3D3D">
              <w:rPr>
                <w:rFonts w:ascii="Arial" w:hAnsi="Arial" w:cs="Arial"/>
                <w:sz w:val="22"/>
              </w:rPr>
              <w:t>resupuestario respecto a la atención del problema o necesidad</w:t>
            </w:r>
            <w:r w:rsidR="00B74943">
              <w:rPr>
                <w:rFonts w:ascii="Arial" w:hAnsi="Arial" w:cs="Arial"/>
                <w:sz w:val="22"/>
              </w:rPr>
              <w:t>.</w:t>
            </w:r>
          </w:p>
        </w:tc>
        <w:tc>
          <w:tcPr>
            <w:tcW w:w="1215" w:type="dxa"/>
            <w:vAlign w:val="center"/>
          </w:tcPr>
          <w:p w:rsidR="005C34E9" w:rsidRPr="00EE3D3D" w:rsidRDefault="0061501A" w:rsidP="00EE3D3D">
            <w:pPr>
              <w:spacing w:before="60" w:after="60" w:line="288" w:lineRule="auto"/>
              <w:jc w:val="center"/>
              <w:rPr>
                <w:rFonts w:ascii="Arial" w:hAnsi="Arial" w:cs="Arial"/>
                <w:sz w:val="22"/>
              </w:rPr>
            </w:pPr>
            <w:r>
              <w:rPr>
                <w:rFonts w:ascii="Arial" w:hAnsi="Arial" w:cs="Arial"/>
                <w:sz w:val="22"/>
              </w:rPr>
              <w:t>67</w:t>
            </w:r>
          </w:p>
        </w:tc>
      </w:tr>
      <w:tr w:rsidR="00EE3D3D" w:rsidTr="00EE3D3D">
        <w:trPr>
          <w:jc w:val="center"/>
        </w:trPr>
        <w:tc>
          <w:tcPr>
            <w:tcW w:w="7763" w:type="dxa"/>
            <w:vAlign w:val="center"/>
          </w:tcPr>
          <w:p w:rsidR="00EE3D3D" w:rsidRPr="00EE3D3D" w:rsidRDefault="00EE3D3D" w:rsidP="00EE3D3D">
            <w:pPr>
              <w:spacing w:before="60" w:after="60" w:line="288" w:lineRule="auto"/>
              <w:rPr>
                <w:rFonts w:ascii="Arial" w:hAnsi="Arial" w:cs="Arial"/>
                <w:sz w:val="22"/>
              </w:rPr>
            </w:pPr>
            <w:r>
              <w:rPr>
                <w:rFonts w:ascii="Arial" w:hAnsi="Arial" w:cs="Arial"/>
                <w:sz w:val="22"/>
              </w:rPr>
              <w:t>VII. Bibliografía</w:t>
            </w:r>
            <w:r w:rsidR="00B74943">
              <w:rPr>
                <w:rFonts w:ascii="Arial" w:hAnsi="Arial" w:cs="Arial"/>
                <w:sz w:val="22"/>
              </w:rPr>
              <w:t>.</w:t>
            </w:r>
          </w:p>
        </w:tc>
        <w:tc>
          <w:tcPr>
            <w:tcW w:w="1215" w:type="dxa"/>
            <w:vAlign w:val="center"/>
          </w:tcPr>
          <w:p w:rsidR="00EE3D3D" w:rsidRPr="00EE3D3D" w:rsidRDefault="0061501A" w:rsidP="00EE3D3D">
            <w:pPr>
              <w:spacing w:before="60" w:after="60" w:line="288" w:lineRule="auto"/>
              <w:jc w:val="center"/>
              <w:rPr>
                <w:rFonts w:ascii="Arial" w:hAnsi="Arial" w:cs="Arial"/>
                <w:sz w:val="22"/>
              </w:rPr>
            </w:pPr>
            <w:r>
              <w:rPr>
                <w:rFonts w:ascii="Arial" w:hAnsi="Arial" w:cs="Arial"/>
                <w:sz w:val="22"/>
              </w:rPr>
              <w:t>72</w:t>
            </w:r>
          </w:p>
        </w:tc>
      </w:tr>
      <w:tr w:rsidR="00EE3D3D" w:rsidTr="00B43879">
        <w:trPr>
          <w:jc w:val="center"/>
        </w:trPr>
        <w:tc>
          <w:tcPr>
            <w:tcW w:w="7763" w:type="dxa"/>
            <w:vAlign w:val="center"/>
          </w:tcPr>
          <w:p w:rsidR="00EE3D3D" w:rsidRDefault="00EE3D3D" w:rsidP="00EE3D3D">
            <w:pPr>
              <w:spacing w:before="60" w:after="60" w:line="288" w:lineRule="auto"/>
              <w:rPr>
                <w:rFonts w:ascii="Arial" w:hAnsi="Arial" w:cs="Arial"/>
                <w:sz w:val="22"/>
              </w:rPr>
            </w:pPr>
            <w:r>
              <w:rPr>
                <w:rFonts w:ascii="Arial" w:hAnsi="Arial" w:cs="Arial"/>
                <w:sz w:val="22"/>
              </w:rPr>
              <w:t>IX. Anexos</w:t>
            </w:r>
            <w:r w:rsidR="00B74943">
              <w:rPr>
                <w:rFonts w:ascii="Arial" w:hAnsi="Arial" w:cs="Arial"/>
                <w:sz w:val="22"/>
              </w:rPr>
              <w:t>.</w:t>
            </w:r>
          </w:p>
          <w:p w:rsidR="002E7644" w:rsidRPr="002E7644" w:rsidRDefault="00AE0BEC" w:rsidP="00B43879">
            <w:pPr>
              <w:spacing w:before="60" w:after="60" w:line="288" w:lineRule="auto"/>
              <w:ind w:left="708"/>
              <w:rPr>
                <w:rFonts w:ascii="Arial" w:hAnsi="Arial" w:cs="Arial"/>
                <w:sz w:val="22"/>
              </w:rPr>
            </w:pPr>
            <w:r>
              <w:rPr>
                <w:rFonts w:ascii="Arial" w:hAnsi="Arial" w:cs="Arial"/>
                <w:sz w:val="22"/>
              </w:rPr>
              <w:t>Anexo 1 “Descripción g</w:t>
            </w:r>
            <w:r w:rsidR="002E7644" w:rsidRPr="002E7644">
              <w:rPr>
                <w:rFonts w:ascii="Arial" w:hAnsi="Arial" w:cs="Arial"/>
                <w:sz w:val="22"/>
              </w:rPr>
              <w:t xml:space="preserve">eneral del </w:t>
            </w:r>
            <w:r>
              <w:rPr>
                <w:rFonts w:ascii="Arial" w:hAnsi="Arial" w:cs="Arial"/>
                <w:sz w:val="22"/>
              </w:rPr>
              <w:t>p</w:t>
            </w:r>
            <w:r w:rsidR="002E7644" w:rsidRPr="002E7644">
              <w:rPr>
                <w:rFonts w:ascii="Arial" w:hAnsi="Arial" w:cs="Arial"/>
                <w:sz w:val="22"/>
              </w:rPr>
              <w:t>rograma”.</w:t>
            </w:r>
          </w:p>
          <w:p w:rsidR="002E7644" w:rsidRPr="002E7644" w:rsidRDefault="002E7644" w:rsidP="00B43879">
            <w:pPr>
              <w:spacing w:before="60" w:after="60" w:line="288" w:lineRule="auto"/>
              <w:ind w:left="708"/>
              <w:rPr>
                <w:rFonts w:ascii="Arial" w:hAnsi="Arial" w:cs="Arial"/>
                <w:sz w:val="22"/>
              </w:rPr>
            </w:pPr>
            <w:r w:rsidRPr="002E7644">
              <w:rPr>
                <w:rFonts w:ascii="Arial" w:hAnsi="Arial" w:cs="Arial"/>
                <w:sz w:val="22"/>
              </w:rPr>
              <w:t>Anexo 2 “Metodología para la cuantificación de las poblaciones o áreas de enfoque potencial y objetivo”.</w:t>
            </w:r>
          </w:p>
          <w:p w:rsidR="002E7644" w:rsidRPr="002E7644" w:rsidRDefault="002E7644" w:rsidP="00B43879">
            <w:pPr>
              <w:spacing w:before="60" w:after="60" w:line="288" w:lineRule="auto"/>
              <w:ind w:left="708"/>
              <w:rPr>
                <w:rFonts w:ascii="Arial" w:hAnsi="Arial" w:cs="Arial"/>
                <w:sz w:val="22"/>
              </w:rPr>
            </w:pPr>
            <w:r w:rsidRPr="002E7644">
              <w:rPr>
                <w:rFonts w:ascii="Arial" w:hAnsi="Arial" w:cs="Arial"/>
                <w:sz w:val="22"/>
              </w:rPr>
              <w:t>Anexo 3 “Matriz de Indicadores para Resultados”</w:t>
            </w:r>
          </w:p>
          <w:p w:rsidR="002E7644" w:rsidRPr="002E7644" w:rsidRDefault="002E7644" w:rsidP="00B43879">
            <w:pPr>
              <w:spacing w:before="60" w:after="60" w:line="288" w:lineRule="auto"/>
              <w:ind w:left="708"/>
              <w:rPr>
                <w:rFonts w:ascii="Arial" w:hAnsi="Arial" w:cs="Arial"/>
                <w:sz w:val="22"/>
              </w:rPr>
            </w:pPr>
            <w:r w:rsidRPr="002E7644">
              <w:rPr>
                <w:rFonts w:ascii="Arial" w:hAnsi="Arial" w:cs="Arial"/>
                <w:sz w:val="22"/>
              </w:rPr>
              <w:t>Anexo 4 “Indicadores”.</w:t>
            </w:r>
          </w:p>
          <w:p w:rsidR="002E7644" w:rsidRPr="002E7644" w:rsidRDefault="002E7644" w:rsidP="00B43879">
            <w:pPr>
              <w:spacing w:before="60" w:after="60" w:line="288" w:lineRule="auto"/>
              <w:ind w:left="708"/>
              <w:rPr>
                <w:rFonts w:ascii="Arial" w:hAnsi="Arial" w:cs="Arial"/>
                <w:sz w:val="22"/>
              </w:rPr>
            </w:pPr>
            <w:r w:rsidRPr="002E7644">
              <w:rPr>
                <w:rFonts w:ascii="Arial" w:hAnsi="Arial" w:cs="Arial"/>
                <w:sz w:val="22"/>
              </w:rPr>
              <w:t>Anexo 5 “Metas del programa”.</w:t>
            </w:r>
          </w:p>
          <w:p w:rsidR="002E7644" w:rsidRPr="002E7644" w:rsidRDefault="002E7644" w:rsidP="00B43879">
            <w:pPr>
              <w:spacing w:before="60" w:after="60" w:line="288" w:lineRule="auto"/>
              <w:ind w:left="708"/>
              <w:rPr>
                <w:rFonts w:ascii="Arial" w:hAnsi="Arial" w:cs="Arial"/>
                <w:sz w:val="22"/>
              </w:rPr>
            </w:pPr>
            <w:r w:rsidRPr="002E7644">
              <w:rPr>
                <w:rFonts w:ascii="Arial" w:hAnsi="Arial" w:cs="Arial"/>
                <w:sz w:val="22"/>
              </w:rPr>
              <w:t>Anexo 6 “Propuesta de mejora de la Matriz de Indicadores para Resultados”.</w:t>
            </w:r>
          </w:p>
          <w:p w:rsidR="002E7644" w:rsidRPr="002E7644" w:rsidRDefault="002E7644" w:rsidP="00B43879">
            <w:pPr>
              <w:spacing w:before="60" w:after="60" w:line="288" w:lineRule="auto"/>
              <w:ind w:left="708"/>
              <w:rPr>
                <w:rFonts w:ascii="Arial" w:hAnsi="Arial" w:cs="Arial"/>
                <w:sz w:val="22"/>
              </w:rPr>
            </w:pPr>
            <w:r w:rsidRPr="002E7644">
              <w:rPr>
                <w:rFonts w:ascii="Arial" w:hAnsi="Arial" w:cs="Arial"/>
                <w:sz w:val="22"/>
              </w:rPr>
              <w:t>Anexo 7 “Complementariedades y coincidencias entre programas</w:t>
            </w:r>
            <w:r w:rsidRPr="002E7644">
              <w:rPr>
                <w:rFonts w:ascii="Palatino Linotype" w:hAnsi="Palatino Linotype" w:cs="Arial"/>
                <w:sz w:val="22"/>
              </w:rPr>
              <w:t xml:space="preserve"> </w:t>
            </w:r>
            <w:r w:rsidRPr="002E7644">
              <w:rPr>
                <w:rFonts w:ascii="Arial" w:hAnsi="Arial" w:cs="Arial"/>
                <w:sz w:val="22"/>
              </w:rPr>
              <w:t>presupuestarios”.</w:t>
            </w:r>
          </w:p>
          <w:p w:rsidR="002E7644" w:rsidRPr="002E7644" w:rsidRDefault="002E7644" w:rsidP="00B43879">
            <w:pPr>
              <w:spacing w:before="60" w:after="60" w:line="288" w:lineRule="auto"/>
              <w:ind w:left="708"/>
              <w:rPr>
                <w:rFonts w:ascii="Arial" w:hAnsi="Arial" w:cs="Arial"/>
                <w:sz w:val="22"/>
              </w:rPr>
            </w:pPr>
            <w:r w:rsidRPr="002E7644">
              <w:rPr>
                <w:rFonts w:ascii="Arial" w:hAnsi="Arial" w:cs="Arial"/>
                <w:sz w:val="22"/>
              </w:rPr>
              <w:t>Anexo 8 “Principales fortalezas, retos y recomendaciones”.</w:t>
            </w:r>
          </w:p>
          <w:p w:rsidR="00B07CFB" w:rsidRDefault="002E7644" w:rsidP="00B43879">
            <w:pPr>
              <w:spacing w:before="60" w:after="60" w:line="288" w:lineRule="auto"/>
              <w:ind w:left="708"/>
              <w:rPr>
                <w:rFonts w:ascii="Arial" w:hAnsi="Arial" w:cs="Arial"/>
                <w:sz w:val="22"/>
              </w:rPr>
            </w:pPr>
            <w:r w:rsidRPr="002E7644">
              <w:rPr>
                <w:rFonts w:ascii="Arial" w:hAnsi="Arial" w:cs="Arial"/>
                <w:sz w:val="22"/>
              </w:rPr>
              <w:t xml:space="preserve">Anexo 9 “Valoración </w:t>
            </w:r>
            <w:r w:rsidR="00AE0BEC">
              <w:rPr>
                <w:rFonts w:ascii="Arial" w:hAnsi="Arial" w:cs="Arial"/>
                <w:sz w:val="22"/>
              </w:rPr>
              <w:t>f</w:t>
            </w:r>
            <w:r w:rsidRPr="002E7644">
              <w:rPr>
                <w:rFonts w:ascii="Arial" w:hAnsi="Arial" w:cs="Arial"/>
                <w:sz w:val="22"/>
              </w:rPr>
              <w:t>inal”.</w:t>
            </w:r>
          </w:p>
          <w:p w:rsidR="002E7644" w:rsidRPr="00EE3D3D" w:rsidRDefault="002E7644" w:rsidP="00B43879">
            <w:pPr>
              <w:spacing w:before="60" w:after="60" w:line="288" w:lineRule="auto"/>
              <w:ind w:left="708"/>
              <w:rPr>
                <w:rFonts w:ascii="Arial" w:hAnsi="Arial" w:cs="Arial"/>
                <w:sz w:val="22"/>
              </w:rPr>
            </w:pPr>
            <w:r w:rsidRPr="002E7644">
              <w:rPr>
                <w:rFonts w:ascii="Arial" w:hAnsi="Arial" w:cs="Arial"/>
                <w:sz w:val="22"/>
              </w:rPr>
              <w:t>Anexo 10 “Ficha técnica con los datos generales del evaluador externo y el costo de la evaluación”.</w:t>
            </w:r>
          </w:p>
        </w:tc>
        <w:tc>
          <w:tcPr>
            <w:tcW w:w="1215" w:type="dxa"/>
          </w:tcPr>
          <w:p w:rsidR="00EE3D3D" w:rsidRPr="00EE3D3D" w:rsidRDefault="00E23AEA" w:rsidP="00B43879">
            <w:pPr>
              <w:spacing w:before="60" w:after="60" w:line="288" w:lineRule="auto"/>
              <w:jc w:val="center"/>
              <w:rPr>
                <w:rFonts w:ascii="Arial" w:hAnsi="Arial" w:cs="Arial"/>
                <w:sz w:val="22"/>
              </w:rPr>
            </w:pPr>
            <w:r>
              <w:rPr>
                <w:rFonts w:ascii="Arial" w:hAnsi="Arial" w:cs="Arial"/>
                <w:sz w:val="22"/>
              </w:rPr>
              <w:t>76</w:t>
            </w:r>
          </w:p>
        </w:tc>
      </w:tr>
    </w:tbl>
    <w:p w:rsidR="005E054F" w:rsidRDefault="005E054F" w:rsidP="001D3A69">
      <w:pPr>
        <w:spacing w:after="0" w:line="288" w:lineRule="auto"/>
        <w:rPr>
          <w:rFonts w:ascii="Arial" w:hAnsi="Arial" w:cs="Arial"/>
        </w:rPr>
      </w:pPr>
    </w:p>
    <w:p w:rsidR="005E054F" w:rsidRDefault="005E054F" w:rsidP="001D3A69">
      <w:pPr>
        <w:spacing w:after="0" w:line="288" w:lineRule="auto"/>
        <w:rPr>
          <w:rFonts w:ascii="Arial" w:hAnsi="Arial" w:cs="Arial"/>
        </w:rPr>
      </w:pPr>
    </w:p>
    <w:p w:rsidR="005E054F" w:rsidRDefault="005E054F" w:rsidP="001D3A69">
      <w:pPr>
        <w:spacing w:after="0" w:line="288" w:lineRule="auto"/>
        <w:rPr>
          <w:rFonts w:ascii="Arial" w:hAnsi="Arial" w:cs="Arial"/>
        </w:rPr>
        <w:sectPr w:rsidR="005E054F" w:rsidSect="00B07CFB">
          <w:headerReference w:type="default" r:id="rId14"/>
          <w:footerReference w:type="default" r:id="rId15"/>
          <w:pgSz w:w="12240" w:h="15840"/>
          <w:pgMar w:top="1813" w:right="1701" w:bottom="1417" w:left="1701" w:header="708" w:footer="708" w:gutter="0"/>
          <w:cols w:space="708"/>
          <w:docGrid w:linePitch="360"/>
        </w:sectPr>
      </w:pPr>
    </w:p>
    <w:p w:rsidR="005E054F" w:rsidRDefault="005E054F" w:rsidP="001D3A69">
      <w:pPr>
        <w:spacing w:after="0" w:line="288" w:lineRule="auto"/>
        <w:rPr>
          <w:rFonts w:ascii="Arial" w:hAnsi="Arial" w:cs="Arial"/>
        </w:rPr>
        <w:sectPr w:rsidR="005E054F" w:rsidSect="009553F6">
          <w:headerReference w:type="default" r:id="rId16"/>
          <w:footerReference w:type="default" r:id="rId17"/>
          <w:pgSz w:w="12240" w:h="15840"/>
          <w:pgMar w:top="1952" w:right="1701" w:bottom="1417" w:left="1701" w:header="708" w:footer="0" w:gutter="0"/>
          <w:pgNumType w:start="1"/>
          <w:cols w:space="708"/>
          <w:docGrid w:linePitch="360"/>
        </w:sectPr>
      </w:pPr>
      <w:r w:rsidRPr="005E054F">
        <w:rPr>
          <w:noProof/>
          <w:lang w:eastAsia="es-MX"/>
        </w:rPr>
        <w:lastRenderedPageBreak/>
        <mc:AlternateContent>
          <mc:Choice Requires="wps">
            <w:drawing>
              <wp:anchor distT="0" distB="0" distL="114300" distR="114300" simplePos="0" relativeHeight="251679744" behindDoc="0" locked="0" layoutInCell="1" allowOverlap="1" wp14:anchorId="5F02838A" wp14:editId="7E7D2CAE">
                <wp:simplePos x="0" y="0"/>
                <wp:positionH relativeFrom="column">
                  <wp:posOffset>685603</wp:posOffset>
                </wp:positionH>
                <wp:positionV relativeFrom="paragraph">
                  <wp:posOffset>3174825</wp:posOffset>
                </wp:positionV>
                <wp:extent cx="5438228" cy="1920875"/>
                <wp:effectExtent l="0" t="0" r="0" b="0"/>
                <wp:wrapNone/>
                <wp:docPr id="57" name="2 Rectángulo"/>
                <wp:cNvGraphicFramePr/>
                <a:graphic xmlns:a="http://schemas.openxmlformats.org/drawingml/2006/main">
                  <a:graphicData uri="http://schemas.microsoft.com/office/word/2010/wordprocessingShape">
                    <wps:wsp>
                      <wps:cNvSpPr/>
                      <wps:spPr>
                        <a:xfrm>
                          <a:off x="0" y="0"/>
                          <a:ext cx="5438228" cy="1920875"/>
                        </a:xfrm>
                        <a:prstGeom prst="rect">
                          <a:avLst/>
                        </a:prstGeom>
                      </wps:spPr>
                      <wps:txbx>
                        <w:txbxContent>
                          <w:p w:rsidR="00741FFE" w:rsidRDefault="00741FFE" w:rsidP="00346465">
                            <w:pPr>
                              <w:pStyle w:val="NormalWeb"/>
                              <w:spacing w:before="0" w:beforeAutospacing="0" w:after="0" w:afterAutospacing="0"/>
                              <w:jc w:val="right"/>
                              <w:rPr>
                                <w:rFonts w:ascii="Constantia" w:hAnsi="Constantia"/>
                                <w:b/>
                                <w:bCs/>
                                <w:i/>
                                <w:iCs/>
                                <w:color w:val="000000"/>
                                <w:kern w:val="24"/>
                                <w:sz w:val="64"/>
                                <w:szCs w:val="64"/>
                              </w:rPr>
                            </w:pPr>
                            <w:r>
                              <w:rPr>
                                <w:rFonts w:ascii="Constantia" w:hAnsi="Constantia"/>
                                <w:color w:val="000000"/>
                                <w:kern w:val="24"/>
                                <w:sz w:val="108"/>
                                <w:szCs w:val="108"/>
                              </w:rPr>
                              <w:t>I</w:t>
                            </w:r>
                            <w:r>
                              <w:rPr>
                                <w:rFonts w:ascii="Constantia" w:hAnsi="Constantia"/>
                                <w:color w:val="000000"/>
                                <w:kern w:val="24"/>
                                <w:sz w:val="48"/>
                                <w:szCs w:val="48"/>
                              </w:rPr>
                              <w:t>ntroducción</w:t>
                            </w:r>
                          </w:p>
                          <w:p w:rsidR="00741FFE" w:rsidRDefault="00741FFE" w:rsidP="005E054F">
                            <w:pPr>
                              <w:pStyle w:val="NormalWeb"/>
                              <w:spacing w:before="0" w:beforeAutospacing="0" w:after="0" w:afterAutospacing="0"/>
                              <w:jc w:val="right"/>
                            </w:pPr>
                          </w:p>
                        </w:txbxContent>
                      </wps:txbx>
                      <wps:bodyPr wrap="square">
                        <a:spAutoFit/>
                      </wps:bodyPr>
                    </wps:wsp>
                  </a:graphicData>
                </a:graphic>
                <wp14:sizeRelH relativeFrom="margin">
                  <wp14:pctWidth>0</wp14:pctWidth>
                </wp14:sizeRelH>
              </wp:anchor>
            </w:drawing>
          </mc:Choice>
          <mc:Fallback>
            <w:pict>
              <v:rect id="2 Rectángulo" o:spid="_x0000_s1026" style="position:absolute;margin-left:54pt;margin-top:250pt;width:428.2pt;height:151.2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" filled="f" stroked="f">
                <v:textbox style="mso-fit-shape-to-text:t">
                  <w:txbxContent>
                    <w:p w:rsidR="00741FFE" w:rsidRDefault="00741FFE" w:rsidP="00346465">
                      <w:pPr>
                        <w:pStyle w:val="NormalWeb"/>
                        <w:spacing w:before="0" w:beforeAutospacing="0" w:after="0" w:afterAutospacing="0"/>
                        <w:jc w:val="right"/>
                        <w:rPr>
                          <w:rFonts w:ascii="Constantia" w:hAnsi="Constantia"/>
                          <w:b/>
                          <w:bCs/>
                          <w:i/>
                          <w:iCs/>
                          <w:color w:val="000000"/>
                          <w:kern w:val="24"/>
                          <w:sz w:val="64"/>
                          <w:szCs w:val="64"/>
                        </w:rPr>
                      </w:pPr>
                      <w:r>
                        <w:rPr>
                          <w:rFonts w:ascii="Constantia" w:hAnsi="Constantia"/>
                          <w:color w:val="000000"/>
                          <w:kern w:val="24"/>
                          <w:sz w:val="108"/>
                          <w:szCs w:val="108"/>
                        </w:rPr>
                        <w:t>I</w:t>
                      </w:r>
                      <w:r>
                        <w:rPr>
                          <w:rFonts w:ascii="Constantia" w:hAnsi="Constantia"/>
                          <w:color w:val="000000"/>
                          <w:kern w:val="24"/>
                          <w:sz w:val="48"/>
                          <w:szCs w:val="48"/>
                        </w:rPr>
                        <w:t>ntroducción</w:t>
                      </w:r>
                    </w:p>
                    <w:p w:rsidR="00741FFE" w:rsidRDefault="00741FFE" w:rsidP="005E054F">
                      <w:pPr>
                        <w:pStyle w:val="NormalWeb"/>
                        <w:spacing w:before="0" w:beforeAutospacing="0" w:after="0" w:afterAutospacing="0"/>
                        <w:jc w:val="right"/>
                      </w:pPr>
                    </w:p>
                  </w:txbxContent>
                </v:textbox>
              </v:rect>
            </w:pict>
          </mc:Fallback>
        </mc:AlternateContent>
      </w:r>
    </w:p>
    <w:p w:rsidR="009D664B" w:rsidRDefault="009D664B" w:rsidP="001D3A69">
      <w:pPr>
        <w:spacing w:after="0" w:line="288" w:lineRule="auto"/>
        <w:jc w:val="both"/>
        <w:rPr>
          <w:rFonts w:ascii="Arial" w:hAnsi="Arial" w:cs="Arial"/>
          <w:color w:val="666666"/>
          <w:sz w:val="22"/>
          <w:shd w:val="clear" w:color="auto" w:fill="FFFFFF"/>
        </w:rPr>
      </w:pPr>
      <w:r w:rsidRPr="00346465">
        <w:rPr>
          <w:rFonts w:ascii="Arial" w:hAnsi="Arial" w:cs="Arial"/>
          <w:b/>
          <w:sz w:val="32"/>
        </w:rPr>
        <w:lastRenderedPageBreak/>
        <w:t>E</w:t>
      </w:r>
      <w:r w:rsidRPr="00B07CFB">
        <w:rPr>
          <w:rFonts w:ascii="Arial" w:hAnsi="Arial" w:cs="Arial"/>
          <w:sz w:val="22"/>
        </w:rPr>
        <w:t xml:space="preserve">l presente documento contiene los resultados de la evaluación de diseño programático 2019 al </w:t>
      </w:r>
      <w:r w:rsidR="009962BD">
        <w:rPr>
          <w:rFonts w:ascii="Arial" w:hAnsi="Arial" w:cs="Arial"/>
          <w:sz w:val="22"/>
        </w:rPr>
        <w:t>p</w:t>
      </w:r>
      <w:r w:rsidRPr="00B07CFB">
        <w:rPr>
          <w:rFonts w:ascii="Arial" w:hAnsi="Arial" w:cs="Arial"/>
          <w:sz w:val="22"/>
        </w:rPr>
        <w:t xml:space="preserve">rograma </w:t>
      </w:r>
      <w:r w:rsidR="009962BD">
        <w:rPr>
          <w:rFonts w:ascii="Arial" w:hAnsi="Arial" w:cs="Arial"/>
          <w:sz w:val="22"/>
        </w:rPr>
        <w:t>p</w:t>
      </w:r>
      <w:r w:rsidRPr="00B07CFB">
        <w:rPr>
          <w:rFonts w:ascii="Arial" w:hAnsi="Arial" w:cs="Arial"/>
          <w:sz w:val="22"/>
        </w:rPr>
        <w:t xml:space="preserve">resupuestario </w:t>
      </w:r>
      <w:r w:rsidR="00B718A7" w:rsidRPr="00B07CFB">
        <w:rPr>
          <w:rFonts w:ascii="Arial" w:hAnsi="Arial" w:cs="Arial"/>
          <w:sz w:val="22"/>
        </w:rPr>
        <w:t>“T</w:t>
      </w:r>
      <w:r w:rsidRPr="00B07CFB">
        <w:rPr>
          <w:rFonts w:ascii="Arial" w:hAnsi="Arial" w:cs="Arial"/>
          <w:sz w:val="22"/>
        </w:rPr>
        <w:t>ransparencia</w:t>
      </w:r>
      <w:r w:rsidR="00B718A7" w:rsidRPr="00B07CFB">
        <w:rPr>
          <w:rFonts w:ascii="Arial" w:hAnsi="Arial" w:cs="Arial"/>
          <w:sz w:val="22"/>
        </w:rPr>
        <w:t>”</w:t>
      </w:r>
      <w:r w:rsidRPr="00B07CFB">
        <w:rPr>
          <w:rFonts w:ascii="Arial" w:hAnsi="Arial" w:cs="Arial"/>
          <w:sz w:val="22"/>
        </w:rPr>
        <w:t xml:space="preserve"> en su proyecto </w:t>
      </w:r>
      <w:r w:rsidR="008E2790" w:rsidRPr="00B07CFB">
        <w:rPr>
          <w:rFonts w:ascii="Arial" w:hAnsi="Arial" w:cs="Arial"/>
          <w:sz w:val="22"/>
        </w:rPr>
        <w:t>“V</w:t>
      </w:r>
      <w:r w:rsidRPr="00B07CFB">
        <w:rPr>
          <w:rFonts w:ascii="Arial" w:hAnsi="Arial" w:cs="Arial"/>
          <w:sz w:val="22"/>
        </w:rPr>
        <w:t>inculación ciudadana con la administración pública</w:t>
      </w:r>
      <w:r w:rsidR="008E2790" w:rsidRPr="00B07CFB">
        <w:rPr>
          <w:rFonts w:ascii="Arial" w:hAnsi="Arial" w:cs="Arial"/>
          <w:sz w:val="22"/>
        </w:rPr>
        <w:t>”</w:t>
      </w:r>
      <w:r w:rsidRPr="00B07CFB">
        <w:rPr>
          <w:rFonts w:ascii="Arial" w:hAnsi="Arial" w:cs="Arial"/>
          <w:sz w:val="22"/>
        </w:rPr>
        <w:t xml:space="preserve"> ejecutado por el </w:t>
      </w:r>
      <w:proofErr w:type="spellStart"/>
      <w:r w:rsidR="00A04072">
        <w:rPr>
          <w:rFonts w:ascii="Arial" w:hAnsi="Arial" w:cs="Arial"/>
          <w:sz w:val="22"/>
        </w:rPr>
        <w:t>Infoem</w:t>
      </w:r>
      <w:proofErr w:type="spellEnd"/>
      <w:r w:rsidR="00A04072">
        <w:rPr>
          <w:rFonts w:ascii="Arial" w:hAnsi="Arial" w:cs="Arial"/>
          <w:sz w:val="22"/>
        </w:rPr>
        <w:t>.</w:t>
      </w:r>
      <w:r w:rsidRPr="00B07CFB">
        <w:rPr>
          <w:rFonts w:ascii="Arial" w:hAnsi="Arial" w:cs="Arial"/>
          <w:color w:val="666666"/>
          <w:sz w:val="22"/>
          <w:shd w:val="clear" w:color="auto" w:fill="FFFFFF"/>
        </w:rPr>
        <w:t xml:space="preserve"> </w:t>
      </w:r>
    </w:p>
    <w:p w:rsidR="00A04072" w:rsidRPr="00B07CFB" w:rsidRDefault="00A04072" w:rsidP="001D3A69">
      <w:pPr>
        <w:spacing w:after="0" w:line="288" w:lineRule="auto"/>
        <w:jc w:val="both"/>
        <w:rPr>
          <w:rFonts w:ascii="Arial" w:hAnsi="Arial" w:cs="Arial"/>
          <w:sz w:val="22"/>
        </w:rPr>
      </w:pPr>
    </w:p>
    <w:p w:rsidR="009718FB" w:rsidRPr="00B07CFB" w:rsidRDefault="00E86EA2" w:rsidP="001D3A69">
      <w:pPr>
        <w:spacing w:after="0" w:line="288" w:lineRule="auto"/>
        <w:jc w:val="both"/>
        <w:rPr>
          <w:rFonts w:ascii="Arial" w:hAnsi="Arial" w:cs="Arial"/>
          <w:sz w:val="22"/>
        </w:rPr>
      </w:pPr>
      <w:r w:rsidRPr="00B07CFB">
        <w:rPr>
          <w:rFonts w:ascii="Arial" w:hAnsi="Arial" w:cs="Arial"/>
          <w:sz w:val="22"/>
        </w:rPr>
        <w:t>La evaluación se realizó para dar cumplimiento a lo dispuesto en el P</w:t>
      </w:r>
      <w:r w:rsidR="00D82A8F">
        <w:rPr>
          <w:rFonts w:ascii="Arial" w:hAnsi="Arial" w:cs="Arial"/>
          <w:sz w:val="22"/>
        </w:rPr>
        <w:t>rograma Anual de Evaluación (PAE)</w:t>
      </w:r>
      <w:r w:rsidRPr="00B07CFB">
        <w:rPr>
          <w:rFonts w:ascii="Arial" w:hAnsi="Arial" w:cs="Arial"/>
          <w:sz w:val="22"/>
        </w:rPr>
        <w:t xml:space="preserve"> 2019, emitido por el </w:t>
      </w:r>
      <w:proofErr w:type="spellStart"/>
      <w:r w:rsidR="00D82A8F">
        <w:rPr>
          <w:rFonts w:ascii="Arial" w:hAnsi="Arial" w:cs="Arial"/>
          <w:sz w:val="22"/>
        </w:rPr>
        <w:t>Infoem</w:t>
      </w:r>
      <w:proofErr w:type="spellEnd"/>
      <w:r w:rsidR="00D82A8F">
        <w:rPr>
          <w:rFonts w:ascii="Arial" w:hAnsi="Arial" w:cs="Arial"/>
          <w:sz w:val="22"/>
        </w:rPr>
        <w:t xml:space="preserve"> </w:t>
      </w:r>
      <w:r w:rsidRPr="00B07CFB">
        <w:rPr>
          <w:rFonts w:ascii="Arial" w:hAnsi="Arial" w:cs="Arial"/>
          <w:sz w:val="22"/>
        </w:rPr>
        <w:t xml:space="preserve">en el </w:t>
      </w:r>
      <w:r w:rsidR="00B74943">
        <w:rPr>
          <w:rFonts w:ascii="Arial" w:hAnsi="Arial" w:cs="Arial"/>
          <w:sz w:val="22"/>
        </w:rPr>
        <w:t xml:space="preserve">pasado </w:t>
      </w:r>
      <w:r w:rsidRPr="00B07CFB">
        <w:rPr>
          <w:rFonts w:ascii="Arial" w:hAnsi="Arial" w:cs="Arial"/>
          <w:sz w:val="22"/>
        </w:rPr>
        <w:t xml:space="preserve">mes de abril, en función de los “Términos de referencia de programas no sociales”, emitidos por la </w:t>
      </w:r>
      <w:r w:rsidR="006E41B0" w:rsidRPr="00B07CFB">
        <w:rPr>
          <w:rFonts w:ascii="Arial" w:hAnsi="Arial" w:cs="Arial"/>
          <w:sz w:val="22"/>
        </w:rPr>
        <w:t>entidad y publicados a través de su sitio web.</w:t>
      </w:r>
    </w:p>
    <w:p w:rsidR="006E41B0" w:rsidRPr="00B07CFB" w:rsidRDefault="006E41B0" w:rsidP="001D3A69">
      <w:pPr>
        <w:spacing w:after="0" w:line="288" w:lineRule="auto"/>
        <w:jc w:val="both"/>
        <w:rPr>
          <w:rFonts w:ascii="Arial" w:hAnsi="Arial" w:cs="Arial"/>
          <w:sz w:val="22"/>
        </w:rPr>
      </w:pPr>
    </w:p>
    <w:p w:rsidR="00CD4154" w:rsidRPr="00B07CFB" w:rsidRDefault="006E41B0" w:rsidP="00C11F08">
      <w:pPr>
        <w:spacing w:after="0" w:line="288" w:lineRule="auto"/>
        <w:jc w:val="both"/>
        <w:rPr>
          <w:rFonts w:ascii="Arial" w:hAnsi="Arial" w:cs="Arial"/>
          <w:sz w:val="22"/>
        </w:rPr>
      </w:pPr>
      <w:r w:rsidRPr="00B07CFB">
        <w:rPr>
          <w:rFonts w:ascii="Arial" w:hAnsi="Arial" w:cs="Arial"/>
          <w:sz w:val="22"/>
        </w:rPr>
        <w:t xml:space="preserve">El objetivo general de la </w:t>
      </w:r>
      <w:r w:rsidR="00A04072">
        <w:rPr>
          <w:rFonts w:ascii="Arial" w:hAnsi="Arial" w:cs="Arial"/>
          <w:sz w:val="22"/>
        </w:rPr>
        <w:t>e</w:t>
      </w:r>
      <w:r w:rsidRPr="00B07CFB">
        <w:rPr>
          <w:rFonts w:ascii="Arial" w:hAnsi="Arial" w:cs="Arial"/>
          <w:sz w:val="22"/>
        </w:rPr>
        <w:t xml:space="preserve">valuación es </w:t>
      </w:r>
      <w:r w:rsidR="00A04072">
        <w:rPr>
          <w:rFonts w:ascii="Arial" w:hAnsi="Arial" w:cs="Arial"/>
          <w:sz w:val="22"/>
        </w:rPr>
        <w:t>“A</w:t>
      </w:r>
      <w:r w:rsidRPr="00B07CFB">
        <w:rPr>
          <w:rFonts w:ascii="Arial" w:hAnsi="Arial" w:cs="Arial"/>
          <w:sz w:val="22"/>
        </w:rPr>
        <w:t xml:space="preserve">nalizar el </w:t>
      </w:r>
      <w:r w:rsidR="00E72FC0">
        <w:rPr>
          <w:rFonts w:ascii="Arial" w:hAnsi="Arial" w:cs="Arial"/>
          <w:sz w:val="22"/>
        </w:rPr>
        <w:t>di</w:t>
      </w:r>
      <w:r w:rsidRPr="00B07CFB">
        <w:rPr>
          <w:rFonts w:ascii="Arial" w:hAnsi="Arial" w:cs="Arial"/>
          <w:sz w:val="22"/>
        </w:rPr>
        <w:t xml:space="preserve">seño del </w:t>
      </w:r>
      <w:r w:rsidR="00E72FC0">
        <w:rPr>
          <w:rFonts w:ascii="Arial" w:hAnsi="Arial" w:cs="Arial"/>
          <w:sz w:val="22"/>
        </w:rPr>
        <w:t>p</w:t>
      </w:r>
      <w:r w:rsidRPr="00B07CFB">
        <w:rPr>
          <w:rFonts w:ascii="Arial" w:hAnsi="Arial" w:cs="Arial"/>
          <w:sz w:val="22"/>
        </w:rPr>
        <w:t xml:space="preserve">rograma </w:t>
      </w:r>
      <w:r w:rsidR="00E72FC0">
        <w:rPr>
          <w:rFonts w:ascii="Arial" w:hAnsi="Arial" w:cs="Arial"/>
          <w:sz w:val="22"/>
        </w:rPr>
        <w:t>p</w:t>
      </w:r>
      <w:r w:rsidRPr="00B07CFB">
        <w:rPr>
          <w:rFonts w:ascii="Arial" w:hAnsi="Arial" w:cs="Arial"/>
          <w:sz w:val="22"/>
        </w:rPr>
        <w:t>resupuestario Transparencia</w:t>
      </w:r>
      <w:r w:rsidR="00C11F08">
        <w:rPr>
          <w:rFonts w:ascii="Arial" w:hAnsi="Arial" w:cs="Arial"/>
          <w:sz w:val="22"/>
        </w:rPr>
        <w:t>”,</w:t>
      </w:r>
      <w:r w:rsidRPr="00B07CFB">
        <w:rPr>
          <w:rFonts w:ascii="Arial" w:hAnsi="Arial" w:cs="Arial"/>
          <w:sz w:val="22"/>
        </w:rPr>
        <w:t xml:space="preserve"> con la finalidad </w:t>
      </w:r>
      <w:r w:rsidR="00C11F08">
        <w:rPr>
          <w:rFonts w:ascii="Arial" w:hAnsi="Arial" w:cs="Arial"/>
          <w:sz w:val="22"/>
        </w:rPr>
        <w:t>de</w:t>
      </w:r>
      <w:r w:rsidRPr="00B07CFB">
        <w:rPr>
          <w:rFonts w:ascii="Arial" w:hAnsi="Arial" w:cs="Arial"/>
          <w:sz w:val="22"/>
        </w:rPr>
        <w:t xml:space="preserve"> identifica</w:t>
      </w:r>
      <w:r w:rsidR="00C11F08">
        <w:rPr>
          <w:rFonts w:ascii="Arial" w:hAnsi="Arial" w:cs="Arial"/>
          <w:sz w:val="22"/>
        </w:rPr>
        <w:t>r</w:t>
      </w:r>
      <w:r w:rsidRPr="00B07CFB">
        <w:rPr>
          <w:rFonts w:ascii="Arial" w:hAnsi="Arial" w:cs="Arial"/>
          <w:sz w:val="22"/>
        </w:rPr>
        <w:t xml:space="preserve"> si contiene los elementos necesarios que permit</w:t>
      </w:r>
      <w:r w:rsidR="00C11F08">
        <w:rPr>
          <w:rFonts w:ascii="Arial" w:hAnsi="Arial" w:cs="Arial"/>
          <w:sz w:val="22"/>
        </w:rPr>
        <w:t>a</w:t>
      </w:r>
      <w:r w:rsidRPr="00B07CFB">
        <w:rPr>
          <w:rFonts w:ascii="Arial" w:hAnsi="Arial" w:cs="Arial"/>
          <w:sz w:val="22"/>
        </w:rPr>
        <w:t xml:space="preserve">n </w:t>
      </w:r>
      <w:r w:rsidR="00C11F08">
        <w:rPr>
          <w:rFonts w:ascii="Arial" w:hAnsi="Arial" w:cs="Arial"/>
          <w:sz w:val="22"/>
        </w:rPr>
        <w:t>la consecución razonable</w:t>
      </w:r>
      <w:r w:rsidRPr="00B07CFB">
        <w:rPr>
          <w:rFonts w:ascii="Arial" w:hAnsi="Arial" w:cs="Arial"/>
          <w:sz w:val="22"/>
        </w:rPr>
        <w:t xml:space="preserve"> sus metas y objetivos</w:t>
      </w:r>
      <w:r w:rsidR="00C11F08">
        <w:rPr>
          <w:rFonts w:ascii="Arial" w:hAnsi="Arial" w:cs="Arial"/>
          <w:sz w:val="22"/>
        </w:rPr>
        <w:t>,</w:t>
      </w:r>
      <w:r w:rsidRPr="00B07CFB">
        <w:rPr>
          <w:rFonts w:ascii="Arial" w:hAnsi="Arial" w:cs="Arial"/>
          <w:sz w:val="22"/>
        </w:rPr>
        <w:t xml:space="preserve"> y en su caso</w:t>
      </w:r>
      <w:r w:rsidR="00C11F08">
        <w:rPr>
          <w:rFonts w:ascii="Arial" w:hAnsi="Arial" w:cs="Arial"/>
          <w:sz w:val="22"/>
        </w:rPr>
        <w:t>,</w:t>
      </w:r>
      <w:r w:rsidRPr="00B07CFB">
        <w:rPr>
          <w:rFonts w:ascii="Arial" w:hAnsi="Arial" w:cs="Arial"/>
          <w:sz w:val="22"/>
        </w:rPr>
        <w:t xml:space="preserve"> instrumentar mejor</w:t>
      </w:r>
      <w:r w:rsidR="00C11F08">
        <w:rPr>
          <w:rFonts w:ascii="Arial" w:hAnsi="Arial" w:cs="Arial"/>
          <w:sz w:val="22"/>
        </w:rPr>
        <w:t>a</w:t>
      </w:r>
      <w:r w:rsidRPr="00B07CFB">
        <w:rPr>
          <w:rFonts w:ascii="Arial" w:hAnsi="Arial" w:cs="Arial"/>
          <w:sz w:val="22"/>
        </w:rPr>
        <w:t xml:space="preserve">s </w:t>
      </w:r>
      <w:r w:rsidR="00C11F08">
        <w:rPr>
          <w:rFonts w:ascii="Arial" w:hAnsi="Arial" w:cs="Arial"/>
          <w:sz w:val="22"/>
        </w:rPr>
        <w:t>a</w:t>
      </w:r>
      <w:r w:rsidRPr="00B07CFB">
        <w:rPr>
          <w:rFonts w:ascii="Arial" w:hAnsi="Arial" w:cs="Arial"/>
          <w:sz w:val="22"/>
        </w:rPr>
        <w:t>l mismo</w:t>
      </w:r>
      <w:r w:rsidR="00C11F08">
        <w:rPr>
          <w:rFonts w:ascii="Arial" w:hAnsi="Arial" w:cs="Arial"/>
          <w:sz w:val="22"/>
        </w:rPr>
        <w:t>,</w:t>
      </w:r>
      <w:r w:rsidRPr="00B07CFB">
        <w:rPr>
          <w:rFonts w:ascii="Arial" w:hAnsi="Arial" w:cs="Arial"/>
          <w:sz w:val="22"/>
        </w:rPr>
        <w:t xml:space="preserve"> </w:t>
      </w:r>
      <w:r w:rsidR="00C11F08">
        <w:rPr>
          <w:rFonts w:ascii="Arial" w:hAnsi="Arial" w:cs="Arial"/>
          <w:sz w:val="22"/>
        </w:rPr>
        <w:t>a</w:t>
      </w:r>
      <w:r w:rsidRPr="00B07CFB">
        <w:rPr>
          <w:rFonts w:ascii="Arial" w:hAnsi="Arial" w:cs="Arial"/>
          <w:sz w:val="22"/>
        </w:rPr>
        <w:t xml:space="preserve"> efecto </w:t>
      </w:r>
      <w:r w:rsidR="00C11F08">
        <w:rPr>
          <w:rFonts w:ascii="Arial" w:hAnsi="Arial" w:cs="Arial"/>
          <w:sz w:val="22"/>
        </w:rPr>
        <w:t>proveer la</w:t>
      </w:r>
      <w:r w:rsidRPr="00B07CFB">
        <w:rPr>
          <w:rFonts w:ascii="Arial" w:hAnsi="Arial" w:cs="Arial"/>
          <w:sz w:val="22"/>
        </w:rPr>
        <w:t xml:space="preserve"> información que retroaliment</w:t>
      </w:r>
      <w:r w:rsidR="00C11F08">
        <w:rPr>
          <w:rFonts w:ascii="Arial" w:hAnsi="Arial" w:cs="Arial"/>
          <w:sz w:val="22"/>
        </w:rPr>
        <w:t>e</w:t>
      </w:r>
      <w:r w:rsidRPr="00B07CFB">
        <w:rPr>
          <w:rFonts w:ascii="Arial" w:hAnsi="Arial" w:cs="Arial"/>
          <w:sz w:val="22"/>
        </w:rPr>
        <w:t xml:space="preserve"> su diseño</w:t>
      </w:r>
      <w:r w:rsidR="00C11F08">
        <w:rPr>
          <w:rFonts w:ascii="Arial" w:hAnsi="Arial" w:cs="Arial"/>
          <w:sz w:val="22"/>
        </w:rPr>
        <w:t>,</w:t>
      </w:r>
      <w:r w:rsidRPr="00B07CFB">
        <w:rPr>
          <w:rFonts w:ascii="Arial" w:hAnsi="Arial" w:cs="Arial"/>
          <w:sz w:val="22"/>
        </w:rPr>
        <w:t xml:space="preserve"> gestión y resultados</w:t>
      </w:r>
      <w:r w:rsidR="00CF240B" w:rsidRPr="00B07CFB">
        <w:rPr>
          <w:rFonts w:ascii="Arial" w:hAnsi="Arial" w:cs="Arial"/>
          <w:sz w:val="22"/>
        </w:rPr>
        <w:t>.</w:t>
      </w:r>
    </w:p>
    <w:p w:rsidR="00CD4154" w:rsidRPr="00B07CFB" w:rsidRDefault="00CD4154" w:rsidP="00C11F08">
      <w:pPr>
        <w:spacing w:after="0" w:line="288" w:lineRule="auto"/>
        <w:rPr>
          <w:rFonts w:ascii="Arial" w:hAnsi="Arial" w:cs="Arial"/>
          <w:sz w:val="22"/>
        </w:rPr>
      </w:pPr>
    </w:p>
    <w:p w:rsidR="00CD4154" w:rsidRPr="00B07CFB" w:rsidRDefault="004302F3" w:rsidP="00C11F08">
      <w:pPr>
        <w:pStyle w:val="Prrafodelista"/>
        <w:numPr>
          <w:ilvl w:val="0"/>
          <w:numId w:val="4"/>
        </w:numPr>
        <w:spacing w:after="0" w:line="288" w:lineRule="auto"/>
        <w:ind w:left="1068"/>
        <w:jc w:val="both"/>
        <w:rPr>
          <w:rFonts w:ascii="Arial" w:hAnsi="Arial" w:cs="Arial"/>
          <w:sz w:val="22"/>
        </w:rPr>
      </w:pPr>
      <w:r w:rsidRPr="00B07CFB">
        <w:rPr>
          <w:rFonts w:ascii="Arial" w:hAnsi="Arial" w:cs="Arial"/>
          <w:sz w:val="22"/>
        </w:rPr>
        <w:t>Analizar y valorar la justificación de la creación y dis</w:t>
      </w:r>
      <w:r w:rsidR="00AE4368" w:rsidRPr="00B07CFB">
        <w:rPr>
          <w:rFonts w:ascii="Arial" w:hAnsi="Arial" w:cs="Arial"/>
          <w:sz w:val="22"/>
        </w:rPr>
        <w:t>eño del programa presupuestario</w:t>
      </w:r>
      <w:r w:rsidR="00ED77FC">
        <w:rPr>
          <w:rFonts w:ascii="Arial" w:hAnsi="Arial" w:cs="Arial"/>
          <w:sz w:val="22"/>
        </w:rPr>
        <w:t>.</w:t>
      </w:r>
    </w:p>
    <w:p w:rsidR="00CD4154" w:rsidRPr="00B07CFB" w:rsidRDefault="00AE4368" w:rsidP="00C11F08">
      <w:pPr>
        <w:pStyle w:val="Prrafodelista"/>
        <w:numPr>
          <w:ilvl w:val="0"/>
          <w:numId w:val="4"/>
        </w:numPr>
        <w:spacing w:after="0" w:line="288" w:lineRule="auto"/>
        <w:ind w:left="1068"/>
        <w:jc w:val="both"/>
        <w:rPr>
          <w:rFonts w:ascii="Arial" w:hAnsi="Arial" w:cs="Arial"/>
          <w:sz w:val="22"/>
        </w:rPr>
      </w:pPr>
      <w:r w:rsidRPr="00B07CFB">
        <w:rPr>
          <w:rFonts w:ascii="Arial" w:hAnsi="Arial" w:cs="Arial"/>
          <w:sz w:val="22"/>
        </w:rPr>
        <w:t xml:space="preserve">Analizar y valorar </w:t>
      </w:r>
      <w:r w:rsidR="004302F3" w:rsidRPr="00B07CFB">
        <w:rPr>
          <w:rFonts w:ascii="Arial" w:hAnsi="Arial" w:cs="Arial"/>
          <w:sz w:val="22"/>
        </w:rPr>
        <w:t xml:space="preserve">la contribución del programa presupuestario </w:t>
      </w:r>
      <w:r w:rsidRPr="00B07CFB">
        <w:rPr>
          <w:rFonts w:ascii="Arial" w:hAnsi="Arial" w:cs="Arial"/>
          <w:sz w:val="22"/>
        </w:rPr>
        <w:t>al</w:t>
      </w:r>
      <w:r w:rsidR="004302F3" w:rsidRPr="00B07CFB">
        <w:rPr>
          <w:rFonts w:ascii="Arial" w:hAnsi="Arial" w:cs="Arial"/>
          <w:sz w:val="22"/>
        </w:rPr>
        <w:t xml:space="preserve"> cumplimiento de las metas</w:t>
      </w:r>
      <w:r w:rsidRPr="00B07CFB">
        <w:rPr>
          <w:rFonts w:ascii="Arial" w:hAnsi="Arial" w:cs="Arial"/>
          <w:sz w:val="22"/>
        </w:rPr>
        <w:t xml:space="preserve"> del P</w:t>
      </w:r>
      <w:r w:rsidR="00B74943">
        <w:rPr>
          <w:rFonts w:ascii="Arial" w:hAnsi="Arial" w:cs="Arial"/>
          <w:sz w:val="22"/>
        </w:rPr>
        <w:t xml:space="preserve">lan de </w:t>
      </w:r>
      <w:r w:rsidRPr="00B07CFB">
        <w:rPr>
          <w:rFonts w:ascii="Arial" w:hAnsi="Arial" w:cs="Arial"/>
          <w:sz w:val="22"/>
        </w:rPr>
        <w:t>D</w:t>
      </w:r>
      <w:r w:rsidR="00B74943">
        <w:rPr>
          <w:rFonts w:ascii="Arial" w:hAnsi="Arial" w:cs="Arial"/>
          <w:sz w:val="22"/>
        </w:rPr>
        <w:t>esarrollo del Estado de México</w:t>
      </w:r>
      <w:r w:rsidR="00E72FC0">
        <w:rPr>
          <w:rFonts w:ascii="Arial" w:hAnsi="Arial" w:cs="Arial"/>
          <w:sz w:val="22"/>
        </w:rPr>
        <w:t xml:space="preserve"> y los programas  derivados de é</w:t>
      </w:r>
      <w:r w:rsidRPr="00B07CFB">
        <w:rPr>
          <w:rFonts w:ascii="Arial" w:hAnsi="Arial" w:cs="Arial"/>
          <w:sz w:val="22"/>
        </w:rPr>
        <w:t>ste.</w:t>
      </w:r>
    </w:p>
    <w:p w:rsidR="00AE4368" w:rsidRPr="00B07CFB" w:rsidRDefault="00AE4368" w:rsidP="00C11F08">
      <w:pPr>
        <w:pStyle w:val="Prrafodelista"/>
        <w:numPr>
          <w:ilvl w:val="0"/>
          <w:numId w:val="4"/>
        </w:numPr>
        <w:spacing w:after="0" w:line="288" w:lineRule="auto"/>
        <w:ind w:left="1068"/>
        <w:jc w:val="both"/>
        <w:rPr>
          <w:rFonts w:ascii="Arial" w:hAnsi="Arial" w:cs="Arial"/>
          <w:sz w:val="22"/>
        </w:rPr>
      </w:pPr>
      <w:r w:rsidRPr="00B07CFB">
        <w:rPr>
          <w:rFonts w:ascii="Arial" w:hAnsi="Arial" w:cs="Arial"/>
          <w:sz w:val="22"/>
        </w:rPr>
        <w:t>Analizar y valorar la consistencia entre el diseño del programa presupuestario y la normatividad aplicable.</w:t>
      </w:r>
    </w:p>
    <w:p w:rsidR="00AE4368" w:rsidRPr="00B07CFB" w:rsidRDefault="00AE4368" w:rsidP="00C11F08">
      <w:pPr>
        <w:pStyle w:val="Prrafodelista"/>
        <w:numPr>
          <w:ilvl w:val="0"/>
          <w:numId w:val="4"/>
        </w:numPr>
        <w:spacing w:after="0" w:line="288" w:lineRule="auto"/>
        <w:ind w:left="1068"/>
        <w:jc w:val="both"/>
        <w:rPr>
          <w:rFonts w:ascii="Arial" w:hAnsi="Arial" w:cs="Arial"/>
          <w:sz w:val="22"/>
        </w:rPr>
      </w:pPr>
      <w:r w:rsidRPr="00B07CFB">
        <w:rPr>
          <w:rFonts w:ascii="Arial" w:hAnsi="Arial" w:cs="Arial"/>
          <w:sz w:val="22"/>
        </w:rPr>
        <w:t>Identificar posibles complementariedades y/o coincidencias con otros programas presupuestarios de la administración pública estatal.</w:t>
      </w:r>
    </w:p>
    <w:p w:rsidR="00AE4368" w:rsidRPr="00B07CFB" w:rsidRDefault="00AE4368" w:rsidP="00C11F08">
      <w:pPr>
        <w:spacing w:after="0" w:line="288" w:lineRule="auto"/>
        <w:jc w:val="both"/>
        <w:rPr>
          <w:rFonts w:ascii="Arial" w:hAnsi="Arial" w:cs="Arial"/>
          <w:sz w:val="22"/>
        </w:rPr>
      </w:pPr>
    </w:p>
    <w:p w:rsidR="00AE4368" w:rsidRPr="00B07CFB" w:rsidRDefault="00AE4368" w:rsidP="001D3A69">
      <w:pPr>
        <w:spacing w:after="0" w:line="288" w:lineRule="auto"/>
        <w:jc w:val="both"/>
        <w:rPr>
          <w:rFonts w:ascii="Arial" w:hAnsi="Arial" w:cs="Arial"/>
          <w:sz w:val="22"/>
        </w:rPr>
      </w:pPr>
      <w:r w:rsidRPr="00B07CFB">
        <w:rPr>
          <w:rFonts w:ascii="Arial" w:hAnsi="Arial" w:cs="Arial"/>
          <w:sz w:val="22"/>
        </w:rPr>
        <w:t>La evaluación se llevó a ca</w:t>
      </w:r>
      <w:r w:rsidR="00E72FC0">
        <w:rPr>
          <w:rFonts w:ascii="Arial" w:hAnsi="Arial" w:cs="Arial"/>
          <w:sz w:val="22"/>
        </w:rPr>
        <w:t xml:space="preserve">bo conforme a los citados términos </w:t>
      </w:r>
      <w:r w:rsidRPr="00B07CFB">
        <w:rPr>
          <w:rFonts w:ascii="Arial" w:hAnsi="Arial" w:cs="Arial"/>
          <w:sz w:val="22"/>
        </w:rPr>
        <w:t>y consistió en 21 reactivos para conformar 5 apartados</w:t>
      </w:r>
      <w:r w:rsidR="00E72FC0">
        <w:rPr>
          <w:rFonts w:ascii="Arial" w:hAnsi="Arial" w:cs="Arial"/>
          <w:sz w:val="22"/>
        </w:rPr>
        <w:t>,</w:t>
      </w:r>
      <w:r w:rsidRPr="00B07CFB">
        <w:rPr>
          <w:rFonts w:ascii="Arial" w:hAnsi="Arial" w:cs="Arial"/>
          <w:sz w:val="22"/>
        </w:rPr>
        <w:t xml:space="preserve"> como a continuación se detalla: </w:t>
      </w:r>
    </w:p>
    <w:p w:rsidR="00CD4154" w:rsidRPr="00B07CFB" w:rsidRDefault="00CD4154" w:rsidP="001D3A69">
      <w:pPr>
        <w:spacing w:after="0" w:line="288" w:lineRule="auto"/>
        <w:rPr>
          <w:rFonts w:ascii="Arial" w:hAnsi="Arial" w:cs="Arial"/>
          <w:sz w:val="22"/>
        </w:rPr>
      </w:pPr>
    </w:p>
    <w:tbl>
      <w:tblPr>
        <w:tblStyle w:val="Listaclara-nfasis3"/>
        <w:tblW w:w="0" w:type="auto"/>
        <w:tblInd w:w="108" w:type="dxa"/>
        <w:tblLook w:val="04A0" w:firstRow="1" w:lastRow="0" w:firstColumn="1" w:lastColumn="0" w:noHBand="0" w:noVBand="1"/>
      </w:tblPr>
      <w:tblGrid>
        <w:gridCol w:w="6249"/>
        <w:gridCol w:w="1629"/>
        <w:gridCol w:w="911"/>
      </w:tblGrid>
      <w:tr w:rsidR="00AE4368" w:rsidRPr="00B07CFB" w:rsidTr="00ED77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9" w:type="dxa"/>
            <w:hideMark/>
          </w:tcPr>
          <w:p w:rsidR="00AE4368" w:rsidRPr="00B07CFB" w:rsidRDefault="00AE4368" w:rsidP="00ED77FC">
            <w:pPr>
              <w:spacing w:line="288" w:lineRule="auto"/>
              <w:jc w:val="center"/>
              <w:rPr>
                <w:rFonts w:ascii="Arial" w:hAnsi="Arial" w:cs="Arial"/>
                <w:sz w:val="16"/>
                <w:szCs w:val="16"/>
              </w:rPr>
            </w:pPr>
            <w:r w:rsidRPr="00B07CFB">
              <w:rPr>
                <w:rFonts w:ascii="Arial" w:hAnsi="Arial" w:cs="Arial"/>
                <w:sz w:val="16"/>
                <w:szCs w:val="16"/>
              </w:rPr>
              <w:t>APARTADO</w:t>
            </w:r>
          </w:p>
        </w:tc>
        <w:tc>
          <w:tcPr>
            <w:tcW w:w="1629" w:type="dxa"/>
            <w:hideMark/>
          </w:tcPr>
          <w:p w:rsidR="00AE4368" w:rsidRPr="00B07CFB" w:rsidRDefault="00AE4368" w:rsidP="00ED77FC">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B07CFB">
              <w:rPr>
                <w:rFonts w:ascii="Arial" w:hAnsi="Arial" w:cs="Arial"/>
                <w:sz w:val="16"/>
                <w:szCs w:val="16"/>
              </w:rPr>
              <w:t>PREGUNTAS</w:t>
            </w:r>
          </w:p>
        </w:tc>
        <w:tc>
          <w:tcPr>
            <w:tcW w:w="911" w:type="dxa"/>
            <w:hideMark/>
          </w:tcPr>
          <w:p w:rsidR="00AE4368" w:rsidRPr="00B07CFB" w:rsidRDefault="00AE4368" w:rsidP="00ED77FC">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B07CFB">
              <w:rPr>
                <w:rFonts w:ascii="Arial" w:hAnsi="Arial" w:cs="Arial"/>
                <w:sz w:val="16"/>
                <w:szCs w:val="16"/>
              </w:rPr>
              <w:t>TOTAL</w:t>
            </w:r>
          </w:p>
        </w:tc>
      </w:tr>
      <w:tr w:rsidR="00AE4368" w:rsidRPr="00B07CFB" w:rsidTr="00ED77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9" w:type="dxa"/>
            <w:hideMark/>
          </w:tcPr>
          <w:p w:rsidR="00AE4368" w:rsidRPr="00B07CFB" w:rsidRDefault="00AE4368" w:rsidP="001D3A69">
            <w:pPr>
              <w:spacing w:line="288" w:lineRule="auto"/>
              <w:rPr>
                <w:rFonts w:ascii="Arial" w:hAnsi="Arial" w:cs="Arial"/>
                <w:b w:val="0"/>
                <w:bCs w:val="0"/>
                <w:sz w:val="16"/>
                <w:szCs w:val="16"/>
              </w:rPr>
            </w:pPr>
            <w:r w:rsidRPr="00B07CFB">
              <w:rPr>
                <w:rFonts w:ascii="Arial" w:hAnsi="Arial" w:cs="Arial"/>
                <w:b w:val="0"/>
                <w:bCs w:val="0"/>
                <w:sz w:val="16"/>
                <w:szCs w:val="16"/>
              </w:rPr>
              <w:t>Justificación de la creación o modificación sustancial, así como del diseño del</w:t>
            </w:r>
            <w:r w:rsidR="009962BD">
              <w:rPr>
                <w:rFonts w:ascii="Arial" w:hAnsi="Arial" w:cs="Arial"/>
                <w:b w:val="0"/>
                <w:bCs w:val="0"/>
                <w:sz w:val="16"/>
                <w:szCs w:val="16"/>
              </w:rPr>
              <w:t xml:space="preserve"> programa presupuestario</w:t>
            </w:r>
            <w:r w:rsidR="00B74943">
              <w:rPr>
                <w:rFonts w:ascii="Arial" w:hAnsi="Arial" w:cs="Arial"/>
                <w:b w:val="0"/>
                <w:bCs w:val="0"/>
                <w:sz w:val="16"/>
                <w:szCs w:val="16"/>
              </w:rPr>
              <w:t>.</w:t>
            </w:r>
          </w:p>
        </w:tc>
        <w:tc>
          <w:tcPr>
            <w:tcW w:w="1629" w:type="dxa"/>
            <w:hideMark/>
          </w:tcPr>
          <w:p w:rsidR="00AE4368" w:rsidRPr="00B07CFB" w:rsidRDefault="00AE4368" w:rsidP="001D3A6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07CFB">
              <w:rPr>
                <w:rFonts w:ascii="Arial" w:hAnsi="Arial" w:cs="Arial"/>
                <w:sz w:val="16"/>
                <w:szCs w:val="16"/>
              </w:rPr>
              <w:t>1 a 3</w:t>
            </w:r>
          </w:p>
        </w:tc>
        <w:tc>
          <w:tcPr>
            <w:tcW w:w="911" w:type="dxa"/>
            <w:hideMark/>
          </w:tcPr>
          <w:p w:rsidR="00AE4368" w:rsidRPr="00B07CFB" w:rsidRDefault="00AE4368" w:rsidP="001D3A6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07CFB">
              <w:rPr>
                <w:rFonts w:ascii="Arial" w:hAnsi="Arial" w:cs="Arial"/>
                <w:sz w:val="16"/>
                <w:szCs w:val="16"/>
              </w:rPr>
              <w:t>3</w:t>
            </w:r>
          </w:p>
        </w:tc>
      </w:tr>
      <w:tr w:rsidR="00AE4368" w:rsidRPr="00B07CFB" w:rsidTr="00ED77FC">
        <w:tc>
          <w:tcPr>
            <w:cnfStyle w:val="001000000000" w:firstRow="0" w:lastRow="0" w:firstColumn="1" w:lastColumn="0" w:oddVBand="0" w:evenVBand="0" w:oddHBand="0" w:evenHBand="0" w:firstRowFirstColumn="0" w:firstRowLastColumn="0" w:lastRowFirstColumn="0" w:lastRowLastColumn="0"/>
            <w:tcW w:w="6249" w:type="dxa"/>
            <w:hideMark/>
          </w:tcPr>
          <w:p w:rsidR="00AE4368" w:rsidRPr="00B07CFB" w:rsidRDefault="00AE4368" w:rsidP="001D3A69">
            <w:pPr>
              <w:spacing w:line="288" w:lineRule="auto"/>
              <w:rPr>
                <w:rFonts w:ascii="Arial" w:hAnsi="Arial" w:cs="Arial"/>
                <w:b w:val="0"/>
                <w:bCs w:val="0"/>
                <w:sz w:val="16"/>
                <w:szCs w:val="16"/>
              </w:rPr>
            </w:pPr>
            <w:r w:rsidRPr="00B07CFB">
              <w:rPr>
                <w:rFonts w:ascii="Arial" w:hAnsi="Arial" w:cs="Arial"/>
                <w:b w:val="0"/>
                <w:bCs w:val="0"/>
                <w:sz w:val="16"/>
                <w:szCs w:val="16"/>
              </w:rPr>
              <w:t>Contribución del</w:t>
            </w:r>
            <w:r w:rsidR="009962BD">
              <w:rPr>
                <w:rFonts w:ascii="Arial" w:hAnsi="Arial" w:cs="Arial"/>
                <w:b w:val="0"/>
                <w:bCs w:val="0"/>
                <w:sz w:val="16"/>
                <w:szCs w:val="16"/>
              </w:rPr>
              <w:t xml:space="preserve"> programa presupuestario</w:t>
            </w:r>
            <w:r w:rsidR="00DA4E3A">
              <w:rPr>
                <w:rFonts w:ascii="Arial" w:hAnsi="Arial" w:cs="Arial"/>
                <w:b w:val="0"/>
                <w:bCs w:val="0"/>
                <w:sz w:val="16"/>
                <w:szCs w:val="16"/>
              </w:rPr>
              <w:t xml:space="preserve"> a las m</w:t>
            </w:r>
            <w:r w:rsidRPr="00B07CFB">
              <w:rPr>
                <w:rFonts w:ascii="Arial" w:hAnsi="Arial" w:cs="Arial"/>
                <w:b w:val="0"/>
                <w:bCs w:val="0"/>
                <w:sz w:val="16"/>
                <w:szCs w:val="16"/>
              </w:rPr>
              <w:t>etas estatales y planeación orientada a resultados</w:t>
            </w:r>
            <w:r w:rsidR="00B74943">
              <w:rPr>
                <w:rFonts w:ascii="Arial" w:hAnsi="Arial" w:cs="Arial"/>
                <w:b w:val="0"/>
                <w:bCs w:val="0"/>
                <w:sz w:val="16"/>
                <w:szCs w:val="16"/>
              </w:rPr>
              <w:t>.</w:t>
            </w:r>
          </w:p>
        </w:tc>
        <w:tc>
          <w:tcPr>
            <w:tcW w:w="1629" w:type="dxa"/>
            <w:hideMark/>
          </w:tcPr>
          <w:p w:rsidR="00AE4368" w:rsidRPr="00B07CFB" w:rsidRDefault="00AE4368" w:rsidP="001D3A6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07CFB">
              <w:rPr>
                <w:rFonts w:ascii="Arial" w:hAnsi="Arial" w:cs="Arial"/>
                <w:sz w:val="16"/>
                <w:szCs w:val="16"/>
              </w:rPr>
              <w:t>4 a 6</w:t>
            </w:r>
          </w:p>
        </w:tc>
        <w:tc>
          <w:tcPr>
            <w:tcW w:w="911" w:type="dxa"/>
            <w:hideMark/>
          </w:tcPr>
          <w:p w:rsidR="00AE4368" w:rsidRPr="00B07CFB" w:rsidRDefault="00AE4368" w:rsidP="001D3A6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07CFB">
              <w:rPr>
                <w:rFonts w:ascii="Arial" w:hAnsi="Arial" w:cs="Arial"/>
                <w:sz w:val="16"/>
                <w:szCs w:val="16"/>
              </w:rPr>
              <w:t>3</w:t>
            </w:r>
          </w:p>
        </w:tc>
      </w:tr>
      <w:tr w:rsidR="00AE4368" w:rsidRPr="00B07CFB" w:rsidTr="00ED77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9" w:type="dxa"/>
            <w:hideMark/>
          </w:tcPr>
          <w:p w:rsidR="00AE4368" w:rsidRPr="00B07CFB" w:rsidRDefault="00AE4368" w:rsidP="001D3A69">
            <w:pPr>
              <w:spacing w:line="288" w:lineRule="auto"/>
              <w:rPr>
                <w:rFonts w:ascii="Arial" w:hAnsi="Arial" w:cs="Arial"/>
                <w:b w:val="0"/>
                <w:bCs w:val="0"/>
                <w:sz w:val="16"/>
                <w:szCs w:val="16"/>
              </w:rPr>
            </w:pPr>
            <w:r w:rsidRPr="00B07CFB">
              <w:rPr>
                <w:rFonts w:ascii="Arial" w:hAnsi="Arial" w:cs="Arial"/>
                <w:b w:val="0"/>
                <w:bCs w:val="0"/>
                <w:sz w:val="16"/>
                <w:szCs w:val="16"/>
              </w:rPr>
              <w:t>Poblaciones o áreas de enfoque potencial y objetivo</w:t>
            </w:r>
            <w:r w:rsidR="00B74943">
              <w:rPr>
                <w:rFonts w:ascii="Arial" w:hAnsi="Arial" w:cs="Arial"/>
                <w:b w:val="0"/>
                <w:bCs w:val="0"/>
                <w:sz w:val="16"/>
                <w:szCs w:val="16"/>
              </w:rPr>
              <w:t>.</w:t>
            </w:r>
          </w:p>
        </w:tc>
        <w:tc>
          <w:tcPr>
            <w:tcW w:w="1629" w:type="dxa"/>
            <w:hideMark/>
          </w:tcPr>
          <w:p w:rsidR="00AE4368" w:rsidRPr="00B07CFB" w:rsidRDefault="00AE4368" w:rsidP="001D3A6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07CFB">
              <w:rPr>
                <w:rFonts w:ascii="Arial" w:hAnsi="Arial" w:cs="Arial"/>
                <w:sz w:val="16"/>
                <w:szCs w:val="16"/>
              </w:rPr>
              <w:t>7 a 9</w:t>
            </w:r>
          </w:p>
        </w:tc>
        <w:tc>
          <w:tcPr>
            <w:tcW w:w="911" w:type="dxa"/>
            <w:hideMark/>
          </w:tcPr>
          <w:p w:rsidR="00AE4368" w:rsidRPr="00B07CFB" w:rsidRDefault="00AE4368" w:rsidP="001D3A6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07CFB">
              <w:rPr>
                <w:rFonts w:ascii="Arial" w:hAnsi="Arial" w:cs="Arial"/>
                <w:sz w:val="16"/>
                <w:szCs w:val="16"/>
              </w:rPr>
              <w:t>3</w:t>
            </w:r>
          </w:p>
        </w:tc>
      </w:tr>
      <w:tr w:rsidR="00AE4368" w:rsidRPr="00B07CFB" w:rsidTr="00ED77FC">
        <w:tc>
          <w:tcPr>
            <w:cnfStyle w:val="001000000000" w:firstRow="0" w:lastRow="0" w:firstColumn="1" w:lastColumn="0" w:oddVBand="0" w:evenVBand="0" w:oddHBand="0" w:evenHBand="0" w:firstRowFirstColumn="0" w:firstRowLastColumn="0" w:lastRowFirstColumn="0" w:lastRowLastColumn="0"/>
            <w:tcW w:w="6249" w:type="dxa"/>
            <w:hideMark/>
          </w:tcPr>
          <w:p w:rsidR="00AE4368" w:rsidRPr="00B07CFB" w:rsidRDefault="00AE4368" w:rsidP="001D3A69">
            <w:pPr>
              <w:spacing w:line="288" w:lineRule="auto"/>
              <w:rPr>
                <w:rFonts w:ascii="Arial" w:hAnsi="Arial" w:cs="Arial"/>
                <w:b w:val="0"/>
                <w:bCs w:val="0"/>
                <w:sz w:val="16"/>
                <w:szCs w:val="16"/>
              </w:rPr>
            </w:pPr>
            <w:r w:rsidRPr="00B07CFB">
              <w:rPr>
                <w:rFonts w:ascii="Arial" w:hAnsi="Arial" w:cs="Arial"/>
                <w:b w:val="0"/>
                <w:bCs w:val="0"/>
                <w:sz w:val="16"/>
                <w:szCs w:val="16"/>
              </w:rPr>
              <w:t>Valoración y análisis de la Matriz de Indicadores para Resultados (MIR)</w:t>
            </w:r>
            <w:r w:rsidR="00B74943">
              <w:rPr>
                <w:rFonts w:ascii="Arial" w:hAnsi="Arial" w:cs="Arial"/>
                <w:b w:val="0"/>
                <w:bCs w:val="0"/>
                <w:sz w:val="16"/>
                <w:szCs w:val="16"/>
              </w:rPr>
              <w:t>.</w:t>
            </w:r>
          </w:p>
        </w:tc>
        <w:tc>
          <w:tcPr>
            <w:tcW w:w="1629" w:type="dxa"/>
            <w:hideMark/>
          </w:tcPr>
          <w:p w:rsidR="00AE4368" w:rsidRPr="00B07CFB" w:rsidRDefault="00AE4368" w:rsidP="001D3A6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07CFB">
              <w:rPr>
                <w:rFonts w:ascii="Arial" w:hAnsi="Arial" w:cs="Arial"/>
                <w:sz w:val="16"/>
                <w:szCs w:val="16"/>
              </w:rPr>
              <w:t>10 a 20</w:t>
            </w:r>
          </w:p>
        </w:tc>
        <w:tc>
          <w:tcPr>
            <w:tcW w:w="911" w:type="dxa"/>
            <w:hideMark/>
          </w:tcPr>
          <w:p w:rsidR="00AE4368" w:rsidRPr="00B07CFB" w:rsidRDefault="00AE4368" w:rsidP="001D3A6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07CFB">
              <w:rPr>
                <w:rFonts w:ascii="Arial" w:hAnsi="Arial" w:cs="Arial"/>
                <w:sz w:val="16"/>
                <w:szCs w:val="16"/>
              </w:rPr>
              <w:t>11</w:t>
            </w:r>
          </w:p>
        </w:tc>
      </w:tr>
      <w:tr w:rsidR="00AE4368" w:rsidRPr="00B07CFB" w:rsidTr="00ED77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9" w:type="dxa"/>
            <w:hideMark/>
          </w:tcPr>
          <w:p w:rsidR="00AE4368" w:rsidRPr="00B07CFB" w:rsidRDefault="00AE4368" w:rsidP="001D3A69">
            <w:pPr>
              <w:spacing w:line="288" w:lineRule="auto"/>
              <w:rPr>
                <w:rFonts w:ascii="Arial" w:hAnsi="Arial" w:cs="Arial"/>
                <w:b w:val="0"/>
                <w:bCs w:val="0"/>
                <w:sz w:val="16"/>
                <w:szCs w:val="16"/>
              </w:rPr>
            </w:pPr>
            <w:r w:rsidRPr="00B07CFB">
              <w:rPr>
                <w:rFonts w:ascii="Arial" w:hAnsi="Arial" w:cs="Arial"/>
                <w:b w:val="0"/>
                <w:bCs w:val="0"/>
                <w:sz w:val="16"/>
                <w:szCs w:val="16"/>
              </w:rPr>
              <w:t>Complementariedades y coincidencias con otros</w:t>
            </w:r>
            <w:r w:rsidR="009962BD">
              <w:rPr>
                <w:rFonts w:ascii="Arial" w:hAnsi="Arial" w:cs="Arial"/>
                <w:b w:val="0"/>
                <w:bCs w:val="0"/>
                <w:sz w:val="16"/>
                <w:szCs w:val="16"/>
              </w:rPr>
              <w:t xml:space="preserve"> programas presupuestario</w:t>
            </w:r>
            <w:r w:rsidR="00B74943">
              <w:rPr>
                <w:rFonts w:ascii="Arial" w:hAnsi="Arial" w:cs="Arial"/>
                <w:b w:val="0"/>
                <w:bCs w:val="0"/>
                <w:sz w:val="16"/>
                <w:szCs w:val="16"/>
              </w:rPr>
              <w:t>.</w:t>
            </w:r>
          </w:p>
        </w:tc>
        <w:tc>
          <w:tcPr>
            <w:tcW w:w="1629" w:type="dxa"/>
            <w:hideMark/>
          </w:tcPr>
          <w:p w:rsidR="00AE4368" w:rsidRPr="00B07CFB" w:rsidRDefault="00ED77FC" w:rsidP="001D3A6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21</w:t>
            </w:r>
          </w:p>
        </w:tc>
        <w:tc>
          <w:tcPr>
            <w:tcW w:w="911" w:type="dxa"/>
            <w:hideMark/>
          </w:tcPr>
          <w:p w:rsidR="00AE4368" w:rsidRPr="00B07CFB" w:rsidRDefault="00AE4368" w:rsidP="001D3A6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07CFB">
              <w:rPr>
                <w:rFonts w:ascii="Arial" w:hAnsi="Arial" w:cs="Arial"/>
                <w:sz w:val="16"/>
                <w:szCs w:val="16"/>
              </w:rPr>
              <w:t>1</w:t>
            </w:r>
          </w:p>
        </w:tc>
      </w:tr>
      <w:tr w:rsidR="00AE4368" w:rsidRPr="00B07CFB" w:rsidTr="00ED77FC">
        <w:tc>
          <w:tcPr>
            <w:cnfStyle w:val="001000000000" w:firstRow="0" w:lastRow="0" w:firstColumn="1" w:lastColumn="0" w:oddVBand="0" w:evenVBand="0" w:oddHBand="0" w:evenHBand="0" w:firstRowFirstColumn="0" w:firstRowLastColumn="0" w:lastRowFirstColumn="0" w:lastRowLastColumn="0"/>
            <w:tcW w:w="6249" w:type="dxa"/>
            <w:hideMark/>
          </w:tcPr>
          <w:p w:rsidR="00AE4368" w:rsidRPr="00B07CFB" w:rsidRDefault="00AE4368" w:rsidP="001D3A69">
            <w:pPr>
              <w:spacing w:line="288" w:lineRule="auto"/>
              <w:rPr>
                <w:rFonts w:ascii="Arial" w:hAnsi="Arial" w:cs="Arial"/>
                <w:sz w:val="16"/>
                <w:szCs w:val="16"/>
              </w:rPr>
            </w:pPr>
            <w:r w:rsidRPr="00B07CFB">
              <w:rPr>
                <w:rFonts w:ascii="Arial" w:hAnsi="Arial" w:cs="Arial"/>
                <w:sz w:val="16"/>
                <w:szCs w:val="16"/>
              </w:rPr>
              <w:t>TOTAL</w:t>
            </w:r>
          </w:p>
        </w:tc>
        <w:tc>
          <w:tcPr>
            <w:tcW w:w="1629" w:type="dxa"/>
            <w:hideMark/>
          </w:tcPr>
          <w:p w:rsidR="00AE4368" w:rsidRPr="00B07CFB" w:rsidRDefault="00ED77FC" w:rsidP="001D3A6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Pr>
                <w:rFonts w:ascii="Arial" w:hAnsi="Arial" w:cs="Arial"/>
                <w:b/>
                <w:bCs/>
                <w:sz w:val="16"/>
                <w:szCs w:val="16"/>
              </w:rPr>
              <w:t>21</w:t>
            </w:r>
          </w:p>
        </w:tc>
        <w:tc>
          <w:tcPr>
            <w:tcW w:w="911" w:type="dxa"/>
            <w:hideMark/>
          </w:tcPr>
          <w:p w:rsidR="00AE4368" w:rsidRPr="00B07CFB" w:rsidRDefault="00AE4368" w:rsidP="001D3A6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B07CFB">
              <w:rPr>
                <w:rFonts w:ascii="Arial" w:hAnsi="Arial" w:cs="Arial"/>
                <w:b/>
                <w:bCs/>
                <w:sz w:val="16"/>
                <w:szCs w:val="16"/>
              </w:rPr>
              <w:t>21</w:t>
            </w:r>
          </w:p>
        </w:tc>
      </w:tr>
    </w:tbl>
    <w:p w:rsidR="00CD4154" w:rsidRPr="00B07CFB" w:rsidRDefault="00CD4154" w:rsidP="001D3A69">
      <w:pPr>
        <w:spacing w:after="0" w:line="288" w:lineRule="auto"/>
        <w:jc w:val="both"/>
        <w:rPr>
          <w:rFonts w:ascii="Arial" w:hAnsi="Arial" w:cs="Arial"/>
          <w:sz w:val="22"/>
        </w:rPr>
      </w:pPr>
    </w:p>
    <w:p w:rsidR="00AE4368" w:rsidRDefault="00CF240B" w:rsidP="001D3A69">
      <w:pPr>
        <w:spacing w:after="0" w:line="288" w:lineRule="auto"/>
        <w:jc w:val="both"/>
        <w:rPr>
          <w:rFonts w:ascii="Arial" w:hAnsi="Arial" w:cs="Arial"/>
          <w:sz w:val="22"/>
        </w:rPr>
      </w:pPr>
      <w:r w:rsidRPr="00B07CFB">
        <w:rPr>
          <w:rFonts w:ascii="Arial" w:hAnsi="Arial" w:cs="Arial"/>
          <w:sz w:val="22"/>
        </w:rPr>
        <w:t>Es importante mencionar que en el actuar del ente evaluado</w:t>
      </w:r>
      <w:r w:rsidR="00E72FC0">
        <w:rPr>
          <w:rFonts w:ascii="Arial" w:hAnsi="Arial" w:cs="Arial"/>
          <w:sz w:val="22"/>
        </w:rPr>
        <w:t>,</w:t>
      </w:r>
      <w:r w:rsidRPr="00B07CFB">
        <w:rPr>
          <w:rFonts w:ascii="Arial" w:hAnsi="Arial" w:cs="Arial"/>
          <w:sz w:val="22"/>
        </w:rPr>
        <w:t xml:space="preserve"> a través del esquema de diseño programático</w:t>
      </w:r>
      <w:r w:rsidR="00E72FC0">
        <w:rPr>
          <w:rFonts w:ascii="Arial" w:hAnsi="Arial" w:cs="Arial"/>
          <w:sz w:val="22"/>
        </w:rPr>
        <w:t>,</w:t>
      </w:r>
      <w:r w:rsidRPr="00B07CFB">
        <w:rPr>
          <w:rFonts w:ascii="Arial" w:hAnsi="Arial" w:cs="Arial"/>
          <w:sz w:val="22"/>
        </w:rPr>
        <w:t xml:space="preserve"> convergen dos materias cada una regulada por un cuerpo normativo</w:t>
      </w:r>
      <w:r w:rsidR="00E72FC0">
        <w:rPr>
          <w:rFonts w:ascii="Arial" w:hAnsi="Arial" w:cs="Arial"/>
          <w:sz w:val="22"/>
        </w:rPr>
        <w:t xml:space="preserve">, que son </w:t>
      </w:r>
      <w:r w:rsidRPr="00B07CFB">
        <w:rPr>
          <w:rFonts w:ascii="Arial" w:hAnsi="Arial" w:cs="Arial"/>
          <w:sz w:val="22"/>
        </w:rPr>
        <w:t xml:space="preserve">la Ley de Transparencia y Acceso a la Información Pública del Estado de México y Municipios y la Ley de Protección de Datos Personales del Estado de México, </w:t>
      </w:r>
      <w:r w:rsidRPr="00B07CFB">
        <w:rPr>
          <w:rFonts w:ascii="Arial" w:hAnsi="Arial" w:cs="Arial"/>
          <w:sz w:val="22"/>
        </w:rPr>
        <w:lastRenderedPageBreak/>
        <w:t>sin embargo, la evaluación confier</w:t>
      </w:r>
      <w:r w:rsidR="00B74943">
        <w:rPr>
          <w:rFonts w:ascii="Arial" w:hAnsi="Arial" w:cs="Arial"/>
          <w:sz w:val="22"/>
        </w:rPr>
        <w:t>e únicamente a la vertiente de t</w:t>
      </w:r>
      <w:r w:rsidRPr="00B07CFB">
        <w:rPr>
          <w:rFonts w:ascii="Arial" w:hAnsi="Arial" w:cs="Arial"/>
          <w:sz w:val="22"/>
        </w:rPr>
        <w:t>ransparencia</w:t>
      </w:r>
      <w:r w:rsidR="00E72FC0">
        <w:rPr>
          <w:rFonts w:ascii="Arial" w:hAnsi="Arial" w:cs="Arial"/>
          <w:sz w:val="22"/>
        </w:rPr>
        <w:t>,</w:t>
      </w:r>
      <w:r w:rsidRPr="00B07CFB">
        <w:rPr>
          <w:rFonts w:ascii="Arial" w:hAnsi="Arial" w:cs="Arial"/>
          <w:sz w:val="22"/>
        </w:rPr>
        <w:t xml:space="preserve"> cuya</w:t>
      </w:r>
      <w:r w:rsidR="00760D2F">
        <w:rPr>
          <w:rFonts w:ascii="Arial" w:hAnsi="Arial" w:cs="Arial"/>
          <w:sz w:val="22"/>
        </w:rPr>
        <w:t>s</w:t>
      </w:r>
      <w:r w:rsidRPr="00B07CFB">
        <w:rPr>
          <w:rFonts w:ascii="Arial" w:hAnsi="Arial" w:cs="Arial"/>
          <w:sz w:val="22"/>
        </w:rPr>
        <w:t xml:space="preserve"> área</w:t>
      </w:r>
      <w:r w:rsidR="00760D2F">
        <w:rPr>
          <w:rFonts w:ascii="Arial" w:hAnsi="Arial" w:cs="Arial"/>
          <w:sz w:val="22"/>
        </w:rPr>
        <w:t>s</w:t>
      </w:r>
      <w:r w:rsidRPr="00B07CFB">
        <w:rPr>
          <w:rFonts w:ascii="Arial" w:hAnsi="Arial" w:cs="Arial"/>
          <w:sz w:val="22"/>
        </w:rPr>
        <w:t xml:space="preserve"> de enfoque son l</w:t>
      </w:r>
      <w:r w:rsidR="006663E0" w:rsidRPr="00B07CFB">
        <w:rPr>
          <w:rFonts w:ascii="Arial" w:hAnsi="Arial" w:cs="Arial"/>
          <w:sz w:val="22"/>
        </w:rPr>
        <w:t xml:space="preserve">os sujetos obligados considerados en la </w:t>
      </w:r>
      <w:r w:rsidR="00760D2F">
        <w:rPr>
          <w:rFonts w:ascii="Arial" w:hAnsi="Arial" w:cs="Arial"/>
          <w:sz w:val="22"/>
        </w:rPr>
        <w:t>l</w:t>
      </w:r>
      <w:r w:rsidR="006663E0" w:rsidRPr="00B07CFB">
        <w:rPr>
          <w:rFonts w:ascii="Arial" w:hAnsi="Arial" w:cs="Arial"/>
          <w:sz w:val="22"/>
        </w:rPr>
        <w:t>ey</w:t>
      </w:r>
      <w:r w:rsidR="00E72FC0">
        <w:rPr>
          <w:rFonts w:ascii="Arial" w:hAnsi="Arial" w:cs="Arial"/>
          <w:sz w:val="22"/>
        </w:rPr>
        <w:t>: l</w:t>
      </w:r>
      <w:r w:rsidR="006663E0" w:rsidRPr="00B07CFB">
        <w:rPr>
          <w:rFonts w:ascii="Arial" w:hAnsi="Arial" w:cs="Arial"/>
          <w:sz w:val="22"/>
        </w:rPr>
        <w:t>os servidores públicos y la población en general.</w:t>
      </w:r>
    </w:p>
    <w:p w:rsidR="00DA4E3A" w:rsidRPr="00B07CFB" w:rsidRDefault="00DA4E3A" w:rsidP="001D3A69">
      <w:pPr>
        <w:spacing w:after="0" w:line="288" w:lineRule="auto"/>
        <w:jc w:val="both"/>
        <w:rPr>
          <w:rFonts w:ascii="Arial" w:hAnsi="Arial" w:cs="Arial"/>
          <w:sz w:val="22"/>
        </w:rPr>
      </w:pPr>
    </w:p>
    <w:p w:rsidR="006663E0" w:rsidRPr="00B07CFB" w:rsidRDefault="006663E0" w:rsidP="001D3A69">
      <w:pPr>
        <w:spacing w:after="0" w:line="288" w:lineRule="auto"/>
        <w:jc w:val="both"/>
        <w:rPr>
          <w:rFonts w:ascii="Arial" w:hAnsi="Arial" w:cs="Arial"/>
          <w:sz w:val="22"/>
        </w:rPr>
      </w:pPr>
      <w:r w:rsidRPr="00B07CFB">
        <w:rPr>
          <w:rFonts w:ascii="Arial" w:hAnsi="Arial" w:cs="Arial"/>
          <w:sz w:val="22"/>
        </w:rPr>
        <w:t>La evaluación se desarrolló con la información documental y testimonial que la Unidad de Información, Planeación, Programación y Evaluación proporcionó al evaluador, además de fungir como enlace oficial para los trabajos.</w:t>
      </w:r>
    </w:p>
    <w:p w:rsidR="006663E0" w:rsidRPr="00B07CFB" w:rsidRDefault="006663E0" w:rsidP="001D3A69">
      <w:pPr>
        <w:spacing w:after="0" w:line="288" w:lineRule="auto"/>
        <w:jc w:val="both"/>
        <w:rPr>
          <w:rFonts w:ascii="Arial" w:hAnsi="Arial" w:cs="Arial"/>
          <w:sz w:val="22"/>
        </w:rPr>
      </w:pPr>
    </w:p>
    <w:p w:rsidR="00F66833" w:rsidRDefault="006663E0" w:rsidP="001D3A69">
      <w:pPr>
        <w:spacing w:after="0" w:line="288" w:lineRule="auto"/>
        <w:jc w:val="both"/>
        <w:rPr>
          <w:rFonts w:ascii="Arial" w:hAnsi="Arial" w:cs="Arial"/>
          <w:sz w:val="22"/>
        </w:rPr>
      </w:pPr>
      <w:r w:rsidRPr="00B07CFB">
        <w:rPr>
          <w:rFonts w:ascii="Arial" w:hAnsi="Arial" w:cs="Arial"/>
          <w:sz w:val="22"/>
        </w:rPr>
        <w:t xml:space="preserve">En cuanto a la estructura del informe, los cinco apartados corresponden con los señalados en los </w:t>
      </w:r>
      <w:r w:rsidR="00E72FC0">
        <w:rPr>
          <w:rFonts w:ascii="Arial" w:hAnsi="Arial" w:cs="Arial"/>
          <w:sz w:val="22"/>
        </w:rPr>
        <w:t>referidos términos, d</w:t>
      </w:r>
      <w:r w:rsidRPr="00B07CFB">
        <w:rPr>
          <w:rFonts w:ascii="Arial" w:hAnsi="Arial" w:cs="Arial"/>
          <w:sz w:val="22"/>
        </w:rPr>
        <w:t xml:space="preserve">an respuesta a los cuestionamientos que </w:t>
      </w:r>
      <w:r w:rsidR="00532E6B" w:rsidRPr="00B07CFB">
        <w:rPr>
          <w:rFonts w:ascii="Arial" w:hAnsi="Arial" w:cs="Arial"/>
          <w:sz w:val="22"/>
        </w:rPr>
        <w:t xml:space="preserve">sustancian </w:t>
      </w:r>
      <w:r w:rsidR="00F66833">
        <w:rPr>
          <w:rFonts w:ascii="Arial" w:hAnsi="Arial" w:cs="Arial"/>
          <w:sz w:val="22"/>
        </w:rPr>
        <w:t>el ejercicio,</w:t>
      </w:r>
      <w:r w:rsidR="00532E6B" w:rsidRPr="00B07CFB">
        <w:rPr>
          <w:rFonts w:ascii="Arial" w:hAnsi="Arial" w:cs="Arial"/>
          <w:sz w:val="22"/>
        </w:rPr>
        <w:t xml:space="preserve"> </w:t>
      </w:r>
      <w:r w:rsidR="00B53B66" w:rsidRPr="00B07CFB">
        <w:rPr>
          <w:rFonts w:ascii="Arial" w:hAnsi="Arial" w:cs="Arial"/>
          <w:sz w:val="22"/>
        </w:rPr>
        <w:t>detalla</w:t>
      </w:r>
      <w:r w:rsidR="00532E6B" w:rsidRPr="00B07CFB">
        <w:rPr>
          <w:rFonts w:ascii="Arial" w:hAnsi="Arial" w:cs="Arial"/>
          <w:sz w:val="22"/>
        </w:rPr>
        <w:t>ndo</w:t>
      </w:r>
      <w:r w:rsidRPr="00B07CFB">
        <w:rPr>
          <w:rFonts w:ascii="Arial" w:hAnsi="Arial" w:cs="Arial"/>
          <w:sz w:val="22"/>
        </w:rPr>
        <w:t xml:space="preserve"> </w:t>
      </w:r>
      <w:r w:rsidR="00F66833">
        <w:rPr>
          <w:rFonts w:ascii="Arial" w:hAnsi="Arial" w:cs="Arial"/>
          <w:sz w:val="22"/>
        </w:rPr>
        <w:t>mediante su contenido</w:t>
      </w:r>
      <w:r w:rsidRPr="00B07CFB">
        <w:rPr>
          <w:rFonts w:ascii="Arial" w:hAnsi="Arial" w:cs="Arial"/>
          <w:sz w:val="22"/>
        </w:rPr>
        <w:t xml:space="preserve"> </w:t>
      </w:r>
      <w:r w:rsidR="00F66833">
        <w:rPr>
          <w:rFonts w:ascii="Arial" w:hAnsi="Arial" w:cs="Arial"/>
          <w:sz w:val="22"/>
        </w:rPr>
        <w:t xml:space="preserve">aspectos </w:t>
      </w:r>
      <w:r w:rsidRPr="00B07CFB">
        <w:rPr>
          <w:rFonts w:ascii="Arial" w:hAnsi="Arial" w:cs="Arial"/>
          <w:sz w:val="22"/>
        </w:rPr>
        <w:t>esencial</w:t>
      </w:r>
      <w:r w:rsidR="00532E6B" w:rsidRPr="00B07CFB">
        <w:rPr>
          <w:rFonts w:ascii="Arial" w:hAnsi="Arial" w:cs="Arial"/>
          <w:sz w:val="22"/>
        </w:rPr>
        <w:t>es</w:t>
      </w:r>
      <w:r w:rsidRPr="00B07CFB">
        <w:rPr>
          <w:rFonts w:ascii="Arial" w:hAnsi="Arial" w:cs="Arial"/>
          <w:sz w:val="22"/>
        </w:rPr>
        <w:t xml:space="preserve"> de la evaluación; se describen y explican los puntos en los que el </w:t>
      </w:r>
      <w:r w:rsidR="009962BD">
        <w:rPr>
          <w:rFonts w:ascii="Arial" w:hAnsi="Arial" w:cs="Arial"/>
          <w:sz w:val="22"/>
        </w:rPr>
        <w:t>p</w:t>
      </w:r>
      <w:r w:rsidRPr="00B07CFB">
        <w:rPr>
          <w:rFonts w:ascii="Arial" w:hAnsi="Arial" w:cs="Arial"/>
          <w:sz w:val="22"/>
        </w:rPr>
        <w:t xml:space="preserve">rograma </w:t>
      </w:r>
      <w:r w:rsidR="009962BD">
        <w:rPr>
          <w:rFonts w:ascii="Arial" w:hAnsi="Arial" w:cs="Arial"/>
          <w:sz w:val="22"/>
        </w:rPr>
        <w:t>p</w:t>
      </w:r>
      <w:r w:rsidRPr="00B07CFB">
        <w:rPr>
          <w:rFonts w:ascii="Arial" w:hAnsi="Arial" w:cs="Arial"/>
          <w:sz w:val="22"/>
        </w:rPr>
        <w:t>resupuestario presenta una sólida justificación</w:t>
      </w:r>
      <w:r w:rsidR="00F66833">
        <w:rPr>
          <w:rFonts w:ascii="Arial" w:hAnsi="Arial" w:cs="Arial"/>
          <w:sz w:val="22"/>
        </w:rPr>
        <w:t xml:space="preserve">, las oportunidades para hacerlo más robusto y también se prescriben recomendaciones con el </w:t>
      </w:r>
      <w:r w:rsidR="009962BD">
        <w:rPr>
          <w:rFonts w:ascii="Arial" w:hAnsi="Arial" w:cs="Arial"/>
          <w:sz w:val="22"/>
        </w:rPr>
        <w:t>propósito</w:t>
      </w:r>
      <w:r w:rsidR="00F66833">
        <w:rPr>
          <w:rFonts w:ascii="Arial" w:hAnsi="Arial" w:cs="Arial"/>
          <w:sz w:val="22"/>
        </w:rPr>
        <w:t xml:space="preserve"> de mejorar su racionalidad y congruencia.</w:t>
      </w:r>
    </w:p>
    <w:p w:rsidR="00F66833" w:rsidRDefault="00F66833" w:rsidP="001D3A69">
      <w:pPr>
        <w:spacing w:after="0" w:line="288" w:lineRule="auto"/>
        <w:jc w:val="both"/>
        <w:rPr>
          <w:rFonts w:ascii="Arial" w:hAnsi="Arial" w:cs="Arial"/>
          <w:sz w:val="22"/>
        </w:rPr>
      </w:pPr>
    </w:p>
    <w:p w:rsidR="00F66833" w:rsidRDefault="00F66833" w:rsidP="001D3A69">
      <w:pPr>
        <w:spacing w:after="0" w:line="288" w:lineRule="auto"/>
        <w:jc w:val="both"/>
        <w:rPr>
          <w:rFonts w:ascii="Arial" w:hAnsi="Arial" w:cs="Arial"/>
          <w:sz w:val="22"/>
        </w:rPr>
      </w:pPr>
    </w:p>
    <w:p w:rsidR="00CD4154" w:rsidRDefault="00CD4154" w:rsidP="001D3A69">
      <w:pPr>
        <w:spacing w:after="0" w:line="288" w:lineRule="auto"/>
        <w:rPr>
          <w:rFonts w:ascii="Arial" w:hAnsi="Arial" w:cs="Arial"/>
        </w:rPr>
      </w:pPr>
    </w:p>
    <w:p w:rsidR="00CD4154" w:rsidRDefault="00CD4154" w:rsidP="001D3A69">
      <w:pPr>
        <w:spacing w:after="0" w:line="288" w:lineRule="auto"/>
        <w:rPr>
          <w:rFonts w:ascii="Arial" w:hAnsi="Arial" w:cs="Arial"/>
        </w:rPr>
        <w:sectPr w:rsidR="00CD4154" w:rsidSect="00A04072">
          <w:headerReference w:type="default" r:id="rId18"/>
          <w:footerReference w:type="default" r:id="rId19"/>
          <w:pgSz w:w="12240" w:h="15840"/>
          <w:pgMar w:top="1939" w:right="1701" w:bottom="1417" w:left="1701" w:header="708" w:footer="148" w:gutter="0"/>
          <w:pgNumType w:start="2"/>
          <w:cols w:space="708"/>
          <w:docGrid w:linePitch="360"/>
        </w:sectPr>
      </w:pPr>
    </w:p>
    <w:p w:rsidR="00CD4154" w:rsidRDefault="00CD4154" w:rsidP="001D3A69">
      <w:pPr>
        <w:spacing w:after="0" w:line="288" w:lineRule="auto"/>
        <w:rPr>
          <w:rFonts w:ascii="Arial" w:hAnsi="Arial" w:cs="Arial"/>
        </w:rPr>
      </w:pPr>
    </w:p>
    <w:p w:rsidR="005C34E9" w:rsidRDefault="005C34E9" w:rsidP="001D3A69">
      <w:pPr>
        <w:spacing w:after="0" w:line="288" w:lineRule="auto"/>
        <w:rPr>
          <w:rFonts w:ascii="Arial" w:hAnsi="Arial" w:cs="Arial"/>
        </w:rPr>
        <w:sectPr w:rsidR="005C34E9">
          <w:headerReference w:type="default" r:id="rId20"/>
          <w:footerReference w:type="default" r:id="rId21"/>
          <w:pgSz w:w="12240" w:h="15840"/>
          <w:pgMar w:top="1417" w:right="1701" w:bottom="1417" w:left="1701" w:header="708" w:footer="708" w:gutter="0"/>
          <w:cols w:space="708"/>
          <w:docGrid w:linePitch="360"/>
        </w:sectPr>
      </w:pPr>
      <w:r w:rsidRPr="005C34E9">
        <w:rPr>
          <w:noProof/>
          <w:lang w:eastAsia="es-MX"/>
        </w:rPr>
        <mc:AlternateContent>
          <mc:Choice Requires="wps">
            <w:drawing>
              <wp:anchor distT="0" distB="0" distL="114300" distR="114300" simplePos="0" relativeHeight="251677696" behindDoc="0" locked="0" layoutInCell="1" allowOverlap="1" wp14:anchorId="69A95041" wp14:editId="1F78B05F">
                <wp:simplePos x="0" y="0"/>
                <wp:positionH relativeFrom="column">
                  <wp:posOffset>1068070</wp:posOffset>
                </wp:positionH>
                <wp:positionV relativeFrom="paragraph">
                  <wp:posOffset>3298825</wp:posOffset>
                </wp:positionV>
                <wp:extent cx="4902200" cy="1920875"/>
                <wp:effectExtent l="0" t="0" r="0" b="0"/>
                <wp:wrapNone/>
                <wp:docPr id="50" name="2 Rectángulo"/>
                <wp:cNvGraphicFramePr/>
                <a:graphic xmlns:a="http://schemas.openxmlformats.org/drawingml/2006/main">
                  <a:graphicData uri="http://schemas.microsoft.com/office/word/2010/wordprocessingShape">
                    <wps:wsp>
                      <wps:cNvSpPr/>
                      <wps:spPr>
                        <a:xfrm>
                          <a:off x="0" y="0"/>
                          <a:ext cx="4902200" cy="1920875"/>
                        </a:xfrm>
                        <a:prstGeom prst="rect">
                          <a:avLst/>
                        </a:prstGeom>
                      </wps:spPr>
                      <wps:txbx>
                        <w:txbxContent>
                          <w:p w:rsidR="00741FFE" w:rsidRDefault="00741FFE" w:rsidP="005C34E9">
                            <w:pPr>
                              <w:pStyle w:val="NormalWeb"/>
                              <w:spacing w:before="0" w:beforeAutospacing="0" w:after="0" w:afterAutospacing="0"/>
                              <w:jc w:val="right"/>
                            </w:pPr>
                            <w:r>
                              <w:rPr>
                                <w:rFonts w:ascii="Constantia" w:hAnsi="Constantia"/>
                                <w:color w:val="000000"/>
                                <w:kern w:val="24"/>
                                <w:sz w:val="108"/>
                                <w:szCs w:val="108"/>
                              </w:rPr>
                              <w:t>A</w:t>
                            </w:r>
                            <w:r>
                              <w:rPr>
                                <w:rFonts w:ascii="Constantia" w:hAnsi="Constantia"/>
                                <w:color w:val="000000"/>
                                <w:kern w:val="24"/>
                                <w:sz w:val="48"/>
                                <w:szCs w:val="48"/>
                              </w:rPr>
                              <w:t xml:space="preserve">ntecedentes del </w:t>
                            </w:r>
                          </w:p>
                          <w:p w:rsidR="00741FFE" w:rsidRDefault="00741FFE" w:rsidP="005C34E9">
                            <w:pPr>
                              <w:pStyle w:val="NormalWeb"/>
                              <w:spacing w:before="0" w:beforeAutospacing="0" w:after="0" w:afterAutospacing="0"/>
                              <w:jc w:val="right"/>
                            </w:pPr>
                            <w:proofErr w:type="gramStart"/>
                            <w:r>
                              <w:rPr>
                                <w:rFonts w:ascii="Constantia" w:hAnsi="Constantia"/>
                                <w:b/>
                                <w:bCs/>
                                <w:i/>
                                <w:iCs/>
                                <w:color w:val="000000"/>
                                <w:kern w:val="24"/>
                                <w:sz w:val="64"/>
                                <w:szCs w:val="64"/>
                              </w:rPr>
                              <w:t>programa</w:t>
                            </w:r>
                            <w:proofErr w:type="gramEnd"/>
                          </w:p>
                          <w:p w:rsidR="00741FFE" w:rsidRDefault="00741FFE" w:rsidP="005C34E9">
                            <w:pPr>
                              <w:pStyle w:val="NormalWeb"/>
                              <w:spacing w:before="0" w:beforeAutospacing="0" w:after="0" w:afterAutospacing="0"/>
                              <w:jc w:val="right"/>
                            </w:pPr>
                            <w:proofErr w:type="gramStart"/>
                            <w:r>
                              <w:rPr>
                                <w:rFonts w:ascii="Constantia" w:hAnsi="Constantia"/>
                                <w:b/>
                                <w:bCs/>
                                <w:i/>
                                <w:iCs/>
                                <w:color w:val="000000"/>
                                <w:kern w:val="24"/>
                                <w:sz w:val="64"/>
                                <w:szCs w:val="64"/>
                              </w:rPr>
                              <w:t>presupuestario</w:t>
                            </w:r>
                            <w:proofErr w:type="gramEnd"/>
                          </w:p>
                          <w:p w:rsidR="00741FFE" w:rsidRDefault="00741FFE"/>
                        </w:txbxContent>
                      </wps:txbx>
                      <wps:bodyPr wrap="square">
                        <a:spAutoFit/>
                      </wps:bodyPr>
                    </wps:wsp>
                  </a:graphicData>
                </a:graphic>
              </wp:anchor>
            </w:drawing>
          </mc:Choice>
          <mc:Fallback>
            <w:pict>
              <v:rect id="_x0000_s1027" style="position:absolute;margin-left:84.1pt;margin-top:259.75pt;width:386pt;height:151.2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" filled="f" stroked="f">
                <v:textbox style="mso-fit-shape-to-text:t">
                  <w:txbxContent>
                    <w:p w:rsidR="00741FFE" w:rsidRDefault="00741FFE" w:rsidP="005C34E9">
                      <w:pPr>
                        <w:pStyle w:val="NormalWeb"/>
                        <w:spacing w:before="0" w:beforeAutospacing="0" w:after="0" w:afterAutospacing="0"/>
                        <w:jc w:val="right"/>
                      </w:pPr>
                      <w:r>
                        <w:rPr>
                          <w:rFonts w:ascii="Constantia" w:hAnsi="Constantia"/>
                          <w:color w:val="000000"/>
                          <w:kern w:val="24"/>
                          <w:sz w:val="108"/>
                          <w:szCs w:val="108"/>
                        </w:rPr>
                        <w:t>A</w:t>
                      </w:r>
                      <w:r>
                        <w:rPr>
                          <w:rFonts w:ascii="Constantia" w:hAnsi="Constantia"/>
                          <w:color w:val="000000"/>
                          <w:kern w:val="24"/>
                          <w:sz w:val="48"/>
                          <w:szCs w:val="48"/>
                        </w:rPr>
                        <w:t xml:space="preserve">ntecedentes del </w:t>
                      </w:r>
                    </w:p>
                    <w:p w:rsidR="00741FFE" w:rsidRDefault="00741FFE" w:rsidP="005C34E9">
                      <w:pPr>
                        <w:pStyle w:val="NormalWeb"/>
                        <w:spacing w:before="0" w:beforeAutospacing="0" w:after="0" w:afterAutospacing="0"/>
                        <w:jc w:val="right"/>
                      </w:pPr>
                      <w:proofErr w:type="gramStart"/>
                      <w:r>
                        <w:rPr>
                          <w:rFonts w:ascii="Constantia" w:hAnsi="Constantia"/>
                          <w:b/>
                          <w:bCs/>
                          <w:i/>
                          <w:iCs/>
                          <w:color w:val="000000"/>
                          <w:kern w:val="24"/>
                          <w:sz w:val="64"/>
                          <w:szCs w:val="64"/>
                        </w:rPr>
                        <w:t>programa</w:t>
                      </w:r>
                      <w:proofErr w:type="gramEnd"/>
                    </w:p>
                    <w:p w:rsidR="00741FFE" w:rsidRDefault="00741FFE" w:rsidP="005C34E9">
                      <w:pPr>
                        <w:pStyle w:val="NormalWeb"/>
                        <w:spacing w:before="0" w:beforeAutospacing="0" w:after="0" w:afterAutospacing="0"/>
                        <w:jc w:val="right"/>
                      </w:pPr>
                      <w:proofErr w:type="gramStart"/>
                      <w:r>
                        <w:rPr>
                          <w:rFonts w:ascii="Constantia" w:hAnsi="Constantia"/>
                          <w:b/>
                          <w:bCs/>
                          <w:i/>
                          <w:iCs/>
                          <w:color w:val="000000"/>
                          <w:kern w:val="24"/>
                          <w:sz w:val="64"/>
                          <w:szCs w:val="64"/>
                        </w:rPr>
                        <w:t>presupuestario</w:t>
                      </w:r>
                      <w:proofErr w:type="gramEnd"/>
                    </w:p>
                    <w:p w:rsidR="00741FFE" w:rsidRDefault="00741FFE"/>
                  </w:txbxContent>
                </v:textbox>
              </v:rect>
            </w:pict>
          </mc:Fallback>
        </mc:AlternateContent>
      </w:r>
    </w:p>
    <w:p w:rsidR="004F5895" w:rsidRPr="00B07CFB" w:rsidRDefault="004F5895" w:rsidP="00B07CFB">
      <w:pPr>
        <w:spacing w:after="0" w:line="288" w:lineRule="auto"/>
        <w:jc w:val="both"/>
        <w:rPr>
          <w:rFonts w:ascii="Arial" w:hAnsi="Arial" w:cs="Arial"/>
          <w:sz w:val="22"/>
        </w:rPr>
      </w:pPr>
      <w:r w:rsidRPr="00451C49">
        <w:rPr>
          <w:rFonts w:ascii="Arial" w:hAnsi="Arial" w:cs="Arial"/>
          <w:b/>
          <w:sz w:val="32"/>
        </w:rPr>
        <w:lastRenderedPageBreak/>
        <w:t>E</w:t>
      </w:r>
      <w:r w:rsidRPr="00B07CFB">
        <w:rPr>
          <w:rFonts w:ascii="Arial" w:hAnsi="Arial" w:cs="Arial"/>
          <w:sz w:val="22"/>
        </w:rPr>
        <w:t xml:space="preserve">l vocablo transparencia alude a la cualidad de transparente, palabra que proviene del latín </w:t>
      </w:r>
      <w:proofErr w:type="spellStart"/>
      <w:r w:rsidRPr="00B07CFB">
        <w:rPr>
          <w:rFonts w:ascii="Arial" w:hAnsi="Arial" w:cs="Arial"/>
          <w:i/>
          <w:sz w:val="22"/>
        </w:rPr>
        <w:t>trasns</w:t>
      </w:r>
      <w:proofErr w:type="spellEnd"/>
      <w:r w:rsidRPr="00B07CFB">
        <w:rPr>
          <w:rFonts w:ascii="Arial" w:hAnsi="Arial" w:cs="Arial"/>
          <w:sz w:val="22"/>
        </w:rPr>
        <w:t xml:space="preserve">, a través, y </w:t>
      </w:r>
      <w:proofErr w:type="spellStart"/>
      <w:r w:rsidRPr="00B07CFB">
        <w:rPr>
          <w:rFonts w:ascii="Arial" w:hAnsi="Arial" w:cs="Arial"/>
          <w:i/>
          <w:sz w:val="22"/>
        </w:rPr>
        <w:t>parens</w:t>
      </w:r>
      <w:proofErr w:type="spellEnd"/>
      <w:r w:rsidRPr="00B07CFB">
        <w:rPr>
          <w:rFonts w:ascii="Arial" w:hAnsi="Arial" w:cs="Arial"/>
          <w:sz w:val="22"/>
        </w:rPr>
        <w:t xml:space="preserve">, </w:t>
      </w:r>
      <w:r w:rsidRPr="00B07CFB">
        <w:rPr>
          <w:rFonts w:ascii="Arial" w:hAnsi="Arial" w:cs="Arial"/>
          <w:i/>
          <w:sz w:val="22"/>
        </w:rPr>
        <w:t>-</w:t>
      </w:r>
      <w:proofErr w:type="spellStart"/>
      <w:r w:rsidRPr="00B07CFB">
        <w:rPr>
          <w:rFonts w:ascii="Arial" w:hAnsi="Arial" w:cs="Arial"/>
          <w:i/>
          <w:sz w:val="22"/>
        </w:rPr>
        <w:t>entis</w:t>
      </w:r>
      <w:proofErr w:type="spellEnd"/>
      <w:r w:rsidRPr="00B07CFB">
        <w:rPr>
          <w:rFonts w:ascii="Arial" w:hAnsi="Arial" w:cs="Arial"/>
          <w:sz w:val="22"/>
        </w:rPr>
        <w:t>, que aparece; así la palabra transparencia indica claridad, limpieza, diafanidad.</w:t>
      </w:r>
    </w:p>
    <w:p w:rsidR="004F5895" w:rsidRPr="00B07CFB" w:rsidRDefault="004F5895" w:rsidP="00B07CFB">
      <w:pPr>
        <w:spacing w:after="0" w:line="288" w:lineRule="auto"/>
        <w:jc w:val="both"/>
        <w:rPr>
          <w:rFonts w:ascii="Arial" w:hAnsi="Arial" w:cs="Arial"/>
          <w:sz w:val="22"/>
        </w:rPr>
      </w:pPr>
    </w:p>
    <w:p w:rsidR="004F5895" w:rsidRPr="00B07CFB" w:rsidRDefault="004F5895" w:rsidP="00B07CFB">
      <w:pPr>
        <w:spacing w:after="0" w:line="288" w:lineRule="auto"/>
        <w:jc w:val="both"/>
        <w:rPr>
          <w:rFonts w:ascii="Arial" w:hAnsi="Arial" w:cs="Arial"/>
          <w:sz w:val="22"/>
        </w:rPr>
      </w:pPr>
      <w:r w:rsidRPr="00B07CFB">
        <w:rPr>
          <w:rFonts w:ascii="Arial" w:hAnsi="Arial" w:cs="Arial"/>
          <w:sz w:val="22"/>
        </w:rPr>
        <w:t>El término</w:t>
      </w:r>
      <w:r w:rsidR="00F66833">
        <w:rPr>
          <w:rFonts w:ascii="Arial" w:hAnsi="Arial" w:cs="Arial"/>
          <w:sz w:val="22"/>
        </w:rPr>
        <w:t>,</w:t>
      </w:r>
      <w:r w:rsidRPr="00B07CFB">
        <w:rPr>
          <w:rFonts w:ascii="Arial" w:hAnsi="Arial" w:cs="Arial"/>
          <w:sz w:val="22"/>
        </w:rPr>
        <w:t xml:space="preserve"> aplicado a la administración pública</w:t>
      </w:r>
      <w:r w:rsidR="00F66833">
        <w:rPr>
          <w:rFonts w:ascii="Arial" w:hAnsi="Arial" w:cs="Arial"/>
          <w:sz w:val="22"/>
        </w:rPr>
        <w:t>,</w:t>
      </w:r>
      <w:r w:rsidRPr="00B07CFB">
        <w:rPr>
          <w:rFonts w:ascii="Arial" w:hAnsi="Arial" w:cs="Arial"/>
          <w:sz w:val="22"/>
        </w:rPr>
        <w:t xml:space="preserve"> se centra a la postura del gobernante en función de la honestidad, de las cuentas claras con la que debe ejercer sus atribuciones y</w:t>
      </w:r>
      <w:r w:rsidR="008B3A99">
        <w:rPr>
          <w:rFonts w:ascii="Arial" w:hAnsi="Arial" w:cs="Arial"/>
          <w:sz w:val="22"/>
        </w:rPr>
        <w:t>,</w:t>
      </w:r>
      <w:r w:rsidRPr="00B07CFB">
        <w:rPr>
          <w:rFonts w:ascii="Arial" w:hAnsi="Arial" w:cs="Arial"/>
          <w:sz w:val="22"/>
        </w:rPr>
        <w:t xml:space="preserve"> por otra parte</w:t>
      </w:r>
      <w:r w:rsidR="008B3A99">
        <w:rPr>
          <w:rFonts w:ascii="Arial" w:hAnsi="Arial" w:cs="Arial"/>
          <w:sz w:val="22"/>
        </w:rPr>
        <w:t>,</w:t>
      </w:r>
      <w:r w:rsidRPr="00B07CFB">
        <w:rPr>
          <w:rFonts w:ascii="Arial" w:hAnsi="Arial" w:cs="Arial"/>
          <w:sz w:val="22"/>
        </w:rPr>
        <w:t xml:space="preserve"> en función del gobernado</w:t>
      </w:r>
      <w:r w:rsidR="008B3A99">
        <w:rPr>
          <w:rFonts w:ascii="Arial" w:hAnsi="Arial" w:cs="Arial"/>
          <w:sz w:val="22"/>
        </w:rPr>
        <w:t>,</w:t>
      </w:r>
      <w:r w:rsidRPr="00B07CFB">
        <w:rPr>
          <w:rFonts w:ascii="Arial" w:hAnsi="Arial" w:cs="Arial"/>
          <w:sz w:val="22"/>
        </w:rPr>
        <w:t xml:space="preserve"> a la participación en los temas </w:t>
      </w:r>
      <w:proofErr w:type="spellStart"/>
      <w:r w:rsidRPr="00B07CFB">
        <w:rPr>
          <w:rFonts w:ascii="Arial" w:hAnsi="Arial" w:cs="Arial"/>
          <w:sz w:val="22"/>
        </w:rPr>
        <w:t>publiadministrativos</w:t>
      </w:r>
      <w:proofErr w:type="spellEnd"/>
      <w:r w:rsidRPr="00B07CFB">
        <w:rPr>
          <w:rFonts w:ascii="Arial" w:hAnsi="Arial" w:cs="Arial"/>
          <w:sz w:val="22"/>
        </w:rPr>
        <w:t xml:space="preserve"> y su interés a involucrarse respecto a las reglas.</w:t>
      </w:r>
    </w:p>
    <w:p w:rsidR="004F5895" w:rsidRPr="00B07CFB" w:rsidRDefault="004F5895" w:rsidP="00B07CFB">
      <w:pPr>
        <w:spacing w:after="0" w:line="288" w:lineRule="auto"/>
        <w:jc w:val="both"/>
        <w:rPr>
          <w:rFonts w:ascii="Arial" w:hAnsi="Arial" w:cs="Arial"/>
          <w:sz w:val="22"/>
        </w:rPr>
      </w:pPr>
    </w:p>
    <w:p w:rsidR="004F5895" w:rsidRPr="00B07CFB" w:rsidRDefault="004F5895" w:rsidP="00B07CFB">
      <w:pPr>
        <w:spacing w:after="0" w:line="288" w:lineRule="auto"/>
        <w:jc w:val="both"/>
        <w:rPr>
          <w:rFonts w:ascii="Arial" w:hAnsi="Arial" w:cs="Arial"/>
          <w:sz w:val="22"/>
        </w:rPr>
      </w:pPr>
      <w:r w:rsidRPr="00B07CFB">
        <w:rPr>
          <w:rFonts w:ascii="Arial" w:hAnsi="Arial" w:cs="Arial"/>
          <w:sz w:val="22"/>
        </w:rPr>
        <w:t xml:space="preserve">Es así que transparentar la gestión pública implica favorecer la rendición de cuentas a los ciudadanos, de manera que puedan evaluar el desempeño de las entidades del gobierno y contribuir a la democratización de la sociedad mexicana y a </w:t>
      </w:r>
      <w:r w:rsidR="008B3A99">
        <w:rPr>
          <w:rFonts w:ascii="Arial" w:hAnsi="Arial" w:cs="Arial"/>
          <w:sz w:val="22"/>
        </w:rPr>
        <w:t>la plena vigencia del estado de d</w:t>
      </w:r>
      <w:r w:rsidRPr="00B07CFB">
        <w:rPr>
          <w:rFonts w:ascii="Arial" w:hAnsi="Arial" w:cs="Arial"/>
          <w:sz w:val="22"/>
        </w:rPr>
        <w:t>erecho</w:t>
      </w:r>
    </w:p>
    <w:p w:rsidR="004F5895" w:rsidRPr="00B07CFB" w:rsidRDefault="004F5895" w:rsidP="00B07CFB">
      <w:pPr>
        <w:spacing w:after="0" w:line="288" w:lineRule="auto"/>
        <w:jc w:val="both"/>
        <w:rPr>
          <w:rFonts w:ascii="Arial" w:hAnsi="Arial" w:cs="Arial"/>
          <w:sz w:val="22"/>
        </w:rPr>
      </w:pPr>
    </w:p>
    <w:p w:rsidR="004F5895" w:rsidRPr="00B07CFB" w:rsidRDefault="008B3A99" w:rsidP="00B07CFB">
      <w:pPr>
        <w:spacing w:after="0" w:line="288" w:lineRule="auto"/>
        <w:jc w:val="both"/>
        <w:rPr>
          <w:rFonts w:ascii="Arial" w:hAnsi="Arial" w:cs="Arial"/>
          <w:sz w:val="22"/>
        </w:rPr>
      </w:pPr>
      <w:r>
        <w:rPr>
          <w:rFonts w:ascii="Arial" w:hAnsi="Arial" w:cs="Arial"/>
          <w:sz w:val="22"/>
        </w:rPr>
        <w:t xml:space="preserve">Nuestro país </w:t>
      </w:r>
      <w:r w:rsidR="004F5895" w:rsidRPr="00B07CFB">
        <w:rPr>
          <w:rFonts w:ascii="Arial" w:hAnsi="Arial" w:cs="Arial"/>
          <w:sz w:val="22"/>
        </w:rPr>
        <w:t xml:space="preserve">dio los primeros pasos para impulsar, en un primer momento, el derecho a la información con la reforma política de 1977, respondiendo a la </w:t>
      </w:r>
      <w:r>
        <w:rPr>
          <w:rFonts w:ascii="Arial" w:hAnsi="Arial" w:cs="Arial"/>
          <w:sz w:val="22"/>
        </w:rPr>
        <w:t xml:space="preserve">necesidad ciudadana de </w:t>
      </w:r>
      <w:r w:rsidR="004F5895" w:rsidRPr="00B07CFB">
        <w:rPr>
          <w:rFonts w:ascii="Arial" w:hAnsi="Arial" w:cs="Arial"/>
          <w:sz w:val="22"/>
        </w:rPr>
        <w:t xml:space="preserve">legislar sobre </w:t>
      </w:r>
      <w:r w:rsidR="004F5895" w:rsidRPr="00B07CFB">
        <w:rPr>
          <w:rFonts w:ascii="Arial" w:hAnsi="Arial" w:cs="Arial"/>
          <w:sz w:val="22"/>
          <w:lang w:val="es-ES_tradnl"/>
        </w:rPr>
        <w:t>el derecho humano a</w:t>
      </w:r>
      <w:r>
        <w:rPr>
          <w:rFonts w:ascii="Arial" w:hAnsi="Arial" w:cs="Arial"/>
          <w:sz w:val="22"/>
          <w:lang w:val="es-ES_tradnl"/>
        </w:rPr>
        <w:t xml:space="preserve"> </w:t>
      </w:r>
      <w:r w:rsidR="004F5895" w:rsidRPr="00B07CFB">
        <w:rPr>
          <w:rFonts w:ascii="Arial" w:hAnsi="Arial" w:cs="Arial"/>
          <w:sz w:val="22"/>
          <w:lang w:val="es-ES_tradnl"/>
        </w:rPr>
        <w:t>saber sobre</w:t>
      </w:r>
      <w:r>
        <w:rPr>
          <w:rFonts w:ascii="Arial" w:hAnsi="Arial" w:cs="Arial"/>
          <w:sz w:val="22"/>
          <w:lang w:val="es-ES_tradnl"/>
        </w:rPr>
        <w:t xml:space="preserve"> el quehacer gubernamental. Así, e</w:t>
      </w:r>
      <w:r w:rsidR="004F5895" w:rsidRPr="00B07CFB">
        <w:rPr>
          <w:rFonts w:ascii="Arial" w:hAnsi="Arial" w:cs="Arial"/>
          <w:sz w:val="22"/>
          <w:lang w:val="es-ES_tradnl"/>
        </w:rPr>
        <w:t>l Congreso de los Estados Unidos Mexicanos emit</w:t>
      </w:r>
      <w:r>
        <w:rPr>
          <w:rFonts w:ascii="Arial" w:hAnsi="Arial" w:cs="Arial"/>
          <w:sz w:val="22"/>
          <w:lang w:val="es-ES_tradnl"/>
        </w:rPr>
        <w:t>ió</w:t>
      </w:r>
      <w:r w:rsidR="004F5895" w:rsidRPr="00B07CFB">
        <w:rPr>
          <w:rFonts w:ascii="Arial" w:hAnsi="Arial" w:cs="Arial"/>
          <w:sz w:val="22"/>
          <w:lang w:val="es-ES_tradnl"/>
        </w:rPr>
        <w:t xml:space="preserve"> el 6 de diciembre</w:t>
      </w:r>
      <w:r w:rsidR="007D7D3F">
        <w:rPr>
          <w:rFonts w:ascii="Arial" w:hAnsi="Arial" w:cs="Arial"/>
          <w:sz w:val="22"/>
          <w:lang w:val="es-ES_tradnl"/>
        </w:rPr>
        <w:t xml:space="preserve"> de 1977 un decreto que modificó</w:t>
      </w:r>
      <w:r w:rsidR="004F5895" w:rsidRPr="00B07CFB">
        <w:rPr>
          <w:rFonts w:ascii="Arial" w:hAnsi="Arial" w:cs="Arial"/>
          <w:sz w:val="22"/>
          <w:lang w:val="es-ES_tradnl"/>
        </w:rPr>
        <w:t xml:space="preserve"> el artículo 6 de la Constitución Política de los Estados Unidos Mexicanos donde refiere que el derecho a la información será garantizado por el Estado.</w:t>
      </w:r>
      <w:r w:rsidR="004F5895" w:rsidRPr="00B07CFB">
        <w:rPr>
          <w:rFonts w:ascii="Arial" w:hAnsi="Arial" w:cs="Arial"/>
          <w:sz w:val="22"/>
          <w:vertAlign w:val="superscript"/>
          <w:lang w:val="es-ES_tradnl"/>
        </w:rPr>
        <w:footnoteReference w:id="1"/>
      </w:r>
    </w:p>
    <w:p w:rsidR="004F5895" w:rsidRPr="00B07CFB" w:rsidRDefault="004F5895" w:rsidP="00B07CFB">
      <w:pPr>
        <w:spacing w:after="0" w:line="288" w:lineRule="auto"/>
        <w:jc w:val="both"/>
        <w:rPr>
          <w:rFonts w:ascii="Arial" w:hAnsi="Arial" w:cs="Arial"/>
          <w:sz w:val="22"/>
        </w:rPr>
      </w:pPr>
    </w:p>
    <w:p w:rsidR="004F5895" w:rsidRPr="00B07CFB" w:rsidRDefault="00681990" w:rsidP="00B07CFB">
      <w:pPr>
        <w:spacing w:after="0" w:line="288" w:lineRule="auto"/>
        <w:jc w:val="both"/>
        <w:rPr>
          <w:rFonts w:ascii="Arial" w:hAnsi="Arial" w:cs="Arial"/>
          <w:sz w:val="22"/>
        </w:rPr>
      </w:pPr>
      <w:r>
        <w:rPr>
          <w:rFonts w:ascii="Arial" w:hAnsi="Arial" w:cs="Arial"/>
          <w:sz w:val="22"/>
          <w:lang w:val="es-ES_tradnl"/>
        </w:rPr>
        <w:t xml:space="preserve">Posterior a esto, </w:t>
      </w:r>
      <w:r w:rsidR="004F5895" w:rsidRPr="00B07CFB">
        <w:rPr>
          <w:rFonts w:ascii="Arial" w:hAnsi="Arial" w:cs="Arial"/>
          <w:sz w:val="22"/>
        </w:rPr>
        <w:t xml:space="preserve">gradualmente se sentaron las bases, principios </w:t>
      </w:r>
      <w:r w:rsidR="008B3A99">
        <w:rPr>
          <w:rFonts w:ascii="Arial" w:hAnsi="Arial" w:cs="Arial"/>
          <w:sz w:val="22"/>
        </w:rPr>
        <w:t xml:space="preserve">y </w:t>
      </w:r>
      <w:r w:rsidR="004F5895" w:rsidRPr="00B07CFB">
        <w:rPr>
          <w:rFonts w:ascii="Arial" w:hAnsi="Arial" w:cs="Arial"/>
          <w:sz w:val="22"/>
        </w:rPr>
        <w:t>se definieron autoridades y procedimientos del ejercicio del acceso a la información pública con la primera ley federal de 2002, las reformas constitucionales de 2007 y de 2014, hasta las leyes general y federal de transparencia de 2015 y 2016 respectivamente, para consolidar el régimen de la transparencia en nuestro país.</w:t>
      </w:r>
    </w:p>
    <w:p w:rsidR="004F5895" w:rsidRPr="00B07CFB" w:rsidRDefault="004F5895" w:rsidP="00B07CFB">
      <w:pPr>
        <w:spacing w:after="0" w:line="288" w:lineRule="auto"/>
        <w:jc w:val="both"/>
        <w:rPr>
          <w:rFonts w:ascii="Arial" w:hAnsi="Arial" w:cs="Arial"/>
          <w:sz w:val="22"/>
        </w:rPr>
      </w:pPr>
    </w:p>
    <w:p w:rsidR="004F5895" w:rsidRPr="00B07CFB" w:rsidRDefault="004F5895" w:rsidP="00B07CFB">
      <w:pPr>
        <w:spacing w:after="0" w:line="288" w:lineRule="auto"/>
        <w:jc w:val="both"/>
        <w:rPr>
          <w:rFonts w:ascii="Arial" w:hAnsi="Arial" w:cs="Arial"/>
          <w:sz w:val="22"/>
          <w:lang w:val="es-ES_tradnl"/>
        </w:rPr>
      </w:pPr>
      <w:r w:rsidRPr="00B07CFB">
        <w:rPr>
          <w:rFonts w:ascii="Arial" w:hAnsi="Arial" w:cs="Arial"/>
          <w:sz w:val="22"/>
          <w:lang w:val="es-ES_tradnl"/>
        </w:rPr>
        <w:t>Por otra parte, y en referencia al Estado</w:t>
      </w:r>
      <w:r w:rsidR="008B3A99">
        <w:rPr>
          <w:rFonts w:ascii="Arial" w:hAnsi="Arial" w:cs="Arial"/>
          <w:sz w:val="22"/>
          <w:lang w:val="es-ES_tradnl"/>
        </w:rPr>
        <w:t xml:space="preserve"> de México, en alineación a la r</w:t>
      </w:r>
      <w:r w:rsidRPr="00B07CFB">
        <w:rPr>
          <w:rFonts w:ascii="Arial" w:hAnsi="Arial" w:cs="Arial"/>
          <w:sz w:val="22"/>
          <w:lang w:val="es-ES_tradnl"/>
        </w:rPr>
        <w:t>efor</w:t>
      </w:r>
      <w:r w:rsidR="008B3A99">
        <w:rPr>
          <w:rFonts w:ascii="Arial" w:hAnsi="Arial" w:cs="Arial"/>
          <w:sz w:val="22"/>
          <w:lang w:val="es-ES_tradnl"/>
        </w:rPr>
        <w:t>ma constitucional al artículo 6</w:t>
      </w:r>
      <w:r w:rsidRPr="00B07CFB">
        <w:rPr>
          <w:rFonts w:ascii="Arial" w:hAnsi="Arial" w:cs="Arial"/>
          <w:sz w:val="22"/>
          <w:lang w:val="es-ES_tradnl"/>
        </w:rPr>
        <w:t>, el Poder Ejecutivo del Gob</w:t>
      </w:r>
      <w:r w:rsidR="008B3A99">
        <w:rPr>
          <w:rFonts w:ascii="Arial" w:hAnsi="Arial" w:cs="Arial"/>
          <w:sz w:val="22"/>
          <w:lang w:val="es-ES_tradnl"/>
        </w:rPr>
        <w:t>ierno del Estado de México emitió</w:t>
      </w:r>
      <w:r w:rsidRPr="00B07CFB">
        <w:rPr>
          <w:rFonts w:ascii="Arial" w:hAnsi="Arial" w:cs="Arial"/>
          <w:sz w:val="22"/>
          <w:lang w:val="es-ES_tradnl"/>
        </w:rPr>
        <w:t xml:space="preserve"> el 30 de abril de 2004 el acuerdo </w:t>
      </w:r>
      <w:r w:rsidR="008B3A99">
        <w:rPr>
          <w:rFonts w:ascii="Arial" w:hAnsi="Arial" w:cs="Arial"/>
          <w:sz w:val="22"/>
          <w:lang w:val="es-ES_tradnl"/>
        </w:rPr>
        <w:t>número 44, donde se adiciona</w:t>
      </w:r>
      <w:r w:rsidRPr="00B07CFB">
        <w:rPr>
          <w:rFonts w:ascii="Arial" w:hAnsi="Arial" w:cs="Arial"/>
          <w:sz w:val="22"/>
          <w:lang w:val="es-ES_tradnl"/>
        </w:rPr>
        <w:t xml:space="preserve"> al artículo 5 de la Constitución Política del Estado Libre y Soberano de México, que el derecho a la información será garantizado por el Estado</w:t>
      </w:r>
      <w:r w:rsidR="008B3A99">
        <w:rPr>
          <w:rFonts w:ascii="Arial" w:hAnsi="Arial" w:cs="Arial"/>
          <w:sz w:val="22"/>
          <w:lang w:val="es-ES_tradnl"/>
        </w:rPr>
        <w:t>;</w:t>
      </w:r>
      <w:r w:rsidRPr="00B07CFB">
        <w:rPr>
          <w:rFonts w:ascii="Arial" w:hAnsi="Arial" w:cs="Arial"/>
          <w:sz w:val="22"/>
          <w:lang w:val="es-ES_tradnl"/>
        </w:rPr>
        <w:t xml:space="preserve"> que la ley en la materia establecerá las previsiones que permitan asegurar la protección, el respeto y la difusión de este derecho; </w:t>
      </w:r>
      <w:r w:rsidR="008B3A99">
        <w:rPr>
          <w:rFonts w:ascii="Arial" w:hAnsi="Arial" w:cs="Arial"/>
          <w:sz w:val="22"/>
          <w:lang w:val="es-ES_tradnl"/>
        </w:rPr>
        <w:t xml:space="preserve">y </w:t>
      </w:r>
      <w:r w:rsidRPr="00B07CFB">
        <w:rPr>
          <w:rFonts w:ascii="Arial" w:hAnsi="Arial" w:cs="Arial"/>
          <w:sz w:val="22"/>
          <w:lang w:val="es-ES_tradnl"/>
        </w:rPr>
        <w:t xml:space="preserve">que los poderes públicos y los órganos autónomos transparentarán sus acciones, </w:t>
      </w:r>
      <w:r w:rsidRPr="00B07CFB">
        <w:rPr>
          <w:rFonts w:ascii="Arial" w:hAnsi="Arial" w:cs="Arial"/>
          <w:sz w:val="22"/>
          <w:lang w:val="es-ES_tradnl"/>
        </w:rPr>
        <w:lastRenderedPageBreak/>
        <w:t>garantizarán el acceso a la información pública y protegerán los datos personales en los términos que señale la ley reglamentaria</w:t>
      </w:r>
      <w:r w:rsidR="007D7D3F">
        <w:rPr>
          <w:rFonts w:ascii="Arial" w:hAnsi="Arial" w:cs="Arial"/>
          <w:sz w:val="22"/>
          <w:lang w:val="es-ES_tradnl"/>
        </w:rPr>
        <w:t>.</w:t>
      </w:r>
      <w:r w:rsidRPr="00B07CFB">
        <w:rPr>
          <w:rFonts w:ascii="Arial" w:hAnsi="Arial" w:cs="Arial"/>
          <w:sz w:val="22"/>
          <w:vertAlign w:val="superscript"/>
          <w:lang w:val="es-ES_tradnl"/>
        </w:rPr>
        <w:footnoteReference w:id="2"/>
      </w:r>
    </w:p>
    <w:p w:rsidR="004F5895" w:rsidRPr="00B07CFB" w:rsidRDefault="004F5895" w:rsidP="00B07CFB">
      <w:pPr>
        <w:spacing w:after="0" w:line="288" w:lineRule="auto"/>
        <w:jc w:val="both"/>
        <w:rPr>
          <w:rFonts w:ascii="Arial" w:hAnsi="Arial" w:cs="Arial"/>
          <w:sz w:val="22"/>
          <w:lang w:val="es-ES_tradnl"/>
        </w:rPr>
      </w:pPr>
    </w:p>
    <w:p w:rsidR="004F5895" w:rsidRPr="00B07CFB" w:rsidRDefault="004F5895" w:rsidP="00B07CFB">
      <w:pPr>
        <w:spacing w:after="0" w:line="288" w:lineRule="auto"/>
        <w:jc w:val="both"/>
        <w:rPr>
          <w:rFonts w:ascii="Arial" w:hAnsi="Arial" w:cs="Arial"/>
          <w:sz w:val="22"/>
          <w:lang w:val="es-ES_tradnl"/>
        </w:rPr>
      </w:pPr>
      <w:r w:rsidRPr="00B07CFB">
        <w:rPr>
          <w:rFonts w:ascii="Arial" w:hAnsi="Arial" w:cs="Arial"/>
          <w:sz w:val="22"/>
          <w:lang w:val="es-ES_tradnl"/>
        </w:rPr>
        <w:t>En razón de lo anterior, en esa misma fecha se emitió el acuerdo 46 del Poder Ejecutivo mediante el cual se promulga la Ley de Transparencia y Acceso a la Información Pública del Estado de México</w:t>
      </w:r>
      <w:r w:rsidR="007D7D3F">
        <w:rPr>
          <w:rFonts w:ascii="Arial" w:hAnsi="Arial" w:cs="Arial"/>
          <w:sz w:val="22"/>
          <w:lang w:val="es-ES_tradnl"/>
        </w:rPr>
        <w:t>, la</w:t>
      </w:r>
      <w:r w:rsidR="008B3A99">
        <w:rPr>
          <w:rFonts w:ascii="Arial" w:hAnsi="Arial" w:cs="Arial"/>
          <w:sz w:val="22"/>
          <w:lang w:val="es-ES_tradnl"/>
        </w:rPr>
        <w:t xml:space="preserve"> cual en el </w:t>
      </w:r>
      <w:r w:rsidRPr="00B07CFB">
        <w:rPr>
          <w:rFonts w:ascii="Arial" w:hAnsi="Arial" w:cs="Arial"/>
          <w:sz w:val="22"/>
          <w:lang w:val="es-ES_tradnl"/>
        </w:rPr>
        <w:t>artícul</w:t>
      </w:r>
      <w:r w:rsidR="007D7D3F">
        <w:rPr>
          <w:rFonts w:ascii="Arial" w:hAnsi="Arial" w:cs="Arial"/>
          <w:sz w:val="22"/>
          <w:lang w:val="es-ES_tradnl"/>
        </w:rPr>
        <w:t>o 56 decreta la creación de un organismo público d</w:t>
      </w:r>
      <w:r w:rsidRPr="00B07CFB">
        <w:rPr>
          <w:rFonts w:ascii="Arial" w:hAnsi="Arial" w:cs="Arial"/>
          <w:sz w:val="22"/>
          <w:lang w:val="es-ES_tradnl"/>
        </w:rPr>
        <w:t>escentralizado de carácter estatal denominado, “Instituto de Transparencia y Acceso a la Información Pública del Estado de México”, dotado de personalidad jurídica y patrimonio propio, con autonomía operativa, presupuestal y de decisión, que tiene por objeto la difusión, protección y respeto al derecho de acceso a la información pública y a la protección de datos personales</w:t>
      </w:r>
      <w:r w:rsidRPr="00B07CFB">
        <w:rPr>
          <w:rFonts w:ascii="Arial" w:hAnsi="Arial" w:cs="Arial"/>
          <w:sz w:val="22"/>
          <w:vertAlign w:val="superscript"/>
          <w:lang w:val="es-ES_tradnl"/>
        </w:rPr>
        <w:footnoteReference w:id="3"/>
      </w:r>
      <w:r w:rsidRPr="00B07CFB">
        <w:rPr>
          <w:rFonts w:ascii="Arial" w:hAnsi="Arial" w:cs="Arial"/>
          <w:sz w:val="22"/>
          <w:lang w:val="es-ES_tradnl"/>
        </w:rPr>
        <w:t>, y a partir de esa fecha se otorgó un periodo de tres meses para la designación de los tres consejeros y un mes después para el inicio de las funciones, según lo señala el artí</w:t>
      </w:r>
      <w:r w:rsidR="007D7D3F">
        <w:rPr>
          <w:rFonts w:ascii="Arial" w:hAnsi="Arial" w:cs="Arial"/>
          <w:sz w:val="22"/>
          <w:lang w:val="es-ES_tradnl"/>
        </w:rPr>
        <w:t>culo Tercero Transitorio de la l</w:t>
      </w:r>
      <w:r w:rsidRPr="00B07CFB">
        <w:rPr>
          <w:rFonts w:ascii="Arial" w:hAnsi="Arial" w:cs="Arial"/>
          <w:sz w:val="22"/>
          <w:lang w:val="es-ES_tradnl"/>
        </w:rPr>
        <w:t>ey de referencia.</w:t>
      </w:r>
    </w:p>
    <w:p w:rsidR="004F5895" w:rsidRPr="00B07CFB" w:rsidRDefault="004F5895" w:rsidP="00B07CFB">
      <w:pPr>
        <w:spacing w:after="0" w:line="288" w:lineRule="auto"/>
        <w:jc w:val="both"/>
        <w:rPr>
          <w:rFonts w:ascii="Arial" w:hAnsi="Arial" w:cs="Arial"/>
          <w:sz w:val="22"/>
          <w:lang w:val="es-ES_tradnl"/>
        </w:rPr>
      </w:pPr>
    </w:p>
    <w:p w:rsidR="004F5895" w:rsidRPr="00B07CFB" w:rsidRDefault="009962BD" w:rsidP="00B07CFB">
      <w:pPr>
        <w:spacing w:after="0" w:line="288" w:lineRule="auto"/>
        <w:jc w:val="both"/>
        <w:rPr>
          <w:rFonts w:ascii="Arial" w:hAnsi="Arial" w:cs="Arial"/>
          <w:sz w:val="22"/>
          <w:lang w:val="es-ES_tradnl"/>
        </w:rPr>
      </w:pPr>
      <w:r>
        <w:rPr>
          <w:rFonts w:ascii="Arial" w:hAnsi="Arial" w:cs="Arial"/>
          <w:sz w:val="22"/>
          <w:lang w:val="es-ES_tradnl"/>
        </w:rPr>
        <w:t>Por lo anterior, se creó el programa p</w:t>
      </w:r>
      <w:r w:rsidR="004F5895" w:rsidRPr="00B07CFB">
        <w:rPr>
          <w:rFonts w:ascii="Arial" w:hAnsi="Arial" w:cs="Arial"/>
          <w:sz w:val="22"/>
          <w:lang w:val="es-ES_tradnl"/>
        </w:rPr>
        <w:t>resu</w:t>
      </w:r>
      <w:r w:rsidR="007D7D3F">
        <w:rPr>
          <w:rFonts w:ascii="Arial" w:hAnsi="Arial" w:cs="Arial"/>
          <w:sz w:val="22"/>
          <w:lang w:val="es-ES_tradnl"/>
        </w:rPr>
        <w:t>puestario “Transparencia” y el proyecto p</w:t>
      </w:r>
      <w:r w:rsidR="004F5895" w:rsidRPr="00B07CFB">
        <w:rPr>
          <w:rFonts w:ascii="Arial" w:hAnsi="Arial" w:cs="Arial"/>
          <w:sz w:val="22"/>
          <w:lang w:val="es-ES_tradnl"/>
        </w:rPr>
        <w:t xml:space="preserve">resupuestario 0801010503 “Vinculación </w:t>
      </w:r>
      <w:r w:rsidR="007D7D3F">
        <w:rPr>
          <w:rFonts w:ascii="Arial" w:hAnsi="Arial" w:cs="Arial"/>
          <w:sz w:val="22"/>
          <w:lang w:val="es-ES_tradnl"/>
        </w:rPr>
        <w:t>ciudadana con la administración p</w:t>
      </w:r>
      <w:r w:rsidR="004F5895" w:rsidRPr="00B07CFB">
        <w:rPr>
          <w:rFonts w:ascii="Arial" w:hAnsi="Arial" w:cs="Arial"/>
          <w:sz w:val="22"/>
          <w:lang w:val="es-ES_tradnl"/>
        </w:rPr>
        <w:t>ública”, con un presupuesto asignado de $4</w:t>
      </w:r>
      <w:proofErr w:type="gramStart"/>
      <w:r w:rsidR="004F5895" w:rsidRPr="00B07CFB">
        <w:rPr>
          <w:rFonts w:ascii="Arial" w:hAnsi="Arial" w:cs="Arial"/>
          <w:sz w:val="22"/>
          <w:lang w:val="es-ES_tradnl"/>
        </w:rPr>
        <w:t>,994,654.00</w:t>
      </w:r>
      <w:proofErr w:type="gramEnd"/>
      <w:r w:rsidR="004F5895" w:rsidRPr="00B07CFB">
        <w:rPr>
          <w:rFonts w:ascii="Arial" w:hAnsi="Arial" w:cs="Arial"/>
          <w:sz w:val="22"/>
          <w:lang w:val="es-ES_tradnl"/>
        </w:rPr>
        <w:t xml:space="preserve"> para ejercerlos en el periodo de agosto a diciembre de 2004.</w:t>
      </w:r>
    </w:p>
    <w:p w:rsidR="004F5895" w:rsidRPr="00B07CFB" w:rsidRDefault="004F5895" w:rsidP="00B07CFB">
      <w:pPr>
        <w:spacing w:after="0" w:line="288" w:lineRule="auto"/>
        <w:jc w:val="both"/>
        <w:rPr>
          <w:rFonts w:ascii="Arial" w:hAnsi="Arial" w:cs="Arial"/>
          <w:sz w:val="22"/>
          <w:lang w:val="es-ES_tradnl"/>
        </w:rPr>
      </w:pPr>
    </w:p>
    <w:p w:rsidR="004F5895" w:rsidRDefault="004F5895" w:rsidP="00B07CFB">
      <w:pPr>
        <w:spacing w:after="0" w:line="288" w:lineRule="auto"/>
        <w:jc w:val="both"/>
        <w:rPr>
          <w:rFonts w:ascii="Arial" w:hAnsi="Arial" w:cs="Arial"/>
          <w:sz w:val="22"/>
          <w:lang w:val="es-ES_tradnl"/>
        </w:rPr>
      </w:pPr>
      <w:r w:rsidRPr="00B07CFB">
        <w:rPr>
          <w:rFonts w:ascii="Arial" w:hAnsi="Arial" w:cs="Arial"/>
          <w:sz w:val="22"/>
          <w:lang w:val="es-ES_tradnl"/>
        </w:rPr>
        <w:t>Para el ejercicio fiscal siguiente</w:t>
      </w:r>
      <w:r w:rsidR="00F66833">
        <w:rPr>
          <w:rFonts w:ascii="Arial" w:hAnsi="Arial" w:cs="Arial"/>
          <w:sz w:val="22"/>
          <w:lang w:val="es-ES_tradnl"/>
        </w:rPr>
        <w:t xml:space="preserve">, en atención </w:t>
      </w:r>
      <w:r w:rsidRPr="00B07CFB">
        <w:rPr>
          <w:rFonts w:ascii="Arial" w:hAnsi="Arial" w:cs="Arial"/>
          <w:sz w:val="22"/>
          <w:lang w:val="es-ES_tradnl"/>
        </w:rPr>
        <w:t>al Presupuesto de Egresos de 2005, conforme al artículo 17, se asignaron $20</w:t>
      </w:r>
      <w:proofErr w:type="gramStart"/>
      <w:r w:rsidRPr="00B07CFB">
        <w:rPr>
          <w:rFonts w:ascii="Arial" w:hAnsi="Arial" w:cs="Arial"/>
          <w:sz w:val="22"/>
          <w:lang w:val="es-ES_tradnl"/>
        </w:rPr>
        <w:t>,320,000.00</w:t>
      </w:r>
      <w:proofErr w:type="gramEnd"/>
      <w:r w:rsidRPr="00B07CFB">
        <w:rPr>
          <w:rFonts w:ascii="Arial" w:hAnsi="Arial" w:cs="Arial"/>
          <w:sz w:val="22"/>
          <w:lang w:val="es-ES_tradnl"/>
        </w:rPr>
        <w:t xml:space="preserve"> para gastos salariales y de operación conforme a la determinación de su órgano de gobierno, destacando que del presupuesto autorizado</w:t>
      </w:r>
      <w:r w:rsidR="00F66833">
        <w:rPr>
          <w:rFonts w:ascii="Arial" w:hAnsi="Arial" w:cs="Arial"/>
          <w:sz w:val="22"/>
          <w:lang w:val="es-ES_tradnl"/>
        </w:rPr>
        <w:t>,</w:t>
      </w:r>
      <w:r w:rsidRPr="00B07CFB">
        <w:rPr>
          <w:rFonts w:ascii="Arial" w:hAnsi="Arial" w:cs="Arial"/>
          <w:sz w:val="22"/>
          <w:lang w:val="es-ES_tradnl"/>
        </w:rPr>
        <w:t xml:space="preserve"> 9 millones de pesos </w:t>
      </w:r>
      <w:r w:rsidR="008B3A99">
        <w:rPr>
          <w:rFonts w:ascii="Arial" w:hAnsi="Arial" w:cs="Arial"/>
          <w:sz w:val="22"/>
          <w:lang w:val="es-ES_tradnl"/>
        </w:rPr>
        <w:t xml:space="preserve">se aplicarían </w:t>
      </w:r>
      <w:r w:rsidRPr="00B07CFB">
        <w:rPr>
          <w:rFonts w:ascii="Arial" w:hAnsi="Arial" w:cs="Arial"/>
          <w:sz w:val="22"/>
          <w:lang w:val="es-ES_tradnl"/>
        </w:rPr>
        <w:t>exclusivamente para la implementación del Sistema Automatizado de Información, Capacitación y Difusión</w:t>
      </w:r>
      <w:r w:rsidR="007D7D3F">
        <w:rPr>
          <w:rFonts w:ascii="Arial" w:hAnsi="Arial" w:cs="Arial"/>
          <w:sz w:val="22"/>
          <w:lang w:val="es-ES_tradnl"/>
        </w:rPr>
        <w:t>.</w:t>
      </w:r>
      <w:r w:rsidRPr="00B07CFB">
        <w:rPr>
          <w:rFonts w:ascii="Arial" w:hAnsi="Arial" w:cs="Arial"/>
          <w:sz w:val="22"/>
          <w:vertAlign w:val="superscript"/>
          <w:lang w:val="es-ES_tradnl"/>
        </w:rPr>
        <w:footnoteReference w:id="4"/>
      </w:r>
    </w:p>
    <w:p w:rsidR="00F66833" w:rsidRPr="00B07CFB" w:rsidRDefault="00F66833" w:rsidP="00B07CFB">
      <w:pPr>
        <w:spacing w:after="0" w:line="288" w:lineRule="auto"/>
        <w:jc w:val="both"/>
        <w:rPr>
          <w:rFonts w:ascii="Arial" w:hAnsi="Arial" w:cs="Arial"/>
          <w:sz w:val="22"/>
          <w:lang w:val="es-ES_tradnl"/>
        </w:rPr>
      </w:pPr>
    </w:p>
    <w:p w:rsidR="0047721A" w:rsidRDefault="004F5895" w:rsidP="00B07CFB">
      <w:pPr>
        <w:spacing w:after="0" w:line="288" w:lineRule="auto"/>
        <w:jc w:val="both"/>
        <w:rPr>
          <w:rFonts w:ascii="Arial" w:hAnsi="Arial" w:cs="Arial"/>
          <w:sz w:val="22"/>
          <w:lang w:val="es-ES_tradnl"/>
        </w:rPr>
      </w:pPr>
      <w:r w:rsidRPr="00B07CFB">
        <w:rPr>
          <w:rFonts w:ascii="Arial" w:hAnsi="Arial" w:cs="Arial"/>
          <w:sz w:val="22"/>
          <w:lang w:val="es-ES_tradnl"/>
        </w:rPr>
        <w:t xml:space="preserve">El 20 de julio de 2007, mediante decreto, se adiciona un segundo párrafo con siete fracciones al artículo </w:t>
      </w:r>
      <w:r w:rsidR="0047721A">
        <w:rPr>
          <w:rFonts w:ascii="Arial" w:hAnsi="Arial" w:cs="Arial"/>
          <w:sz w:val="22"/>
          <w:lang w:val="es-ES_tradnl"/>
        </w:rPr>
        <w:t>6</w:t>
      </w:r>
      <w:r w:rsidRPr="00B07CFB">
        <w:rPr>
          <w:rFonts w:ascii="Arial" w:hAnsi="Arial" w:cs="Arial"/>
          <w:sz w:val="22"/>
          <w:lang w:val="es-ES_tradnl"/>
        </w:rPr>
        <w:t xml:space="preserve"> de la Constitución Política de los Estados Unidos Mexicanos en los que se establecen los principios y bases para el ejercicio del derecho de acceso a la información y la protección de los datos personales, donde se </w:t>
      </w:r>
      <w:r w:rsidR="00DE09BC" w:rsidRPr="00B07CFB">
        <w:rPr>
          <w:rFonts w:ascii="Arial" w:hAnsi="Arial" w:cs="Arial"/>
          <w:sz w:val="22"/>
          <w:lang w:val="es-ES_tradnl"/>
        </w:rPr>
        <w:t>instaura</w:t>
      </w:r>
      <w:r w:rsidRPr="00B07CFB">
        <w:rPr>
          <w:rFonts w:ascii="Arial" w:hAnsi="Arial" w:cs="Arial"/>
          <w:sz w:val="22"/>
          <w:lang w:val="es-ES_tradnl"/>
        </w:rPr>
        <w:t xml:space="preserve"> que los mecanismos de acceso a la información y procedimientos de revisión expeditos se sustanciarían ante órganos u organismos especializados e imparciales, y con autonomía operativa, de gestión y decisión. De igual manera, en los artículos transitorios se prevé la </w:t>
      </w:r>
      <w:r w:rsidR="007D7D3F">
        <w:rPr>
          <w:rFonts w:ascii="Arial" w:hAnsi="Arial" w:cs="Arial"/>
          <w:sz w:val="22"/>
          <w:lang w:val="es-ES_tradnl"/>
        </w:rPr>
        <w:lastRenderedPageBreak/>
        <w:t>expedición de las l</w:t>
      </w:r>
      <w:r w:rsidRPr="00B07CFB">
        <w:rPr>
          <w:rFonts w:ascii="Arial" w:hAnsi="Arial" w:cs="Arial"/>
          <w:sz w:val="22"/>
          <w:lang w:val="es-ES_tradnl"/>
        </w:rPr>
        <w:t>eyes estatal</w:t>
      </w:r>
      <w:r w:rsidR="0047721A">
        <w:rPr>
          <w:rFonts w:ascii="Arial" w:hAnsi="Arial" w:cs="Arial"/>
          <w:sz w:val="22"/>
          <w:lang w:val="es-ES_tradnl"/>
        </w:rPr>
        <w:t>es</w:t>
      </w:r>
      <w:r w:rsidRPr="00B07CFB">
        <w:rPr>
          <w:rFonts w:ascii="Arial" w:hAnsi="Arial" w:cs="Arial"/>
          <w:sz w:val="22"/>
          <w:lang w:val="es-ES_tradnl"/>
        </w:rPr>
        <w:t xml:space="preserve"> en materia de acceso a la información pública y transparencia.</w:t>
      </w:r>
      <w:r w:rsidRPr="00B07CFB">
        <w:rPr>
          <w:rFonts w:ascii="Arial" w:hAnsi="Arial" w:cs="Arial"/>
          <w:sz w:val="22"/>
          <w:vertAlign w:val="superscript"/>
          <w:lang w:val="es-ES_tradnl"/>
        </w:rPr>
        <w:footnoteReference w:id="5"/>
      </w:r>
      <w:r w:rsidRPr="00B07CFB">
        <w:rPr>
          <w:rFonts w:ascii="Arial" w:hAnsi="Arial" w:cs="Arial"/>
          <w:sz w:val="22"/>
          <w:lang w:val="es-ES_tradnl"/>
        </w:rPr>
        <w:t xml:space="preserve"> </w:t>
      </w:r>
    </w:p>
    <w:p w:rsidR="0047721A" w:rsidRDefault="0047721A" w:rsidP="00B07CFB">
      <w:pPr>
        <w:spacing w:after="0" w:line="288" w:lineRule="auto"/>
        <w:jc w:val="both"/>
        <w:rPr>
          <w:rFonts w:ascii="Arial" w:hAnsi="Arial" w:cs="Arial"/>
          <w:sz w:val="22"/>
          <w:lang w:val="es-ES_tradnl"/>
        </w:rPr>
      </w:pPr>
    </w:p>
    <w:p w:rsidR="004F5895" w:rsidRPr="00B07CFB" w:rsidRDefault="0047721A" w:rsidP="00B07CFB">
      <w:pPr>
        <w:spacing w:after="0" w:line="288" w:lineRule="auto"/>
        <w:jc w:val="both"/>
        <w:rPr>
          <w:rFonts w:ascii="Arial" w:hAnsi="Arial" w:cs="Arial"/>
          <w:sz w:val="22"/>
          <w:lang w:val="es-ES_tradnl"/>
        </w:rPr>
      </w:pPr>
      <w:r>
        <w:rPr>
          <w:rFonts w:ascii="Arial" w:hAnsi="Arial" w:cs="Arial"/>
          <w:sz w:val="22"/>
          <w:lang w:val="es-ES_tradnl"/>
        </w:rPr>
        <w:t>Aunado a lo anterior</w:t>
      </w:r>
      <w:r w:rsidR="004F5895" w:rsidRPr="00B07CFB">
        <w:rPr>
          <w:rFonts w:ascii="Arial" w:hAnsi="Arial" w:cs="Arial"/>
          <w:sz w:val="22"/>
          <w:lang w:val="es-ES_tradnl"/>
        </w:rPr>
        <w:t>, el 13 de noviembre de 2007, mediante decreto, se adiciona al artículo 6 de la Constitución Política el derecho de réplica para el ejercicio de</w:t>
      </w:r>
      <w:r>
        <w:rPr>
          <w:rFonts w:ascii="Arial" w:hAnsi="Arial" w:cs="Arial"/>
          <w:sz w:val="22"/>
          <w:lang w:val="es-ES_tradnl"/>
        </w:rPr>
        <w:t>l</w:t>
      </w:r>
      <w:r w:rsidR="004F5895" w:rsidRPr="00B07CFB">
        <w:rPr>
          <w:rFonts w:ascii="Arial" w:hAnsi="Arial" w:cs="Arial"/>
          <w:sz w:val="22"/>
          <w:lang w:val="es-ES_tradnl"/>
        </w:rPr>
        <w:t xml:space="preserve"> derecho de acceso a la información.</w:t>
      </w:r>
    </w:p>
    <w:p w:rsidR="004F5895" w:rsidRPr="00B07CFB" w:rsidRDefault="004F5895" w:rsidP="00B07CFB">
      <w:pPr>
        <w:spacing w:after="0" w:line="288" w:lineRule="auto"/>
        <w:jc w:val="both"/>
        <w:rPr>
          <w:rFonts w:ascii="Arial" w:hAnsi="Arial" w:cs="Arial"/>
          <w:sz w:val="22"/>
          <w:lang w:val="es-ES_tradnl"/>
        </w:rPr>
      </w:pPr>
    </w:p>
    <w:p w:rsidR="0047721A" w:rsidRDefault="004F5895" w:rsidP="00B07CFB">
      <w:pPr>
        <w:spacing w:after="0" w:line="288" w:lineRule="auto"/>
        <w:jc w:val="both"/>
        <w:rPr>
          <w:rFonts w:ascii="Arial" w:hAnsi="Arial" w:cs="Arial"/>
          <w:sz w:val="22"/>
          <w:lang w:val="es-ES_tradnl"/>
        </w:rPr>
      </w:pPr>
      <w:r w:rsidRPr="00B07CFB">
        <w:rPr>
          <w:rFonts w:ascii="Arial" w:hAnsi="Arial" w:cs="Arial"/>
          <w:sz w:val="22"/>
          <w:lang w:val="es-ES_tradnl"/>
        </w:rPr>
        <w:t xml:space="preserve">A consecuencia de estas reformas constitucionales, el 9 de mayo de 2008, el artículo 5 de la </w:t>
      </w:r>
      <w:r w:rsidR="007D7D3F">
        <w:rPr>
          <w:rFonts w:ascii="Arial" w:hAnsi="Arial" w:cs="Arial"/>
          <w:sz w:val="22"/>
          <w:lang w:val="es-ES_tradnl"/>
        </w:rPr>
        <w:t>c</w:t>
      </w:r>
      <w:r w:rsidRPr="00B07CFB">
        <w:rPr>
          <w:rFonts w:ascii="Arial" w:hAnsi="Arial" w:cs="Arial"/>
          <w:sz w:val="22"/>
          <w:lang w:val="es-ES_tradnl"/>
        </w:rPr>
        <w:t>onstitución local se adiciona con dos párrafos en la que se expresa el derecho a la libre expresión, el derecho a la réplica y a la obligatoriedad de los poderes públicos y órganos autónomos a transparentar sus acciones, garantizar el acceso a la información pública y proteger los datos personales.</w:t>
      </w:r>
      <w:r w:rsidRPr="00B07CFB">
        <w:rPr>
          <w:rFonts w:ascii="Arial" w:hAnsi="Arial" w:cs="Arial"/>
          <w:sz w:val="22"/>
          <w:vertAlign w:val="superscript"/>
          <w:lang w:val="es-ES_tradnl"/>
        </w:rPr>
        <w:footnoteReference w:id="6"/>
      </w:r>
      <w:r w:rsidRPr="00B07CFB">
        <w:rPr>
          <w:rFonts w:ascii="Arial" w:hAnsi="Arial" w:cs="Arial"/>
          <w:sz w:val="22"/>
          <w:lang w:val="es-ES_tradnl"/>
        </w:rPr>
        <w:t xml:space="preserve"> </w:t>
      </w:r>
    </w:p>
    <w:p w:rsidR="0047721A" w:rsidRDefault="0047721A" w:rsidP="00B07CFB">
      <w:pPr>
        <w:spacing w:after="0" w:line="288" w:lineRule="auto"/>
        <w:jc w:val="both"/>
        <w:rPr>
          <w:rFonts w:ascii="Arial" w:hAnsi="Arial" w:cs="Arial"/>
          <w:sz w:val="22"/>
          <w:lang w:val="es-ES_tradnl"/>
        </w:rPr>
      </w:pPr>
    </w:p>
    <w:p w:rsidR="004F5895" w:rsidRPr="00B07CFB" w:rsidRDefault="004F5895" w:rsidP="00B07CFB">
      <w:pPr>
        <w:spacing w:after="0" w:line="288" w:lineRule="auto"/>
        <w:jc w:val="both"/>
        <w:rPr>
          <w:rFonts w:ascii="Arial" w:hAnsi="Arial" w:cs="Arial"/>
          <w:sz w:val="22"/>
          <w:lang w:val="es-ES_tradnl"/>
        </w:rPr>
      </w:pPr>
      <w:r w:rsidRPr="00B07CFB">
        <w:rPr>
          <w:rFonts w:ascii="Arial" w:hAnsi="Arial" w:cs="Arial"/>
          <w:sz w:val="22"/>
          <w:lang w:val="es-ES_tradnl"/>
        </w:rPr>
        <w:t>Posteriormente, el 24 de julio de ese mismo año, una nueva adición al a</w:t>
      </w:r>
      <w:r w:rsidR="007D7D3F">
        <w:rPr>
          <w:rFonts w:ascii="Arial" w:hAnsi="Arial" w:cs="Arial"/>
          <w:sz w:val="22"/>
          <w:lang w:val="es-ES_tradnl"/>
        </w:rPr>
        <w:t>rtículo de referencia, estableció</w:t>
      </w:r>
      <w:r w:rsidRPr="00B07CFB">
        <w:rPr>
          <w:rFonts w:ascii="Arial" w:hAnsi="Arial" w:cs="Arial"/>
          <w:sz w:val="22"/>
          <w:lang w:val="es-ES_tradnl"/>
        </w:rPr>
        <w:t xml:space="preserve"> que el ejercicio del derecho de acceso a la información pública en el Estado de México se regirá conforme a bases y principios, y en la fracción IV</w:t>
      </w:r>
      <w:r w:rsidR="0047721A">
        <w:rPr>
          <w:rFonts w:ascii="Arial" w:hAnsi="Arial" w:cs="Arial"/>
          <w:sz w:val="22"/>
          <w:lang w:val="es-ES_tradnl"/>
        </w:rPr>
        <w:t xml:space="preserve"> </w:t>
      </w:r>
      <w:r w:rsidR="007D7D3F">
        <w:rPr>
          <w:rFonts w:ascii="Arial" w:hAnsi="Arial" w:cs="Arial"/>
          <w:sz w:val="22"/>
          <w:lang w:val="es-ES_tradnl"/>
        </w:rPr>
        <w:t xml:space="preserve">se estipuló </w:t>
      </w:r>
      <w:r w:rsidR="00DE09BC">
        <w:rPr>
          <w:rFonts w:ascii="Arial" w:hAnsi="Arial" w:cs="Arial"/>
          <w:sz w:val="22"/>
          <w:lang w:val="es-ES_tradnl"/>
        </w:rPr>
        <w:t xml:space="preserve">la creación de </w:t>
      </w:r>
      <w:r w:rsidRPr="00B07CFB">
        <w:rPr>
          <w:rFonts w:ascii="Arial" w:hAnsi="Arial" w:cs="Arial"/>
          <w:sz w:val="22"/>
          <w:lang w:val="es-ES_tradnl"/>
        </w:rPr>
        <w:t xml:space="preserve">un </w:t>
      </w:r>
      <w:r w:rsidR="007D7D3F">
        <w:rPr>
          <w:rFonts w:ascii="Arial" w:hAnsi="Arial" w:cs="Arial"/>
          <w:sz w:val="22"/>
          <w:lang w:val="es-ES_tradnl"/>
        </w:rPr>
        <w:t>órgano a</w:t>
      </w:r>
      <w:r w:rsidRPr="00B07CFB">
        <w:rPr>
          <w:rFonts w:ascii="Arial" w:hAnsi="Arial" w:cs="Arial"/>
          <w:sz w:val="22"/>
          <w:lang w:val="es-ES_tradnl"/>
        </w:rPr>
        <w:t xml:space="preserve">utónomo que garantice el acceso a la información pública y proteja los datos personales que obren en los archivos de los poderes públicos y órganos autónomos. </w:t>
      </w:r>
      <w:r w:rsidRPr="00B07CFB">
        <w:rPr>
          <w:rFonts w:ascii="Arial" w:hAnsi="Arial" w:cs="Arial"/>
          <w:sz w:val="22"/>
          <w:vertAlign w:val="superscript"/>
          <w:lang w:val="es-ES_tradnl"/>
        </w:rPr>
        <w:footnoteReference w:id="7"/>
      </w:r>
    </w:p>
    <w:p w:rsidR="004F5895" w:rsidRPr="00B07CFB" w:rsidRDefault="004F5895" w:rsidP="00B07CFB">
      <w:pPr>
        <w:spacing w:after="0" w:line="288" w:lineRule="auto"/>
        <w:jc w:val="both"/>
        <w:rPr>
          <w:rFonts w:ascii="Arial" w:hAnsi="Arial" w:cs="Arial"/>
          <w:sz w:val="22"/>
          <w:lang w:val="es-ES_tradnl"/>
        </w:rPr>
      </w:pPr>
    </w:p>
    <w:p w:rsidR="004F5895" w:rsidRPr="00B07CFB" w:rsidRDefault="004F5895" w:rsidP="00B07CFB">
      <w:pPr>
        <w:spacing w:after="0" w:line="288" w:lineRule="auto"/>
        <w:jc w:val="both"/>
        <w:rPr>
          <w:rFonts w:ascii="Arial" w:hAnsi="Arial" w:cs="Arial"/>
          <w:sz w:val="22"/>
          <w:lang w:val="es-ES_tradnl"/>
        </w:rPr>
      </w:pPr>
      <w:r w:rsidRPr="00B07CFB">
        <w:rPr>
          <w:rFonts w:ascii="Arial" w:hAnsi="Arial" w:cs="Arial"/>
          <w:sz w:val="22"/>
          <w:lang w:val="es-ES_tradnl"/>
        </w:rPr>
        <w:t>En razón de lo anterior, el 24 de julio de 2008, se aprueban reformas, adiciones y derogaciones de la Ley de Transparencia y Acceso a la Información Pública del Estado de México</w:t>
      </w:r>
      <w:r w:rsidRPr="00B07CFB">
        <w:rPr>
          <w:rFonts w:ascii="Arial" w:hAnsi="Arial" w:cs="Arial"/>
          <w:sz w:val="22"/>
          <w:vertAlign w:val="superscript"/>
          <w:lang w:val="es-ES_tradnl"/>
        </w:rPr>
        <w:footnoteReference w:id="8"/>
      </w:r>
      <w:r w:rsidRPr="00B07CFB">
        <w:rPr>
          <w:rFonts w:ascii="Arial" w:hAnsi="Arial" w:cs="Arial"/>
          <w:sz w:val="22"/>
          <w:lang w:val="es-ES_tradnl"/>
        </w:rPr>
        <w:t xml:space="preserve">, </w:t>
      </w:r>
      <w:r w:rsidR="007D7D3F">
        <w:rPr>
          <w:rFonts w:ascii="Arial" w:hAnsi="Arial" w:cs="Arial"/>
          <w:sz w:val="22"/>
          <w:lang w:val="es-ES_tradnl"/>
        </w:rPr>
        <w:t xml:space="preserve">en las que </w:t>
      </w:r>
      <w:r w:rsidRPr="00B07CFB">
        <w:rPr>
          <w:rFonts w:ascii="Arial" w:hAnsi="Arial" w:cs="Arial"/>
          <w:sz w:val="22"/>
          <w:lang w:val="es-ES_tradnl"/>
        </w:rPr>
        <w:t>se confirma la autonomía del Instituto, se involucra en el ejercicio de este derecho a los partidos políticos a través del Instituto Electoral del Estado de México, la creación de las Unidad</w:t>
      </w:r>
      <w:r w:rsidR="0047721A">
        <w:rPr>
          <w:rFonts w:ascii="Arial" w:hAnsi="Arial" w:cs="Arial"/>
          <w:sz w:val="22"/>
          <w:lang w:val="es-ES_tradnl"/>
        </w:rPr>
        <w:t>es</w:t>
      </w:r>
      <w:r w:rsidRPr="00B07CFB">
        <w:rPr>
          <w:rFonts w:ascii="Arial" w:hAnsi="Arial" w:cs="Arial"/>
          <w:sz w:val="22"/>
          <w:lang w:val="es-ES_tradnl"/>
        </w:rPr>
        <w:t xml:space="preserve"> de Información, la integración de los Comités de Transparencia</w:t>
      </w:r>
      <w:r w:rsidR="007D7D3F">
        <w:rPr>
          <w:rFonts w:ascii="Arial" w:hAnsi="Arial" w:cs="Arial"/>
          <w:sz w:val="22"/>
          <w:lang w:val="es-ES_tradnl"/>
        </w:rPr>
        <w:t>, así como el ejercicio de los d</w:t>
      </w:r>
      <w:r w:rsidRPr="00B07CFB">
        <w:rPr>
          <w:rFonts w:ascii="Arial" w:hAnsi="Arial" w:cs="Arial"/>
          <w:sz w:val="22"/>
          <w:lang w:val="es-ES_tradnl"/>
        </w:rPr>
        <w:t xml:space="preserve">erechos personales (ARCO), y la interposición de recursos de revisión por esta materia. En este mismo ordenamiento, en el transitorio </w:t>
      </w:r>
      <w:r w:rsidR="00DE09BC">
        <w:rPr>
          <w:rFonts w:ascii="Arial" w:hAnsi="Arial" w:cs="Arial"/>
          <w:sz w:val="22"/>
          <w:lang w:val="es-ES_tradnl"/>
        </w:rPr>
        <w:t xml:space="preserve">sexto </w:t>
      </w:r>
      <w:r w:rsidR="007D7D3F">
        <w:rPr>
          <w:rFonts w:ascii="Arial" w:hAnsi="Arial" w:cs="Arial"/>
          <w:sz w:val="22"/>
          <w:lang w:val="es-ES_tradnl"/>
        </w:rPr>
        <w:t>se extingue el o</w:t>
      </w:r>
      <w:r w:rsidRPr="00B07CFB">
        <w:rPr>
          <w:rFonts w:ascii="Arial" w:hAnsi="Arial" w:cs="Arial"/>
          <w:sz w:val="22"/>
          <w:lang w:val="es-ES_tradnl"/>
        </w:rPr>
        <w:t>rgani</w:t>
      </w:r>
      <w:r w:rsidR="007D7D3F">
        <w:rPr>
          <w:rFonts w:ascii="Arial" w:hAnsi="Arial" w:cs="Arial"/>
          <w:sz w:val="22"/>
          <w:lang w:val="es-ES_tradnl"/>
        </w:rPr>
        <w:t>smo público d</w:t>
      </w:r>
      <w:r w:rsidRPr="00B07CFB">
        <w:rPr>
          <w:rFonts w:ascii="Arial" w:hAnsi="Arial" w:cs="Arial"/>
          <w:sz w:val="22"/>
          <w:lang w:val="es-ES_tradnl"/>
        </w:rPr>
        <w:t xml:space="preserve">escentralizado no sectorizado de </w:t>
      </w:r>
      <w:r w:rsidR="007D7D3F">
        <w:rPr>
          <w:rFonts w:ascii="Arial" w:hAnsi="Arial" w:cs="Arial"/>
          <w:sz w:val="22"/>
          <w:lang w:val="es-ES_tradnl"/>
        </w:rPr>
        <w:lastRenderedPageBreak/>
        <w:t>carácter e</w:t>
      </w:r>
      <w:r w:rsidRPr="00B07CFB">
        <w:rPr>
          <w:rFonts w:ascii="Arial" w:hAnsi="Arial" w:cs="Arial"/>
          <w:sz w:val="22"/>
          <w:lang w:val="es-ES_tradnl"/>
        </w:rPr>
        <w:t>statal denominado Instituto de Transparencia y Acceso a la Información Pública del Estado de México. Por lo ante</w:t>
      </w:r>
      <w:r w:rsidR="007D7D3F">
        <w:rPr>
          <w:rFonts w:ascii="Arial" w:hAnsi="Arial" w:cs="Arial"/>
          <w:sz w:val="22"/>
          <w:lang w:val="es-ES_tradnl"/>
        </w:rPr>
        <w:t>rior, al constituirse un nuevo órgano autónomo, cambia la clave del p</w:t>
      </w:r>
      <w:r w:rsidRPr="00B07CFB">
        <w:rPr>
          <w:rFonts w:ascii="Arial" w:hAnsi="Arial" w:cs="Arial"/>
          <w:sz w:val="22"/>
          <w:lang w:val="es-ES_tradnl"/>
        </w:rPr>
        <w:t xml:space="preserve">royecto </w:t>
      </w:r>
      <w:r w:rsidR="007D7D3F">
        <w:rPr>
          <w:rFonts w:ascii="Arial" w:hAnsi="Arial" w:cs="Arial"/>
          <w:sz w:val="22"/>
          <w:lang w:val="es-ES_tradnl"/>
        </w:rPr>
        <w:t>p</w:t>
      </w:r>
      <w:r w:rsidRPr="00B07CFB">
        <w:rPr>
          <w:rFonts w:ascii="Arial" w:hAnsi="Arial" w:cs="Arial"/>
          <w:sz w:val="22"/>
          <w:lang w:val="es-ES_tradnl"/>
        </w:rPr>
        <w:t xml:space="preserve">resupuestario de 0801010503 a 0501010503, conservando la </w:t>
      </w:r>
      <w:r w:rsidR="00DE09BC">
        <w:rPr>
          <w:rFonts w:ascii="Arial" w:hAnsi="Arial" w:cs="Arial"/>
          <w:sz w:val="22"/>
          <w:lang w:val="es-ES_tradnl"/>
        </w:rPr>
        <w:t>denominación como “Vinculación c</w:t>
      </w:r>
      <w:r w:rsidRPr="00B07CFB">
        <w:rPr>
          <w:rFonts w:ascii="Arial" w:hAnsi="Arial" w:cs="Arial"/>
          <w:sz w:val="22"/>
          <w:lang w:val="es-ES_tradnl"/>
        </w:rPr>
        <w:t xml:space="preserve">iudadana con la </w:t>
      </w:r>
      <w:r w:rsidR="00DE09BC">
        <w:rPr>
          <w:rFonts w:ascii="Arial" w:hAnsi="Arial" w:cs="Arial"/>
          <w:sz w:val="22"/>
          <w:lang w:val="es-ES_tradnl"/>
        </w:rPr>
        <w:t>administración p</w:t>
      </w:r>
      <w:r w:rsidRPr="00B07CFB">
        <w:rPr>
          <w:rFonts w:ascii="Arial" w:hAnsi="Arial" w:cs="Arial"/>
          <w:sz w:val="22"/>
          <w:lang w:val="es-ES_tradnl"/>
        </w:rPr>
        <w:t>ública”.</w:t>
      </w:r>
    </w:p>
    <w:p w:rsidR="004F5895" w:rsidRPr="00B07CFB" w:rsidRDefault="004F5895" w:rsidP="00B07CFB">
      <w:pPr>
        <w:spacing w:after="0" w:line="288" w:lineRule="auto"/>
        <w:jc w:val="both"/>
        <w:rPr>
          <w:rFonts w:ascii="Arial" w:hAnsi="Arial" w:cs="Arial"/>
          <w:sz w:val="22"/>
          <w:lang w:val="es-ES_tradnl"/>
        </w:rPr>
      </w:pPr>
    </w:p>
    <w:p w:rsidR="004F5895" w:rsidRPr="00B07CFB" w:rsidRDefault="004F5895" w:rsidP="00B07CFB">
      <w:pPr>
        <w:spacing w:after="0" w:line="288" w:lineRule="auto"/>
        <w:jc w:val="both"/>
        <w:rPr>
          <w:rFonts w:ascii="Arial" w:hAnsi="Arial" w:cs="Arial"/>
          <w:sz w:val="22"/>
          <w:lang w:val="es-ES_tradnl"/>
        </w:rPr>
      </w:pPr>
      <w:r w:rsidRPr="00B07CFB">
        <w:rPr>
          <w:rFonts w:ascii="Arial" w:hAnsi="Arial" w:cs="Arial"/>
          <w:sz w:val="22"/>
          <w:lang w:val="es-ES_tradnl"/>
        </w:rPr>
        <w:t>El 1 de marzo de 2010 se emiten los lineamientos y reglas para la implementación del Presupuesto Basado en Resultados (PbR) en el Estado de México</w:t>
      </w:r>
      <w:r w:rsidRPr="00B07CFB">
        <w:rPr>
          <w:rFonts w:ascii="Arial" w:hAnsi="Arial" w:cs="Arial"/>
          <w:sz w:val="22"/>
          <w:vertAlign w:val="superscript"/>
          <w:lang w:val="es-ES_tradnl"/>
        </w:rPr>
        <w:footnoteReference w:id="9"/>
      </w:r>
      <w:r w:rsidRPr="00B07CFB">
        <w:rPr>
          <w:rFonts w:ascii="Arial" w:hAnsi="Arial" w:cs="Arial"/>
          <w:sz w:val="22"/>
          <w:lang w:val="es-ES_tradnl"/>
        </w:rPr>
        <w:t>, con efectos a partir del 2011. En 2012</w:t>
      </w:r>
      <w:r w:rsidR="0047721A">
        <w:rPr>
          <w:rFonts w:ascii="Arial" w:hAnsi="Arial" w:cs="Arial"/>
          <w:sz w:val="22"/>
          <w:lang w:val="es-ES_tradnl"/>
        </w:rPr>
        <w:t>,</w:t>
      </w:r>
      <w:r w:rsidRPr="00B07CFB">
        <w:rPr>
          <w:rFonts w:ascii="Arial" w:hAnsi="Arial" w:cs="Arial"/>
          <w:sz w:val="22"/>
          <w:lang w:val="es-ES_tradnl"/>
        </w:rPr>
        <w:t xml:space="preserve"> el </w:t>
      </w:r>
      <w:proofErr w:type="spellStart"/>
      <w:r w:rsidR="0047721A">
        <w:rPr>
          <w:rFonts w:ascii="Arial" w:hAnsi="Arial" w:cs="Arial"/>
          <w:sz w:val="22"/>
          <w:lang w:val="es-ES_tradnl"/>
        </w:rPr>
        <w:t>Infoem</w:t>
      </w:r>
      <w:proofErr w:type="spellEnd"/>
      <w:r w:rsidRPr="00B07CFB">
        <w:rPr>
          <w:rFonts w:ascii="Arial" w:hAnsi="Arial" w:cs="Arial"/>
          <w:sz w:val="22"/>
          <w:lang w:val="es-ES_tradnl"/>
        </w:rPr>
        <w:t xml:space="preserve"> elabora por primera vez, en el Sistema de Planeación y Presupuesto (S</w:t>
      </w:r>
      <w:r w:rsidR="007D7D3F">
        <w:rPr>
          <w:rFonts w:ascii="Arial" w:hAnsi="Arial" w:cs="Arial"/>
          <w:sz w:val="22"/>
          <w:lang w:val="es-ES_tradnl"/>
        </w:rPr>
        <w:t>PP</w:t>
      </w:r>
      <w:r w:rsidRPr="00B07CFB">
        <w:rPr>
          <w:rFonts w:ascii="Arial" w:hAnsi="Arial" w:cs="Arial"/>
          <w:sz w:val="22"/>
          <w:lang w:val="es-ES_tradnl"/>
        </w:rPr>
        <w:t xml:space="preserve">), la Matriz de Indicadores para Resultados, con una débil aplicación de la </w:t>
      </w:r>
      <w:r w:rsidR="007A6126">
        <w:rPr>
          <w:rFonts w:ascii="Arial" w:hAnsi="Arial" w:cs="Arial"/>
          <w:sz w:val="22"/>
          <w:lang w:val="es-ES_tradnl"/>
        </w:rPr>
        <w:t>Metodología de Marco Lógico</w:t>
      </w:r>
      <w:r w:rsidRPr="00B07CFB">
        <w:rPr>
          <w:rFonts w:ascii="Arial" w:hAnsi="Arial" w:cs="Arial"/>
          <w:sz w:val="22"/>
          <w:lang w:val="es-ES_tradnl"/>
        </w:rPr>
        <w:t xml:space="preserve">. </w:t>
      </w:r>
    </w:p>
    <w:p w:rsidR="004F5895" w:rsidRPr="00B07CFB" w:rsidRDefault="004F5895" w:rsidP="00B07CFB">
      <w:pPr>
        <w:spacing w:after="0" w:line="288" w:lineRule="auto"/>
        <w:jc w:val="both"/>
        <w:rPr>
          <w:rFonts w:ascii="Arial" w:hAnsi="Arial" w:cs="Arial"/>
          <w:sz w:val="22"/>
          <w:lang w:val="es-ES_tradnl"/>
        </w:rPr>
      </w:pPr>
    </w:p>
    <w:p w:rsidR="004F5895" w:rsidRPr="00B07CFB" w:rsidRDefault="004F5895" w:rsidP="00B07CFB">
      <w:pPr>
        <w:spacing w:after="0" w:line="288" w:lineRule="auto"/>
        <w:jc w:val="both"/>
        <w:rPr>
          <w:rFonts w:ascii="Arial" w:hAnsi="Arial" w:cs="Arial"/>
          <w:sz w:val="22"/>
          <w:lang w:val="es-ES_tradnl"/>
        </w:rPr>
      </w:pPr>
      <w:r w:rsidRPr="00B07CFB">
        <w:rPr>
          <w:rFonts w:ascii="Arial" w:hAnsi="Arial" w:cs="Arial"/>
          <w:sz w:val="22"/>
          <w:lang w:val="es-ES_tradnl"/>
        </w:rPr>
        <w:t>El 31 de agosto de 2012, mediante acuerdo número 156 la Legislatura del Estado de México, expide la Ley de Protección de Datos Personales del Estado de México</w:t>
      </w:r>
      <w:r w:rsidRPr="00B07CFB">
        <w:rPr>
          <w:rFonts w:ascii="Arial" w:hAnsi="Arial" w:cs="Arial"/>
          <w:sz w:val="22"/>
          <w:vertAlign w:val="superscript"/>
          <w:lang w:val="es-ES_tradnl"/>
        </w:rPr>
        <w:footnoteReference w:id="10"/>
      </w:r>
      <w:r w:rsidRPr="00B07CFB">
        <w:rPr>
          <w:rFonts w:ascii="Arial" w:hAnsi="Arial" w:cs="Arial"/>
          <w:sz w:val="22"/>
          <w:lang w:val="es-ES_tradnl"/>
        </w:rPr>
        <w:t xml:space="preserve"> con el objeto de garantizar la protección de los datos personales que se encuentren en posesión de los Sujetos Obligados y establecer los principios, derechos, excepciones, obligaciones, sanciones y responsabilidades que rigen la materia, caus</w:t>
      </w:r>
      <w:r w:rsidR="00A409EF">
        <w:rPr>
          <w:rFonts w:ascii="Arial" w:hAnsi="Arial" w:cs="Arial"/>
          <w:sz w:val="22"/>
          <w:lang w:val="es-ES_tradnl"/>
        </w:rPr>
        <w:t>ando así una modificación a la ley de t</w:t>
      </w:r>
      <w:r w:rsidRPr="00B07CFB">
        <w:rPr>
          <w:rFonts w:ascii="Arial" w:hAnsi="Arial" w:cs="Arial"/>
          <w:sz w:val="22"/>
          <w:lang w:val="es-ES_tradnl"/>
        </w:rPr>
        <w:t xml:space="preserve">ransparencia. Conforme al transitorio quinto y séptimo se incrementa el presupuesto al Instituto, con la finalidad de dar cumplimiento a la Ley de Protección de Datos Personales del Estado de México. </w:t>
      </w:r>
    </w:p>
    <w:p w:rsidR="004F5895" w:rsidRPr="00B07CFB" w:rsidRDefault="004F5895" w:rsidP="00B07CFB">
      <w:pPr>
        <w:spacing w:after="0" w:line="288" w:lineRule="auto"/>
        <w:jc w:val="both"/>
        <w:rPr>
          <w:rFonts w:ascii="Arial" w:hAnsi="Arial" w:cs="Arial"/>
          <w:sz w:val="22"/>
          <w:lang w:val="es-ES_tradnl"/>
        </w:rPr>
      </w:pPr>
    </w:p>
    <w:p w:rsidR="004F5895" w:rsidRPr="00B07CFB" w:rsidRDefault="004F5895" w:rsidP="00B07CFB">
      <w:pPr>
        <w:spacing w:after="0" w:line="288" w:lineRule="auto"/>
        <w:jc w:val="both"/>
        <w:rPr>
          <w:rFonts w:ascii="Arial" w:hAnsi="Arial" w:cs="Arial"/>
          <w:sz w:val="22"/>
          <w:lang w:val="es-ES_tradnl"/>
        </w:rPr>
      </w:pPr>
      <w:r w:rsidRPr="00B07CFB">
        <w:rPr>
          <w:rFonts w:ascii="Arial" w:hAnsi="Arial" w:cs="Arial"/>
          <w:sz w:val="22"/>
          <w:lang w:val="es-ES_tradnl"/>
        </w:rPr>
        <w:t>Mediante decreto del 7 de febrero de 2014 se fortalecen algunas de las fracciones del apartado A del artículo 6</w:t>
      </w:r>
      <w:r w:rsidR="00DE09BC">
        <w:rPr>
          <w:rFonts w:ascii="Arial" w:hAnsi="Arial" w:cs="Arial"/>
          <w:sz w:val="22"/>
          <w:lang w:val="es-ES_tradnl"/>
        </w:rPr>
        <w:t xml:space="preserve"> c</w:t>
      </w:r>
      <w:r w:rsidRPr="00B07CFB">
        <w:rPr>
          <w:rFonts w:ascii="Arial" w:hAnsi="Arial" w:cs="Arial"/>
          <w:sz w:val="22"/>
          <w:lang w:val="es-ES_tradnl"/>
        </w:rPr>
        <w:t xml:space="preserve">onstitucional </w:t>
      </w:r>
      <w:r w:rsidR="00DE09BC">
        <w:rPr>
          <w:rFonts w:ascii="Arial" w:hAnsi="Arial" w:cs="Arial"/>
          <w:sz w:val="22"/>
          <w:lang w:val="es-ES_tradnl"/>
        </w:rPr>
        <w:t>n</w:t>
      </w:r>
      <w:r w:rsidRPr="00B07CFB">
        <w:rPr>
          <w:rFonts w:ascii="Arial" w:hAnsi="Arial" w:cs="Arial"/>
          <w:sz w:val="22"/>
          <w:lang w:val="es-ES_tradnl"/>
        </w:rPr>
        <w:t>acional y se agrega una fracción (VIII) donde se crea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w:t>
      </w:r>
      <w:r w:rsidR="00DE09BC">
        <w:rPr>
          <w:rFonts w:ascii="Arial" w:hAnsi="Arial" w:cs="Arial"/>
          <w:sz w:val="22"/>
          <w:lang w:val="es-ES_tradnl"/>
        </w:rPr>
        <w:t xml:space="preserve"> términos que establezca la ley</w:t>
      </w:r>
      <w:r w:rsidRPr="00B07CFB">
        <w:rPr>
          <w:rFonts w:ascii="Arial" w:hAnsi="Arial" w:cs="Arial"/>
          <w:sz w:val="22"/>
          <w:vertAlign w:val="superscript"/>
          <w:lang w:val="es-ES_tradnl"/>
        </w:rPr>
        <w:footnoteReference w:id="11"/>
      </w:r>
      <w:r w:rsidRPr="00B07CFB">
        <w:rPr>
          <w:rFonts w:ascii="Arial" w:hAnsi="Arial" w:cs="Arial"/>
          <w:sz w:val="22"/>
          <w:lang w:val="es-ES_tradnl"/>
        </w:rPr>
        <w:t>, denominado Instituto Nacional de Transparencia, Acceso a la Información y Protección de Datos Personales (INAI).</w:t>
      </w:r>
    </w:p>
    <w:p w:rsidR="004F5895" w:rsidRPr="00B07CFB" w:rsidRDefault="004F5895" w:rsidP="00B07CFB">
      <w:pPr>
        <w:spacing w:after="0" w:line="288" w:lineRule="auto"/>
        <w:jc w:val="both"/>
        <w:rPr>
          <w:rFonts w:ascii="Arial" w:hAnsi="Arial" w:cs="Arial"/>
          <w:sz w:val="22"/>
          <w:lang w:val="es-ES_tradnl"/>
        </w:rPr>
      </w:pPr>
    </w:p>
    <w:p w:rsidR="004F5895" w:rsidRPr="00B07CFB" w:rsidRDefault="004F5895" w:rsidP="00B07CFB">
      <w:pPr>
        <w:spacing w:after="0" w:line="288" w:lineRule="auto"/>
        <w:jc w:val="both"/>
        <w:rPr>
          <w:rFonts w:ascii="Arial" w:hAnsi="Arial" w:cs="Arial"/>
          <w:sz w:val="22"/>
          <w:lang w:val="es-ES_tradnl"/>
        </w:rPr>
      </w:pPr>
      <w:r w:rsidRPr="00B07CFB">
        <w:rPr>
          <w:rFonts w:ascii="Arial" w:hAnsi="Arial" w:cs="Arial"/>
          <w:sz w:val="22"/>
          <w:lang w:val="es-ES_tradnl"/>
        </w:rPr>
        <w:lastRenderedPageBreak/>
        <w:t>La última reforma al artículo antes mencionado, es del 29 de enero de 2016, do</w:t>
      </w:r>
      <w:r w:rsidR="00DE09BC">
        <w:rPr>
          <w:rFonts w:ascii="Arial" w:hAnsi="Arial" w:cs="Arial"/>
          <w:sz w:val="22"/>
          <w:lang w:val="es-ES_tradnl"/>
        </w:rPr>
        <w:t>nde otorga más atribuciones al organismo g</w:t>
      </w:r>
      <w:r w:rsidRPr="00B07CFB">
        <w:rPr>
          <w:rFonts w:ascii="Arial" w:hAnsi="Arial" w:cs="Arial"/>
          <w:sz w:val="22"/>
          <w:lang w:val="es-ES_tradnl"/>
        </w:rPr>
        <w:t>arante</w:t>
      </w:r>
      <w:r w:rsidR="0047721A">
        <w:rPr>
          <w:rFonts w:ascii="Arial" w:hAnsi="Arial" w:cs="Arial"/>
          <w:sz w:val="22"/>
          <w:lang w:val="es-ES_tradnl"/>
        </w:rPr>
        <w:t>, tales como la de tener</w:t>
      </w:r>
      <w:r w:rsidRPr="00B07CFB">
        <w:rPr>
          <w:rFonts w:ascii="Arial" w:hAnsi="Arial" w:cs="Arial"/>
          <w:sz w:val="22"/>
          <w:lang w:val="es-ES_tradnl"/>
        </w:rPr>
        <w:t xml:space="preserve"> competencia para conocer de los asuntos relacionados con el acceso a la información pública y la protección de datos personales de cualquier autoridad o entidad, así como de oficio o a petición fundada del organismo garante local, podrá conocer de los recursos de revisión que por su interés y trascendencia así lo ameriten</w:t>
      </w:r>
      <w:r w:rsidR="00A409EF">
        <w:rPr>
          <w:rFonts w:ascii="Arial" w:hAnsi="Arial" w:cs="Arial"/>
          <w:sz w:val="22"/>
          <w:lang w:val="es-ES_tradnl"/>
        </w:rPr>
        <w:t>.</w:t>
      </w:r>
      <w:r w:rsidRPr="00B07CFB">
        <w:rPr>
          <w:rFonts w:ascii="Arial" w:hAnsi="Arial" w:cs="Arial"/>
          <w:sz w:val="22"/>
          <w:vertAlign w:val="superscript"/>
          <w:lang w:val="es-ES_tradnl"/>
        </w:rPr>
        <w:footnoteReference w:id="12"/>
      </w:r>
    </w:p>
    <w:p w:rsidR="004F5895" w:rsidRPr="00B07CFB" w:rsidRDefault="004F5895" w:rsidP="00B07CFB">
      <w:pPr>
        <w:spacing w:after="0" w:line="288" w:lineRule="auto"/>
        <w:rPr>
          <w:rFonts w:ascii="Arial" w:hAnsi="Arial" w:cs="Arial"/>
          <w:sz w:val="22"/>
          <w:lang w:val="es-ES_tradnl"/>
        </w:rPr>
      </w:pPr>
    </w:p>
    <w:p w:rsidR="00BE69FE" w:rsidRPr="00B07CFB" w:rsidRDefault="00BE69FE" w:rsidP="00B07CFB">
      <w:pPr>
        <w:spacing w:after="0" w:line="288" w:lineRule="auto"/>
        <w:rPr>
          <w:rFonts w:ascii="Arial" w:hAnsi="Arial" w:cs="Arial"/>
          <w:sz w:val="22"/>
        </w:rPr>
      </w:pPr>
    </w:p>
    <w:p w:rsidR="00C5128A" w:rsidRPr="00B07CFB" w:rsidRDefault="00C5128A" w:rsidP="00B07CFB">
      <w:pPr>
        <w:spacing w:after="0" w:line="288" w:lineRule="auto"/>
        <w:rPr>
          <w:rFonts w:ascii="Arial" w:hAnsi="Arial" w:cs="Arial"/>
          <w:sz w:val="22"/>
        </w:rPr>
      </w:pPr>
    </w:p>
    <w:p w:rsidR="00C5128A" w:rsidRPr="00B07CFB" w:rsidRDefault="00C5128A" w:rsidP="00B07CFB">
      <w:pPr>
        <w:spacing w:after="0" w:line="288" w:lineRule="auto"/>
        <w:rPr>
          <w:rFonts w:ascii="Arial" w:hAnsi="Arial" w:cs="Arial"/>
          <w:sz w:val="22"/>
        </w:rPr>
      </w:pPr>
    </w:p>
    <w:p w:rsidR="00C5128A" w:rsidRPr="00B07CFB" w:rsidRDefault="00C5128A" w:rsidP="00B07CFB">
      <w:pPr>
        <w:spacing w:after="0" w:line="288" w:lineRule="auto"/>
        <w:rPr>
          <w:rFonts w:ascii="Arial" w:hAnsi="Arial" w:cs="Arial"/>
          <w:sz w:val="22"/>
        </w:rPr>
      </w:pPr>
    </w:p>
    <w:p w:rsidR="00C5128A" w:rsidRPr="00B07CFB" w:rsidRDefault="00C5128A" w:rsidP="00B07CFB">
      <w:pPr>
        <w:spacing w:after="0" w:line="288" w:lineRule="auto"/>
        <w:rPr>
          <w:rFonts w:ascii="Arial" w:hAnsi="Arial" w:cs="Arial"/>
          <w:sz w:val="22"/>
        </w:rPr>
      </w:pPr>
    </w:p>
    <w:p w:rsidR="00C5128A" w:rsidRPr="00B07CFB" w:rsidRDefault="00C5128A" w:rsidP="00B07CFB">
      <w:pPr>
        <w:spacing w:after="0" w:line="288" w:lineRule="auto"/>
        <w:rPr>
          <w:rFonts w:ascii="Arial" w:hAnsi="Arial" w:cs="Arial"/>
          <w:sz w:val="22"/>
        </w:rPr>
      </w:pPr>
    </w:p>
    <w:p w:rsidR="00BE69FE" w:rsidRPr="00B07CFB" w:rsidRDefault="00BE69FE" w:rsidP="00B07CFB">
      <w:pPr>
        <w:spacing w:after="0" w:line="288" w:lineRule="auto"/>
        <w:rPr>
          <w:rFonts w:ascii="Arial" w:hAnsi="Arial" w:cs="Arial"/>
          <w:sz w:val="22"/>
        </w:rPr>
      </w:pPr>
    </w:p>
    <w:p w:rsidR="00BE69FE" w:rsidRPr="00B07CFB" w:rsidRDefault="00BE69FE" w:rsidP="00B07CFB">
      <w:pPr>
        <w:spacing w:after="0" w:line="288" w:lineRule="auto"/>
        <w:rPr>
          <w:rFonts w:ascii="Arial" w:hAnsi="Arial" w:cs="Arial"/>
          <w:sz w:val="22"/>
        </w:rPr>
      </w:pPr>
    </w:p>
    <w:p w:rsidR="00BE69FE" w:rsidRPr="00B07CFB" w:rsidRDefault="00BE69FE" w:rsidP="00B07CFB">
      <w:pPr>
        <w:spacing w:after="0" w:line="288" w:lineRule="auto"/>
        <w:rPr>
          <w:rFonts w:ascii="Arial" w:hAnsi="Arial" w:cs="Arial"/>
          <w:sz w:val="22"/>
        </w:rPr>
      </w:pPr>
    </w:p>
    <w:p w:rsidR="00BE69FE" w:rsidRDefault="00BE69FE" w:rsidP="001D3A69">
      <w:pPr>
        <w:spacing w:after="0" w:line="288" w:lineRule="auto"/>
        <w:rPr>
          <w:rFonts w:ascii="Arial" w:hAnsi="Arial" w:cs="Arial"/>
        </w:rPr>
      </w:pPr>
    </w:p>
    <w:p w:rsidR="005C34E9" w:rsidRDefault="005C34E9" w:rsidP="001D3A69">
      <w:pPr>
        <w:spacing w:after="0" w:line="288" w:lineRule="auto"/>
        <w:rPr>
          <w:rFonts w:ascii="Arial" w:hAnsi="Arial" w:cs="Arial"/>
        </w:rPr>
        <w:sectPr w:rsidR="005C34E9" w:rsidSect="00F66833">
          <w:headerReference w:type="default" r:id="rId22"/>
          <w:footerReference w:type="default" r:id="rId23"/>
          <w:pgSz w:w="12240" w:h="15840"/>
          <w:pgMar w:top="1962" w:right="1701" w:bottom="1417" w:left="1701" w:header="708" w:footer="0" w:gutter="0"/>
          <w:cols w:space="708"/>
          <w:docGrid w:linePitch="360"/>
        </w:sectPr>
      </w:pPr>
    </w:p>
    <w:p w:rsidR="00BE69FE" w:rsidRDefault="00BE69FE" w:rsidP="001D3A69">
      <w:pPr>
        <w:spacing w:after="0" w:line="288" w:lineRule="auto"/>
        <w:rPr>
          <w:rFonts w:ascii="Arial" w:hAnsi="Arial" w:cs="Arial"/>
        </w:rPr>
      </w:pPr>
    </w:p>
    <w:p w:rsidR="00BE69FE" w:rsidRDefault="00BE69FE" w:rsidP="001D3A69">
      <w:pPr>
        <w:spacing w:after="0" w:line="288" w:lineRule="auto"/>
        <w:rPr>
          <w:rFonts w:ascii="Arial" w:hAnsi="Arial" w:cs="Arial"/>
        </w:rPr>
      </w:pPr>
    </w:p>
    <w:p w:rsidR="00BE69FE" w:rsidRDefault="005C34E9" w:rsidP="001D3A69">
      <w:pPr>
        <w:spacing w:after="0" w:line="288" w:lineRule="auto"/>
        <w:rPr>
          <w:rFonts w:ascii="Arial" w:hAnsi="Arial" w:cs="Arial"/>
        </w:rPr>
      </w:pPr>
      <w:r w:rsidRPr="00D5586D">
        <w:rPr>
          <w:noProof/>
          <w:lang w:eastAsia="es-MX"/>
        </w:rPr>
        <mc:AlternateContent>
          <mc:Choice Requires="wps">
            <w:drawing>
              <wp:anchor distT="0" distB="0" distL="114300" distR="114300" simplePos="0" relativeHeight="251659264" behindDoc="0" locked="0" layoutInCell="1" allowOverlap="1" wp14:anchorId="0BDCB470" wp14:editId="2D02F645">
                <wp:simplePos x="0" y="0"/>
                <wp:positionH relativeFrom="column">
                  <wp:posOffset>1093094</wp:posOffset>
                </wp:positionH>
                <wp:positionV relativeFrom="paragraph">
                  <wp:posOffset>3004353</wp:posOffset>
                </wp:positionV>
                <wp:extent cx="4902200" cy="1723390"/>
                <wp:effectExtent l="0" t="0" r="0" b="0"/>
                <wp:wrapNone/>
                <wp:docPr id="3" name="2 Rectángulo"/>
                <wp:cNvGraphicFramePr/>
                <a:graphic xmlns:a="http://schemas.openxmlformats.org/drawingml/2006/main">
                  <a:graphicData uri="http://schemas.microsoft.com/office/word/2010/wordprocessingShape">
                    <wps:wsp>
                      <wps:cNvSpPr/>
                      <wps:spPr>
                        <a:xfrm>
                          <a:off x="0" y="0"/>
                          <a:ext cx="4902200" cy="1723390"/>
                        </a:xfrm>
                        <a:prstGeom prst="rect">
                          <a:avLst/>
                        </a:prstGeom>
                      </wps:spPr>
                      <wps:txbx>
                        <w:txbxContent>
                          <w:p w:rsidR="00741FFE" w:rsidRDefault="00741FFE" w:rsidP="00D5586D">
                            <w:pPr>
                              <w:pStyle w:val="NormalWeb"/>
                              <w:spacing w:before="0" w:beforeAutospacing="0" w:after="0" w:afterAutospacing="0"/>
                              <w:jc w:val="right"/>
                            </w:pPr>
                            <w:r>
                              <w:rPr>
                                <w:rFonts w:ascii="Constantia" w:hAnsi="Constantia" w:cstheme="minorBidi"/>
                                <w:color w:val="000000" w:themeColor="text1"/>
                                <w:kern w:val="24"/>
                                <w:sz w:val="108"/>
                                <w:szCs w:val="108"/>
                              </w:rPr>
                              <w:t>J</w:t>
                            </w:r>
                            <w:r>
                              <w:rPr>
                                <w:rFonts w:ascii="Constantia" w:hAnsi="Constantia" w:cstheme="minorBidi"/>
                                <w:color w:val="000000" w:themeColor="text1"/>
                                <w:kern w:val="24"/>
                                <w:sz w:val="48"/>
                                <w:szCs w:val="48"/>
                              </w:rPr>
                              <w:t xml:space="preserve">ustificación de la creación,  modificación substancial o del </w:t>
                            </w:r>
                            <w:r w:rsidRPr="00510F56">
                              <w:rPr>
                                <w:rFonts w:ascii="Constantia" w:hAnsi="Constantia" w:cstheme="minorBidi"/>
                                <w:b/>
                                <w:bCs/>
                                <w:i/>
                                <w:iCs/>
                                <w:color w:val="000000" w:themeColor="text1"/>
                                <w:kern w:val="24"/>
                                <w:sz w:val="64"/>
                                <w:szCs w:val="64"/>
                              </w:rPr>
                              <w:t>diseño del</w:t>
                            </w:r>
                            <w:r>
                              <w:rPr>
                                <w:rFonts w:ascii="Constantia" w:hAnsi="Constantia" w:cstheme="minorBidi"/>
                                <w:color w:val="000000" w:themeColor="text1"/>
                                <w:kern w:val="24"/>
                                <w:sz w:val="48"/>
                                <w:szCs w:val="48"/>
                              </w:rPr>
                              <w:t xml:space="preserve"> </w:t>
                            </w:r>
                            <w:r>
                              <w:rPr>
                                <w:rFonts w:ascii="Constantia" w:hAnsi="Constantia" w:cstheme="minorBidi"/>
                                <w:b/>
                                <w:bCs/>
                                <w:i/>
                                <w:iCs/>
                                <w:color w:val="000000" w:themeColor="text1"/>
                                <w:kern w:val="24"/>
                                <w:sz w:val="64"/>
                                <w:szCs w:val="64"/>
                              </w:rPr>
                              <w:t>p</w:t>
                            </w:r>
                            <w:r w:rsidRPr="00D5586D">
                              <w:rPr>
                                <w:rFonts w:ascii="Constantia" w:hAnsi="Constantia" w:cstheme="minorBidi"/>
                                <w:b/>
                                <w:bCs/>
                                <w:i/>
                                <w:iCs/>
                                <w:color w:val="000000" w:themeColor="text1"/>
                                <w:kern w:val="24"/>
                                <w:sz w:val="64"/>
                                <w:szCs w:val="64"/>
                              </w:rPr>
                              <w:t>rograma</w:t>
                            </w:r>
                          </w:p>
                          <w:p w:rsidR="00741FFE" w:rsidRDefault="00741FFE" w:rsidP="00D5586D">
                            <w:pPr>
                              <w:pStyle w:val="NormalWeb"/>
                              <w:spacing w:before="0" w:beforeAutospacing="0" w:after="0" w:afterAutospacing="0"/>
                              <w:jc w:val="right"/>
                            </w:pPr>
                            <w:proofErr w:type="gramStart"/>
                            <w:r>
                              <w:rPr>
                                <w:rFonts w:ascii="Constantia" w:hAnsi="Constantia" w:cstheme="minorBidi"/>
                                <w:b/>
                                <w:bCs/>
                                <w:i/>
                                <w:iCs/>
                                <w:color w:val="000000" w:themeColor="text1"/>
                                <w:kern w:val="24"/>
                                <w:sz w:val="64"/>
                                <w:szCs w:val="64"/>
                              </w:rPr>
                              <w:t>p</w:t>
                            </w:r>
                            <w:r w:rsidRPr="00D5586D">
                              <w:rPr>
                                <w:rFonts w:ascii="Constantia" w:hAnsi="Constantia" w:cstheme="minorBidi"/>
                                <w:b/>
                                <w:bCs/>
                                <w:i/>
                                <w:iCs/>
                                <w:color w:val="000000" w:themeColor="text1"/>
                                <w:kern w:val="24"/>
                                <w:sz w:val="64"/>
                                <w:szCs w:val="64"/>
                              </w:rPr>
                              <w:t>resupuestario</w:t>
                            </w:r>
                            <w:proofErr w:type="gramEnd"/>
                          </w:p>
                        </w:txbxContent>
                      </wps:txbx>
                      <wps:bodyPr wrap="square">
                        <a:spAutoFit/>
                      </wps:bodyPr>
                    </wps:wsp>
                  </a:graphicData>
                </a:graphic>
                <wp14:sizeRelH relativeFrom="margin">
                  <wp14:pctWidth>0</wp14:pctWidth>
                </wp14:sizeRelH>
              </wp:anchor>
            </w:drawing>
          </mc:Choice>
          <mc:Fallback>
            <w:pict>
              <v:rect id="_x0000_s1028" style="position:absolute;margin-left:86.05pt;margin-top:236.55pt;width:386pt;height:135.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" filled="f" stroked="f">
                <v:textbox style="mso-fit-shape-to-text:t">
                  <w:txbxContent>
                    <w:p w:rsidR="00741FFE" w:rsidRDefault="00741FFE" w:rsidP="00D5586D">
                      <w:pPr>
                        <w:pStyle w:val="NormalWeb"/>
                        <w:spacing w:before="0" w:beforeAutospacing="0" w:after="0" w:afterAutospacing="0"/>
                        <w:jc w:val="right"/>
                      </w:pPr>
                      <w:r>
                        <w:rPr>
                          <w:rFonts w:ascii="Constantia" w:hAnsi="Constantia" w:cstheme="minorBidi"/>
                          <w:color w:val="000000" w:themeColor="text1"/>
                          <w:kern w:val="24"/>
                          <w:sz w:val="108"/>
                          <w:szCs w:val="108"/>
                        </w:rPr>
                        <w:t>J</w:t>
                      </w:r>
                      <w:r>
                        <w:rPr>
                          <w:rFonts w:ascii="Constantia" w:hAnsi="Constantia" w:cstheme="minorBidi"/>
                          <w:color w:val="000000" w:themeColor="text1"/>
                          <w:kern w:val="24"/>
                          <w:sz w:val="48"/>
                          <w:szCs w:val="48"/>
                        </w:rPr>
                        <w:t xml:space="preserve">ustificación de la creación,  modificación substancial o del </w:t>
                      </w:r>
                      <w:r w:rsidRPr="00510F56">
                        <w:rPr>
                          <w:rFonts w:ascii="Constantia" w:hAnsi="Constantia" w:cstheme="minorBidi"/>
                          <w:b/>
                          <w:bCs/>
                          <w:i/>
                          <w:iCs/>
                          <w:color w:val="000000" w:themeColor="text1"/>
                          <w:kern w:val="24"/>
                          <w:sz w:val="64"/>
                          <w:szCs w:val="64"/>
                        </w:rPr>
                        <w:t>diseño del</w:t>
                      </w:r>
                      <w:r>
                        <w:rPr>
                          <w:rFonts w:ascii="Constantia" w:hAnsi="Constantia" w:cstheme="minorBidi"/>
                          <w:color w:val="000000" w:themeColor="text1"/>
                          <w:kern w:val="24"/>
                          <w:sz w:val="48"/>
                          <w:szCs w:val="48"/>
                        </w:rPr>
                        <w:t xml:space="preserve"> </w:t>
                      </w:r>
                      <w:r>
                        <w:rPr>
                          <w:rFonts w:ascii="Constantia" w:hAnsi="Constantia" w:cstheme="minorBidi"/>
                          <w:b/>
                          <w:bCs/>
                          <w:i/>
                          <w:iCs/>
                          <w:color w:val="000000" w:themeColor="text1"/>
                          <w:kern w:val="24"/>
                          <w:sz w:val="64"/>
                          <w:szCs w:val="64"/>
                        </w:rPr>
                        <w:t>p</w:t>
                      </w:r>
                      <w:r w:rsidRPr="00D5586D">
                        <w:rPr>
                          <w:rFonts w:ascii="Constantia" w:hAnsi="Constantia" w:cstheme="minorBidi"/>
                          <w:b/>
                          <w:bCs/>
                          <w:i/>
                          <w:iCs/>
                          <w:color w:val="000000" w:themeColor="text1"/>
                          <w:kern w:val="24"/>
                          <w:sz w:val="64"/>
                          <w:szCs w:val="64"/>
                        </w:rPr>
                        <w:t>rograma</w:t>
                      </w:r>
                    </w:p>
                    <w:p w:rsidR="00741FFE" w:rsidRDefault="00741FFE" w:rsidP="00D5586D">
                      <w:pPr>
                        <w:pStyle w:val="NormalWeb"/>
                        <w:spacing w:before="0" w:beforeAutospacing="0" w:after="0" w:afterAutospacing="0"/>
                        <w:jc w:val="right"/>
                      </w:pPr>
                      <w:proofErr w:type="gramStart"/>
                      <w:r>
                        <w:rPr>
                          <w:rFonts w:ascii="Constantia" w:hAnsi="Constantia" w:cstheme="minorBidi"/>
                          <w:b/>
                          <w:bCs/>
                          <w:i/>
                          <w:iCs/>
                          <w:color w:val="000000" w:themeColor="text1"/>
                          <w:kern w:val="24"/>
                          <w:sz w:val="64"/>
                          <w:szCs w:val="64"/>
                        </w:rPr>
                        <w:t>p</w:t>
                      </w:r>
                      <w:r w:rsidRPr="00D5586D">
                        <w:rPr>
                          <w:rFonts w:ascii="Constantia" w:hAnsi="Constantia" w:cstheme="minorBidi"/>
                          <w:b/>
                          <w:bCs/>
                          <w:i/>
                          <w:iCs/>
                          <w:color w:val="000000" w:themeColor="text1"/>
                          <w:kern w:val="24"/>
                          <w:sz w:val="64"/>
                          <w:szCs w:val="64"/>
                        </w:rPr>
                        <w:t>resupuestario</w:t>
                      </w:r>
                      <w:proofErr w:type="gramEnd"/>
                    </w:p>
                  </w:txbxContent>
                </v:textbox>
              </v:rect>
            </w:pict>
          </mc:Fallback>
        </mc:AlternateContent>
      </w:r>
    </w:p>
    <w:p w:rsidR="00BE69FE" w:rsidRDefault="00BE69FE" w:rsidP="001D3A69">
      <w:pPr>
        <w:spacing w:after="0" w:line="288" w:lineRule="auto"/>
        <w:rPr>
          <w:rFonts w:ascii="Arial" w:hAnsi="Arial" w:cs="Arial"/>
        </w:rPr>
        <w:sectPr w:rsidR="00BE69FE">
          <w:headerReference w:type="default" r:id="rId24"/>
          <w:footerReference w:type="default" r:id="rId25"/>
          <w:pgSz w:w="12240" w:h="15840"/>
          <w:pgMar w:top="1417" w:right="1701" w:bottom="1417" w:left="1701" w:header="708" w:footer="708" w:gutter="0"/>
          <w:cols w:space="708"/>
          <w:docGrid w:linePitch="360"/>
        </w:sectPr>
      </w:pPr>
    </w:p>
    <w:p w:rsidR="004C0061" w:rsidRPr="00EE6193" w:rsidRDefault="004C0061" w:rsidP="00EE6193">
      <w:pPr>
        <w:numPr>
          <w:ilvl w:val="0"/>
          <w:numId w:val="5"/>
        </w:numPr>
        <w:spacing w:after="0" w:line="288" w:lineRule="auto"/>
        <w:jc w:val="both"/>
        <w:rPr>
          <w:rFonts w:ascii="Arial" w:hAnsi="Arial" w:cs="Arial"/>
          <w:b/>
          <w:sz w:val="22"/>
          <w:lang w:val="es-ES_tradnl"/>
        </w:rPr>
      </w:pPr>
      <w:r w:rsidRPr="00EE6193">
        <w:rPr>
          <w:rFonts w:ascii="Arial" w:hAnsi="Arial" w:cs="Arial"/>
          <w:b/>
          <w:sz w:val="22"/>
          <w:lang w:val="es-ES_tradnl"/>
        </w:rPr>
        <w:lastRenderedPageBreak/>
        <w:t>El problema o necesidad que busca resolver o atender el</w:t>
      </w:r>
      <w:r w:rsidR="009962BD">
        <w:rPr>
          <w:rFonts w:ascii="Arial" w:hAnsi="Arial" w:cs="Arial"/>
          <w:b/>
          <w:sz w:val="22"/>
          <w:lang w:val="es-ES_tradnl"/>
        </w:rPr>
        <w:t xml:space="preserve"> programa presupuestario</w:t>
      </w:r>
      <w:r w:rsidRPr="00EE6193">
        <w:rPr>
          <w:rFonts w:ascii="Arial" w:hAnsi="Arial" w:cs="Arial"/>
          <w:b/>
          <w:sz w:val="22"/>
          <w:lang w:val="es-ES_tradnl"/>
        </w:rPr>
        <w:t xml:space="preserve"> está identificado en un documento, y este problema o necesidad cuenta con las siguientes características:</w:t>
      </w:r>
    </w:p>
    <w:p w:rsidR="004C0061" w:rsidRPr="00EE6193" w:rsidRDefault="004C0061" w:rsidP="00EE6193">
      <w:pPr>
        <w:spacing w:after="0" w:line="288" w:lineRule="auto"/>
        <w:jc w:val="both"/>
        <w:rPr>
          <w:rFonts w:ascii="Arial" w:hAnsi="Arial" w:cs="Arial"/>
          <w:b/>
          <w:sz w:val="22"/>
          <w:lang w:val="es-ES"/>
        </w:rPr>
      </w:pPr>
    </w:p>
    <w:p w:rsidR="004C0061" w:rsidRPr="00EE6193" w:rsidRDefault="004C0061" w:rsidP="00EE6193">
      <w:pPr>
        <w:spacing w:after="0" w:line="288" w:lineRule="auto"/>
        <w:ind w:left="708"/>
        <w:jc w:val="both"/>
        <w:rPr>
          <w:rFonts w:ascii="Arial" w:hAnsi="Arial" w:cs="Arial"/>
          <w:sz w:val="22"/>
          <w:lang w:val="es-ES"/>
        </w:rPr>
      </w:pPr>
      <w:r w:rsidRPr="00EE6193">
        <w:rPr>
          <w:rFonts w:ascii="Arial" w:hAnsi="Arial" w:cs="Arial"/>
          <w:sz w:val="22"/>
          <w:lang w:val="es-ES"/>
        </w:rPr>
        <w:t>a) Se formula como un hecho negativo o como una situación que puede ser revertida, de acuerdo con la MML.</w:t>
      </w:r>
    </w:p>
    <w:p w:rsidR="004C0061" w:rsidRPr="00EE6193" w:rsidRDefault="004C0061" w:rsidP="00EE6193">
      <w:pPr>
        <w:spacing w:after="0" w:line="288" w:lineRule="auto"/>
        <w:ind w:left="708"/>
        <w:jc w:val="both"/>
        <w:rPr>
          <w:rFonts w:ascii="Arial" w:hAnsi="Arial" w:cs="Arial"/>
          <w:sz w:val="22"/>
          <w:lang w:val="es-ES"/>
        </w:rPr>
      </w:pPr>
      <w:r w:rsidRPr="00EE6193">
        <w:rPr>
          <w:rFonts w:ascii="Arial" w:hAnsi="Arial" w:cs="Arial"/>
          <w:sz w:val="22"/>
          <w:lang w:val="es-ES"/>
        </w:rPr>
        <w:t>b) Contiene a la población o área de enfoque potencial u objetivo.</w:t>
      </w:r>
    </w:p>
    <w:p w:rsidR="004C0061" w:rsidRPr="00EE6193" w:rsidRDefault="004C0061" w:rsidP="00EE6193">
      <w:pPr>
        <w:spacing w:after="0" w:line="288" w:lineRule="auto"/>
        <w:ind w:left="708"/>
        <w:jc w:val="both"/>
        <w:rPr>
          <w:rFonts w:ascii="Arial" w:hAnsi="Arial" w:cs="Arial"/>
          <w:sz w:val="22"/>
          <w:lang w:val="es-ES"/>
        </w:rPr>
      </w:pPr>
      <w:r w:rsidRPr="00EE6193">
        <w:rPr>
          <w:rFonts w:ascii="Arial" w:hAnsi="Arial" w:cs="Arial"/>
          <w:sz w:val="22"/>
          <w:lang w:val="es-ES"/>
        </w:rPr>
        <w:t>c) Se actualiza periódicamente.</w:t>
      </w:r>
    </w:p>
    <w:p w:rsidR="004C0061" w:rsidRPr="00EE6193" w:rsidRDefault="004C0061" w:rsidP="00EE6193">
      <w:pPr>
        <w:spacing w:after="0" w:line="288" w:lineRule="auto"/>
        <w:ind w:left="708"/>
        <w:jc w:val="both"/>
        <w:rPr>
          <w:rFonts w:ascii="Arial" w:hAnsi="Arial" w:cs="Arial"/>
          <w:sz w:val="22"/>
          <w:lang w:val="es-ES"/>
        </w:rPr>
      </w:pPr>
      <w:r w:rsidRPr="00EE6193">
        <w:rPr>
          <w:rFonts w:ascii="Arial" w:hAnsi="Arial" w:cs="Arial"/>
          <w:sz w:val="22"/>
          <w:lang w:val="es-ES"/>
        </w:rPr>
        <w:t>d) Es relevante o prioritario para su atención por el Estado</w:t>
      </w:r>
      <w:r w:rsidR="00EC1DFC">
        <w:rPr>
          <w:rFonts w:ascii="Arial" w:hAnsi="Arial" w:cs="Arial"/>
          <w:sz w:val="22"/>
          <w:lang w:val="es-ES"/>
        </w:rPr>
        <w:t>.</w:t>
      </w:r>
    </w:p>
    <w:p w:rsidR="004C0061" w:rsidRPr="00EE6193" w:rsidRDefault="004C0061" w:rsidP="00EE6193">
      <w:pPr>
        <w:spacing w:after="0" w:line="288" w:lineRule="auto"/>
        <w:jc w:val="both"/>
        <w:rPr>
          <w:rFonts w:ascii="Arial" w:hAnsi="Arial" w:cs="Arial"/>
          <w:sz w:val="22"/>
          <w:lang w:val="es-ES"/>
        </w:rPr>
      </w:pPr>
    </w:p>
    <w:tbl>
      <w:tblPr>
        <w:tblStyle w:val="Listaclara-nfasis3"/>
        <w:tblW w:w="0" w:type="auto"/>
        <w:tblLook w:val="04A0" w:firstRow="1" w:lastRow="0" w:firstColumn="1" w:lastColumn="0" w:noHBand="0" w:noVBand="1"/>
      </w:tblPr>
      <w:tblGrid>
        <w:gridCol w:w="1584"/>
        <w:gridCol w:w="956"/>
        <w:gridCol w:w="6514"/>
      </w:tblGrid>
      <w:tr w:rsidR="004C0061" w:rsidRPr="00EE6193" w:rsidTr="00EE61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tcPr>
          <w:p w:rsidR="004C0061" w:rsidRPr="00041225" w:rsidRDefault="004C0061" w:rsidP="00D36EBE">
            <w:pPr>
              <w:spacing w:line="288" w:lineRule="auto"/>
              <w:jc w:val="center"/>
              <w:rPr>
                <w:rFonts w:ascii="Arial" w:hAnsi="Arial" w:cs="Arial"/>
                <w:sz w:val="20"/>
                <w:szCs w:val="20"/>
                <w:lang w:val="es-ES_tradnl"/>
              </w:rPr>
            </w:pPr>
            <w:r w:rsidRPr="00041225">
              <w:rPr>
                <w:rFonts w:ascii="Arial" w:hAnsi="Arial" w:cs="Arial"/>
                <w:sz w:val="20"/>
                <w:szCs w:val="20"/>
                <w:lang w:val="es-ES_tradnl"/>
              </w:rPr>
              <w:t>Respuesta</w:t>
            </w:r>
          </w:p>
        </w:tc>
        <w:tc>
          <w:tcPr>
            <w:tcW w:w="988" w:type="dxa"/>
          </w:tcPr>
          <w:p w:rsidR="004C0061" w:rsidRPr="00041225" w:rsidRDefault="004C0061" w:rsidP="00D36EBE">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041225">
              <w:rPr>
                <w:rFonts w:ascii="Arial" w:hAnsi="Arial" w:cs="Arial"/>
                <w:sz w:val="20"/>
                <w:szCs w:val="20"/>
                <w:lang w:val="es-ES_tradnl"/>
              </w:rPr>
              <w:t>Nivel</w:t>
            </w:r>
          </w:p>
        </w:tc>
        <w:tc>
          <w:tcPr>
            <w:tcW w:w="7130" w:type="dxa"/>
          </w:tcPr>
          <w:p w:rsidR="004C0061" w:rsidRPr="00041225" w:rsidRDefault="004C0061" w:rsidP="00D36EBE">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041225">
              <w:rPr>
                <w:rFonts w:ascii="Arial" w:hAnsi="Arial" w:cs="Arial"/>
                <w:sz w:val="20"/>
                <w:szCs w:val="20"/>
                <w:lang w:val="es-ES_tradnl"/>
              </w:rPr>
              <w:t>Criterios</w:t>
            </w:r>
          </w:p>
        </w:tc>
      </w:tr>
      <w:tr w:rsidR="004C0061" w:rsidRPr="00EE6193" w:rsidTr="00EE61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vAlign w:val="center"/>
          </w:tcPr>
          <w:p w:rsidR="004C0061" w:rsidRPr="00041225" w:rsidRDefault="004C0061" w:rsidP="00D36EBE">
            <w:pPr>
              <w:spacing w:line="288" w:lineRule="auto"/>
              <w:jc w:val="center"/>
              <w:rPr>
                <w:rFonts w:ascii="Arial" w:hAnsi="Arial" w:cs="Arial"/>
                <w:sz w:val="20"/>
                <w:szCs w:val="20"/>
                <w:lang w:val="es-ES_tradnl"/>
              </w:rPr>
            </w:pPr>
            <w:r w:rsidRPr="00041225">
              <w:rPr>
                <w:rFonts w:ascii="Arial" w:hAnsi="Arial" w:cs="Arial"/>
                <w:sz w:val="20"/>
                <w:szCs w:val="20"/>
                <w:lang w:val="es-ES_tradnl"/>
              </w:rPr>
              <w:t>Sí</w:t>
            </w:r>
          </w:p>
        </w:tc>
        <w:tc>
          <w:tcPr>
            <w:tcW w:w="988" w:type="dxa"/>
            <w:vAlign w:val="center"/>
          </w:tcPr>
          <w:p w:rsidR="004C0061" w:rsidRPr="00041225" w:rsidRDefault="004C0061" w:rsidP="00D36EBE">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s-ES_tradnl"/>
              </w:rPr>
            </w:pPr>
            <w:r w:rsidRPr="00041225">
              <w:rPr>
                <w:rFonts w:ascii="Arial" w:hAnsi="Arial" w:cs="Arial"/>
                <w:b/>
                <w:sz w:val="20"/>
                <w:szCs w:val="20"/>
                <w:lang w:val="es-ES_tradnl"/>
              </w:rPr>
              <w:t>4</w:t>
            </w:r>
          </w:p>
        </w:tc>
        <w:tc>
          <w:tcPr>
            <w:tcW w:w="7130" w:type="dxa"/>
          </w:tcPr>
          <w:p w:rsidR="004C0061" w:rsidRPr="00041225" w:rsidRDefault="004C0061" w:rsidP="00EE6193">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_tradnl"/>
              </w:rPr>
            </w:pPr>
            <w:r w:rsidRPr="00041225">
              <w:rPr>
                <w:rFonts w:ascii="Arial" w:hAnsi="Arial" w:cs="Arial"/>
                <w:sz w:val="20"/>
                <w:szCs w:val="20"/>
                <w:lang w:val="es-ES_tradnl"/>
              </w:rPr>
              <w:t>El</w:t>
            </w:r>
            <w:r w:rsidR="009962BD">
              <w:rPr>
                <w:rFonts w:ascii="Arial" w:hAnsi="Arial" w:cs="Arial"/>
                <w:sz w:val="20"/>
                <w:szCs w:val="20"/>
                <w:lang w:val="es-ES_tradnl"/>
              </w:rPr>
              <w:t xml:space="preserve"> programa presupuestario</w:t>
            </w:r>
            <w:r w:rsidRPr="00041225">
              <w:rPr>
                <w:rFonts w:ascii="Arial" w:hAnsi="Arial" w:cs="Arial"/>
                <w:sz w:val="20"/>
                <w:szCs w:val="20"/>
                <w:lang w:val="es-ES_tradnl"/>
              </w:rPr>
              <w:t xml:space="preserve"> tiene identificado el problema o necesidad que busca resolver, contempla la población objetivo, es relevante para el Estado, por lo tanto cumple con todas características establecidas en la pregunta</w:t>
            </w:r>
            <w:r w:rsidR="00C97667">
              <w:rPr>
                <w:rFonts w:ascii="Arial" w:hAnsi="Arial" w:cs="Arial"/>
                <w:sz w:val="20"/>
                <w:szCs w:val="20"/>
                <w:lang w:val="es-ES_tradnl"/>
              </w:rPr>
              <w:t>.</w:t>
            </w:r>
          </w:p>
        </w:tc>
      </w:tr>
    </w:tbl>
    <w:p w:rsidR="004C0061" w:rsidRPr="00EE6193" w:rsidRDefault="004C0061" w:rsidP="00EE6193">
      <w:pPr>
        <w:spacing w:after="0" w:line="288" w:lineRule="auto"/>
        <w:jc w:val="both"/>
        <w:rPr>
          <w:rFonts w:ascii="Arial" w:hAnsi="Arial" w:cs="Arial"/>
          <w:sz w:val="22"/>
          <w:lang w:val="es-ES_tradnl"/>
        </w:rPr>
      </w:pPr>
    </w:p>
    <w:p w:rsidR="004C0061" w:rsidRPr="00EE6193" w:rsidRDefault="004C0061" w:rsidP="00EE6193">
      <w:pPr>
        <w:spacing w:after="0" w:line="288" w:lineRule="auto"/>
        <w:jc w:val="both"/>
        <w:rPr>
          <w:rFonts w:ascii="Arial" w:hAnsi="Arial" w:cs="Arial"/>
          <w:b/>
          <w:sz w:val="22"/>
          <w:lang w:val="es-ES_tradnl"/>
        </w:rPr>
      </w:pPr>
      <w:r w:rsidRPr="00EE6193">
        <w:rPr>
          <w:rFonts w:ascii="Arial" w:hAnsi="Arial" w:cs="Arial"/>
          <w:b/>
          <w:sz w:val="22"/>
          <w:lang w:val="es-ES_tradnl"/>
        </w:rPr>
        <w:t>Justificación</w:t>
      </w:r>
    </w:p>
    <w:p w:rsidR="004C0061" w:rsidRPr="00EE6193" w:rsidRDefault="004C0061" w:rsidP="00EE6193">
      <w:pPr>
        <w:spacing w:after="0" w:line="288" w:lineRule="auto"/>
        <w:jc w:val="both"/>
        <w:rPr>
          <w:rFonts w:ascii="Arial" w:hAnsi="Arial" w:cs="Arial"/>
          <w:sz w:val="22"/>
          <w:lang w:val="es-ES_tradnl"/>
        </w:rPr>
      </w:pPr>
    </w:p>
    <w:p w:rsidR="004C0061" w:rsidRPr="00EE6193" w:rsidRDefault="004C0061" w:rsidP="00EE6193">
      <w:pPr>
        <w:spacing w:after="0" w:line="288" w:lineRule="auto"/>
        <w:jc w:val="both"/>
        <w:rPr>
          <w:rFonts w:ascii="Arial" w:hAnsi="Arial" w:cs="Arial"/>
          <w:sz w:val="22"/>
          <w:lang w:val="es-ES_tradnl"/>
        </w:rPr>
      </w:pPr>
      <w:r w:rsidRPr="00EE6193">
        <w:rPr>
          <w:rFonts w:ascii="Arial" w:hAnsi="Arial" w:cs="Arial"/>
          <w:sz w:val="22"/>
          <w:lang w:val="es-ES_tradnl"/>
        </w:rPr>
        <w:t>La argumentación para la respuesta se basa en el “Árbol de problema”</w:t>
      </w:r>
      <w:r w:rsidR="00C97667">
        <w:rPr>
          <w:rFonts w:ascii="Arial" w:hAnsi="Arial" w:cs="Arial"/>
          <w:sz w:val="22"/>
          <w:lang w:val="es-ES_tradnl"/>
        </w:rPr>
        <w:t>;</w:t>
      </w:r>
      <w:r w:rsidRPr="00EE6193">
        <w:rPr>
          <w:rFonts w:ascii="Arial" w:hAnsi="Arial" w:cs="Arial"/>
          <w:sz w:val="22"/>
          <w:lang w:val="es-ES_tradnl"/>
        </w:rPr>
        <w:t xml:space="preserve"> </w:t>
      </w:r>
      <w:r w:rsidR="00A40B4F" w:rsidRPr="00EE6193">
        <w:rPr>
          <w:rFonts w:ascii="Arial" w:hAnsi="Arial" w:cs="Arial"/>
          <w:sz w:val="22"/>
          <w:lang w:val="es-ES_tradnl"/>
        </w:rPr>
        <w:t xml:space="preserve">los </w:t>
      </w:r>
      <w:r w:rsidR="00041225">
        <w:rPr>
          <w:rFonts w:ascii="Arial" w:hAnsi="Arial" w:cs="Arial"/>
          <w:sz w:val="22"/>
          <w:lang w:val="es-ES_tradnl"/>
        </w:rPr>
        <w:t>r</w:t>
      </w:r>
      <w:r w:rsidR="00A40B4F" w:rsidRPr="00EE6193">
        <w:rPr>
          <w:rFonts w:ascii="Arial" w:hAnsi="Arial" w:cs="Arial"/>
          <w:sz w:val="22"/>
          <w:lang w:val="es-ES_tradnl"/>
        </w:rPr>
        <w:t>esúmenes</w:t>
      </w:r>
      <w:r w:rsidR="00041225">
        <w:rPr>
          <w:rFonts w:ascii="Arial" w:hAnsi="Arial" w:cs="Arial"/>
          <w:sz w:val="22"/>
          <w:lang w:val="es-ES_tradnl"/>
        </w:rPr>
        <w:t xml:space="preserve"> n</w:t>
      </w:r>
      <w:r w:rsidRPr="00EE6193">
        <w:rPr>
          <w:rFonts w:ascii="Arial" w:hAnsi="Arial" w:cs="Arial"/>
          <w:sz w:val="22"/>
          <w:lang w:val="es-ES_tradnl"/>
        </w:rPr>
        <w:t>arrativo</w:t>
      </w:r>
      <w:r w:rsidR="00A40B4F" w:rsidRPr="00EE6193">
        <w:rPr>
          <w:rFonts w:ascii="Arial" w:hAnsi="Arial" w:cs="Arial"/>
          <w:sz w:val="22"/>
          <w:lang w:val="es-ES_tradnl"/>
        </w:rPr>
        <w:t>s</w:t>
      </w:r>
      <w:r w:rsidRPr="00EE6193">
        <w:rPr>
          <w:rFonts w:ascii="Arial" w:hAnsi="Arial" w:cs="Arial"/>
          <w:sz w:val="22"/>
          <w:lang w:val="es-ES_tradnl"/>
        </w:rPr>
        <w:t xml:space="preserve"> de la Matriz de Indicad</w:t>
      </w:r>
      <w:r w:rsidR="00041225">
        <w:rPr>
          <w:rFonts w:ascii="Arial" w:hAnsi="Arial" w:cs="Arial"/>
          <w:sz w:val="22"/>
          <w:lang w:val="es-ES_tradnl"/>
        </w:rPr>
        <w:t>ores para Resultados del p</w:t>
      </w:r>
      <w:r w:rsidRPr="00EE6193">
        <w:rPr>
          <w:rFonts w:ascii="Arial" w:hAnsi="Arial" w:cs="Arial"/>
          <w:sz w:val="22"/>
          <w:lang w:val="es-ES_tradnl"/>
        </w:rPr>
        <w:t xml:space="preserve">royecto </w:t>
      </w:r>
      <w:r w:rsidR="00041225">
        <w:rPr>
          <w:rFonts w:ascii="Arial" w:hAnsi="Arial" w:cs="Arial"/>
          <w:sz w:val="22"/>
          <w:lang w:val="es-ES_tradnl"/>
        </w:rPr>
        <w:t>p</w:t>
      </w:r>
      <w:r w:rsidRPr="00EE6193">
        <w:rPr>
          <w:rFonts w:ascii="Arial" w:hAnsi="Arial" w:cs="Arial"/>
          <w:sz w:val="22"/>
          <w:lang w:val="es-ES_tradnl"/>
        </w:rPr>
        <w:t>resupuestario en estudio</w:t>
      </w:r>
      <w:r w:rsidR="00C97667">
        <w:rPr>
          <w:rFonts w:ascii="Arial" w:hAnsi="Arial" w:cs="Arial"/>
          <w:sz w:val="22"/>
          <w:lang w:val="es-ES_tradnl"/>
        </w:rPr>
        <w:t>;</w:t>
      </w:r>
      <w:r w:rsidRPr="00EE6193">
        <w:rPr>
          <w:rFonts w:ascii="Arial" w:hAnsi="Arial" w:cs="Arial"/>
          <w:sz w:val="22"/>
          <w:lang w:val="es-ES_tradnl"/>
        </w:rPr>
        <w:t xml:space="preserve"> el PbR-01a “Descripción del Proye</w:t>
      </w:r>
      <w:r w:rsidR="00C97667">
        <w:rPr>
          <w:rFonts w:ascii="Arial" w:hAnsi="Arial" w:cs="Arial"/>
          <w:sz w:val="22"/>
          <w:lang w:val="es-ES_tradnl"/>
        </w:rPr>
        <w:t>cto por Unidad Ejecutora”;</w:t>
      </w:r>
      <w:r w:rsidR="00041225">
        <w:rPr>
          <w:rFonts w:ascii="Arial" w:hAnsi="Arial" w:cs="Arial"/>
          <w:sz w:val="22"/>
          <w:lang w:val="es-ES_tradnl"/>
        </w:rPr>
        <w:t xml:space="preserve"> </w:t>
      </w:r>
      <w:r w:rsidR="00C97667">
        <w:rPr>
          <w:rFonts w:ascii="Arial" w:hAnsi="Arial" w:cs="Arial"/>
          <w:sz w:val="22"/>
          <w:lang w:val="es-ES_tradnl"/>
        </w:rPr>
        <w:t xml:space="preserve">y </w:t>
      </w:r>
      <w:r w:rsidR="00041225">
        <w:rPr>
          <w:rFonts w:ascii="Arial" w:hAnsi="Arial" w:cs="Arial"/>
          <w:sz w:val="22"/>
          <w:lang w:val="es-ES_tradnl"/>
        </w:rPr>
        <w:t>las l</w:t>
      </w:r>
      <w:r w:rsidRPr="00EE6193">
        <w:rPr>
          <w:rFonts w:ascii="Arial" w:hAnsi="Arial" w:cs="Arial"/>
          <w:sz w:val="22"/>
          <w:lang w:val="es-ES_tradnl"/>
        </w:rPr>
        <w:t xml:space="preserve">eyes </w:t>
      </w:r>
      <w:r w:rsidR="00041225">
        <w:rPr>
          <w:rFonts w:ascii="Arial" w:hAnsi="Arial" w:cs="Arial"/>
          <w:sz w:val="22"/>
          <w:lang w:val="es-ES_tradnl"/>
        </w:rPr>
        <w:t>e</w:t>
      </w:r>
      <w:r w:rsidRPr="00EE6193">
        <w:rPr>
          <w:rFonts w:ascii="Arial" w:hAnsi="Arial" w:cs="Arial"/>
          <w:sz w:val="22"/>
          <w:lang w:val="es-ES_tradnl"/>
        </w:rPr>
        <w:t xml:space="preserve">statales en materia de transparencia y </w:t>
      </w:r>
      <w:r w:rsidR="00C97667">
        <w:rPr>
          <w:rFonts w:ascii="Arial" w:hAnsi="Arial" w:cs="Arial"/>
          <w:sz w:val="22"/>
          <w:lang w:val="es-ES_tradnl"/>
        </w:rPr>
        <w:t>acceso a la información pública</w:t>
      </w:r>
      <w:r w:rsidRPr="00EE6193">
        <w:rPr>
          <w:rFonts w:ascii="Arial" w:hAnsi="Arial" w:cs="Arial"/>
          <w:sz w:val="22"/>
          <w:lang w:val="es-ES_tradnl"/>
        </w:rPr>
        <w:t xml:space="preserve"> y de protección de datos personales en posesión de sujetos obligados del Estado de México y Municipios, conforme a las siguientes características:</w:t>
      </w:r>
    </w:p>
    <w:p w:rsidR="004C0061" w:rsidRPr="00EE6193" w:rsidRDefault="004C0061" w:rsidP="00EE6193">
      <w:pPr>
        <w:spacing w:after="0" w:line="288" w:lineRule="auto"/>
        <w:jc w:val="both"/>
        <w:rPr>
          <w:rFonts w:ascii="Arial" w:hAnsi="Arial" w:cs="Arial"/>
          <w:sz w:val="22"/>
          <w:lang w:val="es-ES_tradnl"/>
        </w:rPr>
      </w:pPr>
    </w:p>
    <w:p w:rsidR="004C0061" w:rsidRPr="00041225" w:rsidRDefault="004C0061" w:rsidP="00EE6193">
      <w:pPr>
        <w:numPr>
          <w:ilvl w:val="0"/>
          <w:numId w:val="6"/>
        </w:numPr>
        <w:spacing w:after="0" w:line="288" w:lineRule="auto"/>
        <w:jc w:val="both"/>
        <w:rPr>
          <w:rFonts w:ascii="Arial" w:hAnsi="Arial" w:cs="Arial"/>
          <w:sz w:val="22"/>
          <w:lang w:val="es-ES"/>
        </w:rPr>
      </w:pPr>
      <w:r w:rsidRPr="00041225">
        <w:rPr>
          <w:rFonts w:ascii="Arial" w:hAnsi="Arial" w:cs="Arial"/>
          <w:sz w:val="22"/>
          <w:lang w:val="es-ES"/>
        </w:rPr>
        <w:t>Se formula como un hecho negativo o como una situación que puede ser revertida, de acuerdo con la M</w:t>
      </w:r>
      <w:r w:rsidR="00C97667">
        <w:rPr>
          <w:rFonts w:ascii="Arial" w:hAnsi="Arial" w:cs="Arial"/>
          <w:sz w:val="22"/>
          <w:lang w:val="es-ES"/>
        </w:rPr>
        <w:t>etodología de Marco Lógico</w:t>
      </w:r>
      <w:r w:rsidRPr="00041225">
        <w:rPr>
          <w:rFonts w:ascii="Arial" w:hAnsi="Arial" w:cs="Arial"/>
          <w:sz w:val="22"/>
          <w:lang w:val="es-ES"/>
        </w:rPr>
        <w:t>.</w:t>
      </w:r>
    </w:p>
    <w:p w:rsidR="004C0061" w:rsidRPr="00EE6193" w:rsidRDefault="004C0061" w:rsidP="00EE6193">
      <w:pPr>
        <w:spacing w:after="0" w:line="288" w:lineRule="auto"/>
        <w:jc w:val="both"/>
        <w:rPr>
          <w:rFonts w:ascii="Arial" w:hAnsi="Arial" w:cs="Arial"/>
          <w:b/>
          <w:sz w:val="22"/>
          <w:lang w:val="es-ES"/>
        </w:rPr>
      </w:pPr>
    </w:p>
    <w:p w:rsidR="004C0061" w:rsidRPr="00041225" w:rsidRDefault="004C0061" w:rsidP="00EE6193">
      <w:pPr>
        <w:spacing w:after="0" w:line="288" w:lineRule="auto"/>
        <w:jc w:val="both"/>
        <w:rPr>
          <w:rFonts w:ascii="Arial" w:hAnsi="Arial" w:cs="Arial"/>
          <w:sz w:val="22"/>
          <w:lang w:val="es-ES_tradnl"/>
        </w:rPr>
      </w:pPr>
      <w:r w:rsidRPr="00EE6193">
        <w:rPr>
          <w:rFonts w:ascii="Arial" w:hAnsi="Arial" w:cs="Arial"/>
          <w:sz w:val="22"/>
          <w:lang w:val="es-ES"/>
        </w:rPr>
        <w:t>En el</w:t>
      </w:r>
      <w:r w:rsidR="00760D2F">
        <w:rPr>
          <w:rFonts w:ascii="Arial" w:hAnsi="Arial" w:cs="Arial"/>
          <w:sz w:val="22"/>
          <w:lang w:val="es-ES"/>
        </w:rPr>
        <w:t xml:space="preserve"> “Árbol</w:t>
      </w:r>
      <w:r w:rsidRPr="00EE6193">
        <w:rPr>
          <w:rFonts w:ascii="Arial" w:hAnsi="Arial" w:cs="Arial"/>
          <w:sz w:val="22"/>
          <w:lang w:val="es-ES_tradnl"/>
        </w:rPr>
        <w:t xml:space="preserve"> de </w:t>
      </w:r>
      <w:r w:rsidR="00760D2F">
        <w:rPr>
          <w:rFonts w:ascii="Arial" w:hAnsi="Arial" w:cs="Arial"/>
          <w:sz w:val="22"/>
          <w:lang w:val="es-ES_tradnl"/>
        </w:rPr>
        <w:t xml:space="preserve">problema” </w:t>
      </w:r>
      <w:r w:rsidRPr="00EE6193">
        <w:rPr>
          <w:rFonts w:ascii="Arial" w:hAnsi="Arial" w:cs="Arial"/>
          <w:sz w:val="22"/>
          <w:lang w:val="es-ES_tradnl"/>
        </w:rPr>
        <w:t xml:space="preserve">en estudio se formula como un hecho negativo que se pretende atender o revertir conceptualizándolo como: </w:t>
      </w:r>
      <w:r w:rsidRPr="00041225">
        <w:rPr>
          <w:rFonts w:ascii="Arial" w:hAnsi="Arial" w:cs="Arial"/>
          <w:sz w:val="22"/>
          <w:lang w:val="es-ES_tradnl"/>
        </w:rPr>
        <w:t>“</w:t>
      </w:r>
      <w:r w:rsidRPr="00041225">
        <w:rPr>
          <w:rFonts w:ascii="Arial" w:hAnsi="Arial" w:cs="Arial"/>
          <w:sz w:val="22"/>
        </w:rPr>
        <w:t>Bajos niveles de transparencia, acceso a la información y ejercicio de los derechos ARCO por parte de la población</w:t>
      </w:r>
      <w:r w:rsidRPr="00041225">
        <w:rPr>
          <w:rFonts w:ascii="Arial" w:hAnsi="Arial" w:cs="Arial"/>
          <w:sz w:val="22"/>
          <w:lang w:val="es-ES_tradnl"/>
        </w:rPr>
        <w:t xml:space="preserve">” y describiéndose en la MIR como un hecho realizado y en positivo como se </w:t>
      </w:r>
      <w:r w:rsidR="00B909CE">
        <w:rPr>
          <w:rFonts w:ascii="Arial" w:hAnsi="Arial" w:cs="Arial"/>
          <w:sz w:val="22"/>
          <w:lang w:val="es-ES_tradnl"/>
        </w:rPr>
        <w:t>muestra</w:t>
      </w:r>
      <w:r w:rsidRPr="00041225">
        <w:rPr>
          <w:rFonts w:ascii="Arial" w:hAnsi="Arial" w:cs="Arial"/>
          <w:sz w:val="22"/>
          <w:lang w:val="es-ES_tradnl"/>
        </w:rPr>
        <w:t xml:space="preserve"> a continuación</w:t>
      </w:r>
      <w:r w:rsidR="00C97667">
        <w:rPr>
          <w:rFonts w:ascii="Arial" w:hAnsi="Arial" w:cs="Arial"/>
          <w:sz w:val="22"/>
          <w:lang w:val="es-ES_tradnl"/>
        </w:rPr>
        <w:t>:</w:t>
      </w:r>
      <w:r w:rsidRPr="00041225">
        <w:rPr>
          <w:rFonts w:ascii="Arial" w:hAnsi="Arial" w:cs="Arial"/>
          <w:sz w:val="22"/>
          <w:lang w:val="es-ES_tradnl"/>
        </w:rPr>
        <w:t xml:space="preserve"> “La población del Estado de Méx</w:t>
      </w:r>
      <w:r w:rsidR="00041225">
        <w:rPr>
          <w:rFonts w:ascii="Arial" w:hAnsi="Arial" w:cs="Arial"/>
          <w:sz w:val="22"/>
          <w:lang w:val="es-ES_tradnl"/>
        </w:rPr>
        <w:t>ico cuenta con información veraz</w:t>
      </w:r>
      <w:r w:rsidRPr="00041225">
        <w:rPr>
          <w:rFonts w:ascii="Arial" w:hAnsi="Arial" w:cs="Arial"/>
          <w:sz w:val="22"/>
          <w:lang w:val="es-ES_tradnl"/>
        </w:rPr>
        <w:t xml:space="preserve"> de transparencia, acceso a la información y el ejercicio de los derechos ARCO.” </w:t>
      </w:r>
    </w:p>
    <w:p w:rsidR="004C0061" w:rsidRPr="00EE6193" w:rsidRDefault="004C0061" w:rsidP="00EE6193">
      <w:pPr>
        <w:spacing w:after="0" w:line="288" w:lineRule="auto"/>
        <w:jc w:val="both"/>
        <w:rPr>
          <w:rFonts w:ascii="Arial" w:hAnsi="Arial" w:cs="Arial"/>
          <w:i/>
          <w:sz w:val="22"/>
          <w:lang w:val="es-ES_tradnl"/>
        </w:rPr>
      </w:pPr>
    </w:p>
    <w:p w:rsidR="004C0061" w:rsidRPr="00041225" w:rsidRDefault="004C0061" w:rsidP="00EE6193">
      <w:pPr>
        <w:numPr>
          <w:ilvl w:val="0"/>
          <w:numId w:val="6"/>
        </w:numPr>
        <w:spacing w:after="0" w:line="288" w:lineRule="auto"/>
        <w:jc w:val="both"/>
        <w:rPr>
          <w:rFonts w:ascii="Arial" w:hAnsi="Arial" w:cs="Arial"/>
          <w:sz w:val="22"/>
          <w:lang w:val="es-ES"/>
        </w:rPr>
      </w:pPr>
      <w:r w:rsidRPr="00041225">
        <w:rPr>
          <w:rFonts w:ascii="Arial" w:hAnsi="Arial" w:cs="Arial"/>
          <w:sz w:val="22"/>
          <w:lang w:val="es-ES"/>
        </w:rPr>
        <w:t>Contiene a la población o área de enfoque potencial u objetivo.</w:t>
      </w:r>
    </w:p>
    <w:p w:rsidR="00041225" w:rsidRPr="00EE6193" w:rsidRDefault="00041225" w:rsidP="00041225">
      <w:pPr>
        <w:spacing w:after="0" w:line="288" w:lineRule="auto"/>
        <w:ind w:left="720"/>
        <w:jc w:val="both"/>
        <w:rPr>
          <w:rFonts w:ascii="Arial" w:hAnsi="Arial" w:cs="Arial"/>
          <w:b/>
          <w:sz w:val="22"/>
          <w:lang w:val="es-ES"/>
        </w:rPr>
      </w:pPr>
    </w:p>
    <w:p w:rsidR="004C0061" w:rsidRDefault="004C0061" w:rsidP="00EE6193">
      <w:pPr>
        <w:spacing w:after="0" w:line="288" w:lineRule="auto"/>
        <w:jc w:val="both"/>
        <w:rPr>
          <w:rFonts w:ascii="Arial" w:hAnsi="Arial" w:cs="Arial"/>
          <w:sz w:val="22"/>
          <w:lang w:val="es-ES_tradnl"/>
        </w:rPr>
      </w:pPr>
      <w:r w:rsidRPr="00EE6193">
        <w:rPr>
          <w:rFonts w:ascii="Arial" w:hAnsi="Arial" w:cs="Arial"/>
          <w:sz w:val="22"/>
          <w:lang w:val="es-ES_tradnl"/>
        </w:rPr>
        <w:t xml:space="preserve">Conforme a la información contenida en el documento, se aprecia que la población </w:t>
      </w:r>
      <w:r w:rsidRPr="00041225">
        <w:rPr>
          <w:rFonts w:ascii="Arial" w:hAnsi="Arial" w:cs="Arial"/>
          <w:sz w:val="22"/>
          <w:lang w:val="es-ES_tradnl"/>
        </w:rPr>
        <w:t xml:space="preserve">objetivo se encuentra definida tanto en </w:t>
      </w:r>
      <w:r w:rsidR="00041225" w:rsidRPr="00041225">
        <w:rPr>
          <w:rFonts w:ascii="Arial" w:hAnsi="Arial" w:cs="Arial"/>
          <w:sz w:val="22"/>
          <w:lang w:val="es-ES_tradnl"/>
        </w:rPr>
        <w:t>“Árbol del problema”</w:t>
      </w:r>
      <w:r w:rsidRPr="00041225">
        <w:rPr>
          <w:rFonts w:ascii="Arial" w:hAnsi="Arial" w:cs="Arial"/>
          <w:sz w:val="22"/>
          <w:lang w:val="es-ES_tradnl"/>
        </w:rPr>
        <w:t xml:space="preserve"> como en la MIR, toda vez que </w:t>
      </w:r>
      <w:r w:rsidR="00A40B4F" w:rsidRPr="00041225">
        <w:rPr>
          <w:rFonts w:ascii="Arial" w:hAnsi="Arial" w:cs="Arial"/>
          <w:sz w:val="22"/>
          <w:lang w:val="es-ES_tradnl"/>
        </w:rPr>
        <w:t>c</w:t>
      </w:r>
      <w:r w:rsidRPr="00041225">
        <w:rPr>
          <w:rFonts w:ascii="Arial" w:hAnsi="Arial" w:cs="Arial"/>
          <w:sz w:val="22"/>
          <w:lang w:val="es-ES_tradnl"/>
        </w:rPr>
        <w:t>ita “…por parte de la población” y “La población del Estado de México…” considerándose</w:t>
      </w:r>
      <w:r w:rsidRPr="00EE6193">
        <w:rPr>
          <w:rFonts w:ascii="Arial" w:hAnsi="Arial" w:cs="Arial"/>
          <w:sz w:val="22"/>
          <w:lang w:val="es-ES_tradnl"/>
        </w:rPr>
        <w:t xml:space="preserve"> en ambos caso</w:t>
      </w:r>
      <w:r w:rsidR="00A40B4F" w:rsidRPr="00EE6193">
        <w:rPr>
          <w:rFonts w:ascii="Arial" w:hAnsi="Arial" w:cs="Arial"/>
          <w:sz w:val="22"/>
          <w:lang w:val="es-ES_tradnl"/>
        </w:rPr>
        <w:t>s</w:t>
      </w:r>
      <w:r w:rsidRPr="00EE6193">
        <w:rPr>
          <w:rFonts w:ascii="Arial" w:hAnsi="Arial" w:cs="Arial"/>
          <w:sz w:val="22"/>
          <w:lang w:val="es-ES_tradnl"/>
        </w:rPr>
        <w:t xml:space="preserve"> la totalidad, sin distinción entre hombres y mujeres, entorno económico, </w:t>
      </w:r>
      <w:r w:rsidRPr="00EE6193">
        <w:rPr>
          <w:rFonts w:ascii="Arial" w:hAnsi="Arial" w:cs="Arial"/>
          <w:sz w:val="22"/>
          <w:lang w:val="es-ES_tradnl"/>
        </w:rPr>
        <w:lastRenderedPageBreak/>
        <w:t xml:space="preserve">demográfico, social, cultural, político, racial y cultural, así como de la participación de instituciones, asociaciones o cualquier interesado en el ejercicio de los derechos tutelados, </w:t>
      </w:r>
      <w:r w:rsidR="00B909CE">
        <w:rPr>
          <w:rFonts w:ascii="Arial" w:hAnsi="Arial" w:cs="Arial"/>
          <w:sz w:val="22"/>
          <w:lang w:val="es-ES_tradnl"/>
        </w:rPr>
        <w:t xml:space="preserve">en virtud de que </w:t>
      </w:r>
      <w:r w:rsidR="00041225">
        <w:rPr>
          <w:rFonts w:ascii="Arial" w:hAnsi="Arial" w:cs="Arial"/>
          <w:sz w:val="22"/>
          <w:lang w:val="es-ES_tradnl"/>
        </w:rPr>
        <w:t>está relacionada con un derecho h</w:t>
      </w:r>
      <w:r w:rsidRPr="00EE6193">
        <w:rPr>
          <w:rFonts w:ascii="Arial" w:hAnsi="Arial" w:cs="Arial"/>
          <w:sz w:val="22"/>
          <w:lang w:val="es-ES_tradnl"/>
        </w:rPr>
        <w:t>umano.</w:t>
      </w:r>
    </w:p>
    <w:p w:rsidR="00041225" w:rsidRPr="00EE6193" w:rsidRDefault="00041225" w:rsidP="00EE6193">
      <w:pPr>
        <w:spacing w:after="0" w:line="288" w:lineRule="auto"/>
        <w:jc w:val="both"/>
        <w:rPr>
          <w:rFonts w:ascii="Arial" w:hAnsi="Arial" w:cs="Arial"/>
          <w:sz w:val="22"/>
          <w:lang w:val="es-ES_tradnl"/>
        </w:rPr>
      </w:pPr>
    </w:p>
    <w:p w:rsidR="004C0061" w:rsidRPr="00041225" w:rsidRDefault="004C0061" w:rsidP="00EE6193">
      <w:pPr>
        <w:numPr>
          <w:ilvl w:val="0"/>
          <w:numId w:val="6"/>
        </w:numPr>
        <w:spacing w:after="0" w:line="288" w:lineRule="auto"/>
        <w:jc w:val="both"/>
        <w:rPr>
          <w:rFonts w:ascii="Arial" w:hAnsi="Arial" w:cs="Arial"/>
          <w:sz w:val="22"/>
          <w:lang w:val="es-ES"/>
        </w:rPr>
      </w:pPr>
      <w:r w:rsidRPr="00041225">
        <w:rPr>
          <w:rFonts w:ascii="Arial" w:hAnsi="Arial" w:cs="Arial"/>
          <w:sz w:val="22"/>
          <w:lang w:val="es-ES"/>
        </w:rPr>
        <w:t>Se actualiza periódicamente.</w:t>
      </w:r>
    </w:p>
    <w:p w:rsidR="004C0061" w:rsidRPr="00EE6193" w:rsidRDefault="004C0061" w:rsidP="00EE6193">
      <w:pPr>
        <w:spacing w:after="0" w:line="288" w:lineRule="auto"/>
        <w:jc w:val="both"/>
        <w:rPr>
          <w:rFonts w:ascii="Arial" w:hAnsi="Arial" w:cs="Arial"/>
          <w:sz w:val="22"/>
          <w:lang w:val="es-ES_tradnl"/>
        </w:rPr>
      </w:pPr>
    </w:p>
    <w:p w:rsidR="00041225" w:rsidRPr="00041225" w:rsidRDefault="004C0061" w:rsidP="00041225">
      <w:pPr>
        <w:pStyle w:val="Sinespaciado"/>
        <w:spacing w:line="276" w:lineRule="auto"/>
        <w:jc w:val="both"/>
        <w:rPr>
          <w:rFonts w:ascii="Arial" w:hAnsi="Arial" w:cs="Arial"/>
          <w:lang w:val="es-ES_tradnl"/>
        </w:rPr>
      </w:pPr>
      <w:r w:rsidRPr="00EE6193">
        <w:rPr>
          <w:rFonts w:ascii="Arial" w:hAnsi="Arial" w:cs="Arial"/>
          <w:lang w:val="es-ES_tradnl"/>
        </w:rPr>
        <w:t>Al referir el ejercicio de un derecho humano, no ex</w:t>
      </w:r>
      <w:r w:rsidR="00EE6193">
        <w:rPr>
          <w:rFonts w:ascii="Arial" w:hAnsi="Arial" w:cs="Arial"/>
          <w:lang w:val="es-ES_tradnl"/>
        </w:rPr>
        <w:t>cluyente y limitativo a una sola</w:t>
      </w:r>
      <w:r w:rsidRPr="00EE6193">
        <w:rPr>
          <w:rFonts w:ascii="Arial" w:hAnsi="Arial" w:cs="Arial"/>
          <w:lang w:val="es-ES_tradnl"/>
        </w:rPr>
        <w:t xml:space="preserve"> participación, se considera como información que es permanente y por lo tanto actualizada.</w:t>
      </w:r>
      <w:r w:rsidR="00041225">
        <w:rPr>
          <w:rFonts w:ascii="Arial" w:hAnsi="Arial" w:cs="Arial"/>
          <w:lang w:val="es-ES_tradnl"/>
        </w:rPr>
        <w:t xml:space="preserve"> Además de ello, </w:t>
      </w:r>
      <w:r w:rsidR="00041225" w:rsidRPr="00041225">
        <w:rPr>
          <w:rFonts w:ascii="Arial" w:hAnsi="Arial" w:cs="Arial"/>
          <w:lang w:val="es-ES_tradnl"/>
        </w:rPr>
        <w:t>los documentos empleados para responder a la pregunta se incluyen en el paquete presupuestal anual, por tanto, de acuerdo con los artículos 296 y 298 del Código Financiero del Estado de México y Municipios y el “Manual para la Formulación del Anteproyecto de Presupuesto de E</w:t>
      </w:r>
      <w:r w:rsidR="00041225">
        <w:rPr>
          <w:rFonts w:ascii="Arial" w:hAnsi="Arial" w:cs="Arial"/>
          <w:lang w:val="es-ES_tradnl"/>
        </w:rPr>
        <w:t>gresos del ejercicio fiscal 2019</w:t>
      </w:r>
      <w:r w:rsidR="00041225" w:rsidRPr="00041225">
        <w:rPr>
          <w:rFonts w:ascii="Arial" w:hAnsi="Arial" w:cs="Arial"/>
          <w:lang w:val="es-ES_tradnl"/>
        </w:rPr>
        <w:t xml:space="preserve">”, deben actualizarse anualmente. </w:t>
      </w:r>
    </w:p>
    <w:p w:rsidR="004C0061" w:rsidRPr="00EE6193" w:rsidRDefault="004C0061" w:rsidP="00EE6193">
      <w:pPr>
        <w:spacing w:after="0" w:line="288" w:lineRule="auto"/>
        <w:jc w:val="both"/>
        <w:rPr>
          <w:rFonts w:ascii="Arial" w:hAnsi="Arial" w:cs="Arial"/>
          <w:sz w:val="22"/>
          <w:lang w:val="es-ES_tradnl"/>
        </w:rPr>
      </w:pPr>
    </w:p>
    <w:p w:rsidR="004C0061" w:rsidRPr="00041225" w:rsidRDefault="00041225" w:rsidP="00EE6193">
      <w:pPr>
        <w:numPr>
          <w:ilvl w:val="0"/>
          <w:numId w:val="6"/>
        </w:numPr>
        <w:spacing w:after="0" w:line="288" w:lineRule="auto"/>
        <w:jc w:val="both"/>
        <w:rPr>
          <w:rFonts w:ascii="Arial" w:hAnsi="Arial" w:cs="Arial"/>
          <w:sz w:val="22"/>
          <w:lang w:val="es-ES"/>
        </w:rPr>
      </w:pPr>
      <w:r>
        <w:rPr>
          <w:rFonts w:ascii="Arial" w:hAnsi="Arial" w:cs="Arial"/>
          <w:sz w:val="22"/>
          <w:lang w:val="es-ES"/>
        </w:rPr>
        <w:t>¿</w:t>
      </w:r>
      <w:r w:rsidR="004C0061" w:rsidRPr="00041225">
        <w:rPr>
          <w:rFonts w:ascii="Arial" w:hAnsi="Arial" w:cs="Arial"/>
          <w:sz w:val="22"/>
          <w:lang w:val="es-ES"/>
        </w:rPr>
        <w:t>Es relevante o prioritario para su atención por el Estado?</w:t>
      </w:r>
    </w:p>
    <w:p w:rsidR="004C0061" w:rsidRPr="00EE6193" w:rsidRDefault="004C0061" w:rsidP="00EE6193">
      <w:pPr>
        <w:spacing w:after="0" w:line="288" w:lineRule="auto"/>
        <w:jc w:val="both"/>
        <w:rPr>
          <w:rFonts w:ascii="Arial" w:hAnsi="Arial" w:cs="Arial"/>
          <w:sz w:val="22"/>
          <w:lang w:val="es-ES_tradnl"/>
        </w:rPr>
      </w:pPr>
    </w:p>
    <w:p w:rsidR="004C0061" w:rsidRPr="00EE6193" w:rsidRDefault="00EE6193" w:rsidP="00EE6193">
      <w:pPr>
        <w:spacing w:after="0" w:line="288" w:lineRule="auto"/>
        <w:jc w:val="both"/>
        <w:rPr>
          <w:rFonts w:ascii="Arial" w:hAnsi="Arial" w:cs="Arial"/>
          <w:sz w:val="22"/>
          <w:lang w:val="es-ES_tradnl"/>
        </w:rPr>
      </w:pPr>
      <w:r>
        <w:rPr>
          <w:rFonts w:ascii="Arial" w:hAnsi="Arial" w:cs="Arial"/>
          <w:sz w:val="22"/>
          <w:lang w:val="es-ES_tradnl"/>
        </w:rPr>
        <w:t xml:space="preserve">Sí. </w:t>
      </w:r>
      <w:r w:rsidR="00B909CE">
        <w:rPr>
          <w:rFonts w:ascii="Arial" w:hAnsi="Arial" w:cs="Arial"/>
          <w:sz w:val="22"/>
          <w:lang w:val="es-ES_tradnl"/>
        </w:rPr>
        <w:t xml:space="preserve">Ya </w:t>
      </w:r>
      <w:r w:rsidR="004C0061" w:rsidRPr="00EE6193">
        <w:rPr>
          <w:rFonts w:ascii="Arial" w:hAnsi="Arial" w:cs="Arial"/>
          <w:sz w:val="22"/>
          <w:lang w:val="es-ES_tradnl"/>
        </w:rPr>
        <w:t>que este derecho humano se desprende de una obligación del Estado, consagrad</w:t>
      </w:r>
      <w:r>
        <w:rPr>
          <w:rFonts w:ascii="Arial" w:hAnsi="Arial" w:cs="Arial"/>
          <w:sz w:val="22"/>
          <w:lang w:val="es-ES_tradnl"/>
        </w:rPr>
        <w:t>a</w:t>
      </w:r>
      <w:r w:rsidR="004C0061" w:rsidRPr="00EE6193">
        <w:rPr>
          <w:rFonts w:ascii="Arial" w:hAnsi="Arial" w:cs="Arial"/>
          <w:sz w:val="22"/>
          <w:lang w:val="es-ES_tradnl"/>
        </w:rPr>
        <w:t xml:space="preserve"> en los artículos 6 de la Constitución Política de los Estados Unidos Mexicanos y 5 de la Constitución Política del Estado Libre y Soberano de México</w:t>
      </w:r>
      <w:r w:rsidR="00041225">
        <w:rPr>
          <w:rFonts w:ascii="Arial" w:hAnsi="Arial" w:cs="Arial"/>
          <w:sz w:val="22"/>
          <w:lang w:val="es-ES_tradnl"/>
        </w:rPr>
        <w:t>, y de las l</w:t>
      </w:r>
      <w:r w:rsidR="004C0061" w:rsidRPr="00EE6193">
        <w:rPr>
          <w:rFonts w:ascii="Arial" w:hAnsi="Arial" w:cs="Arial"/>
          <w:sz w:val="22"/>
          <w:lang w:val="es-ES_tradnl"/>
        </w:rPr>
        <w:t>eyes reglamentarias de este último; aunado a que contribuye directamente al logro de los Objetivos de Desarrollo Sostenible de la Agenda</w:t>
      </w:r>
      <w:r w:rsidR="00041225">
        <w:rPr>
          <w:rFonts w:ascii="Arial" w:hAnsi="Arial" w:cs="Arial"/>
          <w:sz w:val="22"/>
          <w:lang w:val="es-ES_tradnl"/>
        </w:rPr>
        <w:t xml:space="preserve"> 2030.</w:t>
      </w:r>
      <w:r w:rsidR="004C0061" w:rsidRPr="00EE6193">
        <w:rPr>
          <w:rFonts w:ascii="Arial" w:hAnsi="Arial" w:cs="Arial"/>
          <w:sz w:val="22"/>
          <w:lang w:val="es-ES_tradnl"/>
        </w:rPr>
        <w:t xml:space="preserve">  </w:t>
      </w:r>
    </w:p>
    <w:p w:rsidR="004C0061" w:rsidRDefault="004C0061" w:rsidP="00EE6193">
      <w:pPr>
        <w:spacing w:after="0" w:line="288" w:lineRule="auto"/>
        <w:jc w:val="both"/>
        <w:rPr>
          <w:rFonts w:ascii="Arial" w:hAnsi="Arial" w:cs="Arial"/>
          <w:i/>
          <w:sz w:val="22"/>
          <w:lang w:val="es-ES_tradnl"/>
        </w:rPr>
      </w:pPr>
    </w:p>
    <w:p w:rsidR="00DB3DC8" w:rsidRPr="00EE6193" w:rsidRDefault="00DB3DC8" w:rsidP="00EE6193">
      <w:pPr>
        <w:spacing w:after="0" w:line="288" w:lineRule="auto"/>
        <w:jc w:val="both"/>
        <w:rPr>
          <w:rFonts w:ascii="Arial" w:hAnsi="Arial" w:cs="Arial"/>
          <w:i/>
          <w:sz w:val="22"/>
          <w:lang w:val="es-ES_tradnl"/>
        </w:rPr>
      </w:pPr>
    </w:p>
    <w:p w:rsidR="004C0061" w:rsidRPr="00EE6193" w:rsidRDefault="004C0061" w:rsidP="00EE6193">
      <w:pPr>
        <w:spacing w:after="0" w:line="288" w:lineRule="auto"/>
        <w:jc w:val="both"/>
        <w:rPr>
          <w:rFonts w:ascii="Arial" w:hAnsi="Arial" w:cs="Arial"/>
          <w:sz w:val="22"/>
          <w:lang w:val="es-ES_tradnl"/>
        </w:rPr>
      </w:pPr>
      <w:r w:rsidRPr="00EE6193">
        <w:rPr>
          <w:rFonts w:ascii="Arial" w:hAnsi="Arial" w:cs="Arial"/>
          <w:b/>
          <w:sz w:val="22"/>
          <w:lang w:val="es-ES_tradnl"/>
        </w:rPr>
        <w:t>Sugerencias</w:t>
      </w:r>
      <w:r w:rsidRPr="00EE6193">
        <w:rPr>
          <w:rFonts w:ascii="Arial" w:hAnsi="Arial" w:cs="Arial"/>
          <w:sz w:val="22"/>
          <w:lang w:val="es-ES_tradnl"/>
        </w:rPr>
        <w:t>:</w:t>
      </w:r>
    </w:p>
    <w:p w:rsidR="004C0061" w:rsidRPr="00EE6193" w:rsidRDefault="004C0061" w:rsidP="00EE6193">
      <w:pPr>
        <w:spacing w:after="0" w:line="288" w:lineRule="auto"/>
        <w:jc w:val="both"/>
        <w:rPr>
          <w:rFonts w:ascii="Arial" w:hAnsi="Arial" w:cs="Arial"/>
          <w:sz w:val="22"/>
          <w:lang w:val="es-ES_tradnl"/>
        </w:rPr>
      </w:pPr>
    </w:p>
    <w:p w:rsidR="004C0061" w:rsidRPr="00EE6193" w:rsidRDefault="00041225" w:rsidP="00EE6193">
      <w:pPr>
        <w:spacing w:after="0" w:line="288" w:lineRule="auto"/>
        <w:jc w:val="both"/>
        <w:rPr>
          <w:rFonts w:ascii="Arial" w:hAnsi="Arial" w:cs="Arial"/>
          <w:sz w:val="22"/>
          <w:lang w:val="es-ES_tradnl"/>
        </w:rPr>
      </w:pPr>
      <w:r>
        <w:rPr>
          <w:rFonts w:ascii="Arial" w:hAnsi="Arial" w:cs="Arial"/>
          <w:sz w:val="22"/>
          <w:lang w:val="es-ES_tradnl"/>
        </w:rPr>
        <w:t>Actualizar el d</w:t>
      </w:r>
      <w:r w:rsidR="00B56D31">
        <w:rPr>
          <w:rFonts w:ascii="Arial" w:hAnsi="Arial" w:cs="Arial"/>
          <w:sz w:val="22"/>
          <w:lang w:val="es-ES_tradnl"/>
        </w:rPr>
        <w:t>iagnó</w:t>
      </w:r>
      <w:r w:rsidR="004C0061" w:rsidRPr="00EE6193">
        <w:rPr>
          <w:rFonts w:ascii="Arial" w:hAnsi="Arial" w:cs="Arial"/>
          <w:sz w:val="22"/>
          <w:lang w:val="es-ES_tradnl"/>
        </w:rPr>
        <w:t>stico en el PbR-01. “Descripción del Proyecto”</w:t>
      </w:r>
      <w:r>
        <w:rPr>
          <w:rFonts w:ascii="Arial" w:hAnsi="Arial" w:cs="Arial"/>
          <w:sz w:val="22"/>
          <w:lang w:val="es-ES_tradnl"/>
        </w:rPr>
        <w:t>,</w:t>
      </w:r>
      <w:r w:rsidR="004C0061" w:rsidRPr="00EE6193">
        <w:rPr>
          <w:rFonts w:ascii="Arial" w:hAnsi="Arial" w:cs="Arial"/>
          <w:sz w:val="22"/>
          <w:lang w:val="es-ES_tradnl"/>
        </w:rPr>
        <w:t xml:space="preserve"> toda vez que no se refleja la situación que presenta la población objetivo derivado de la implementación del programa, puntualizar si el problema ha sido atendido, ha disminuido o avanzado y determinar el cumpliendo el objetivo. Es necesario precisar la situación actual que enfrenta la Institución frente a la problemática presentada y lo avances logrados.</w:t>
      </w:r>
    </w:p>
    <w:p w:rsidR="00A40B4F" w:rsidRPr="00EE6193" w:rsidRDefault="00A40B4F" w:rsidP="00EE6193">
      <w:pPr>
        <w:spacing w:after="0" w:line="288" w:lineRule="auto"/>
        <w:jc w:val="both"/>
        <w:rPr>
          <w:rFonts w:ascii="Arial" w:hAnsi="Arial" w:cs="Arial"/>
          <w:sz w:val="22"/>
          <w:lang w:val="es-ES_tradnl"/>
        </w:rPr>
      </w:pPr>
    </w:p>
    <w:p w:rsidR="00041225" w:rsidRDefault="00041225">
      <w:pPr>
        <w:rPr>
          <w:rFonts w:ascii="Arial" w:hAnsi="Arial" w:cs="Arial"/>
          <w:sz w:val="22"/>
          <w:lang w:val="es-ES_tradnl"/>
        </w:rPr>
      </w:pPr>
      <w:r>
        <w:rPr>
          <w:rFonts w:ascii="Arial" w:hAnsi="Arial" w:cs="Arial"/>
          <w:sz w:val="22"/>
          <w:lang w:val="es-ES_tradnl"/>
        </w:rPr>
        <w:br w:type="page"/>
      </w:r>
    </w:p>
    <w:p w:rsidR="004C0061" w:rsidRPr="00B56D31" w:rsidRDefault="00EC1DFC" w:rsidP="00EE6193">
      <w:pPr>
        <w:numPr>
          <w:ilvl w:val="0"/>
          <w:numId w:val="5"/>
        </w:numPr>
        <w:spacing w:after="0" w:line="288" w:lineRule="auto"/>
        <w:jc w:val="both"/>
        <w:rPr>
          <w:rFonts w:ascii="Arial" w:hAnsi="Arial" w:cs="Arial"/>
          <w:b/>
          <w:sz w:val="22"/>
        </w:rPr>
      </w:pPr>
      <w:r>
        <w:rPr>
          <w:rFonts w:ascii="Arial" w:hAnsi="Arial" w:cs="Arial"/>
          <w:b/>
          <w:sz w:val="22"/>
          <w:lang w:val="es-ES_tradnl"/>
        </w:rPr>
        <w:lastRenderedPageBreak/>
        <w:t>El d</w:t>
      </w:r>
      <w:r w:rsidR="004C0061" w:rsidRPr="00EE6193">
        <w:rPr>
          <w:rFonts w:ascii="Arial" w:hAnsi="Arial" w:cs="Arial"/>
          <w:b/>
          <w:sz w:val="22"/>
          <w:lang w:val="es-ES_tradnl"/>
        </w:rPr>
        <w:t>iagnóstico del problema o necesidad que atiende el</w:t>
      </w:r>
      <w:r w:rsidR="009962BD">
        <w:rPr>
          <w:rFonts w:ascii="Arial" w:hAnsi="Arial" w:cs="Arial"/>
          <w:b/>
          <w:sz w:val="22"/>
          <w:lang w:val="es-ES_tradnl"/>
        </w:rPr>
        <w:t xml:space="preserve"> programa presupuestario</w:t>
      </w:r>
      <w:r w:rsidR="004C0061" w:rsidRPr="00EE6193">
        <w:rPr>
          <w:rFonts w:ascii="Arial" w:hAnsi="Arial" w:cs="Arial"/>
          <w:b/>
          <w:sz w:val="22"/>
          <w:lang w:val="es-ES_tradnl"/>
        </w:rPr>
        <w:t xml:space="preserve"> describe de manera específica: </w:t>
      </w:r>
    </w:p>
    <w:p w:rsidR="00B56D31" w:rsidRPr="00EE6193" w:rsidRDefault="00B56D31" w:rsidP="00B56D31">
      <w:pPr>
        <w:spacing w:after="0" w:line="288" w:lineRule="auto"/>
        <w:ind w:left="360"/>
        <w:jc w:val="both"/>
        <w:rPr>
          <w:rFonts w:ascii="Arial" w:hAnsi="Arial" w:cs="Arial"/>
          <w:b/>
          <w:sz w:val="22"/>
        </w:rPr>
      </w:pPr>
    </w:p>
    <w:p w:rsidR="004C0061" w:rsidRPr="00EE6193" w:rsidRDefault="004C0061" w:rsidP="00EE6193">
      <w:pPr>
        <w:spacing w:after="0" w:line="288" w:lineRule="auto"/>
        <w:ind w:left="708"/>
        <w:jc w:val="both"/>
        <w:rPr>
          <w:rFonts w:ascii="Arial" w:hAnsi="Arial" w:cs="Arial"/>
          <w:sz w:val="22"/>
          <w:lang w:val="es-ES"/>
        </w:rPr>
      </w:pPr>
      <w:r w:rsidRPr="00EE6193">
        <w:rPr>
          <w:rFonts w:ascii="Arial" w:hAnsi="Arial" w:cs="Arial"/>
          <w:sz w:val="22"/>
          <w:lang w:val="es-ES"/>
        </w:rPr>
        <w:t>a) Causas, efectos y características del problema o necesidad, estructuradas y argumentadas de manera sólida o consistente de acuerdo con la MML.</w:t>
      </w:r>
    </w:p>
    <w:p w:rsidR="004C0061" w:rsidRPr="00EE6193" w:rsidRDefault="004C0061" w:rsidP="00EE6193">
      <w:pPr>
        <w:spacing w:after="0" w:line="288" w:lineRule="auto"/>
        <w:ind w:left="708"/>
        <w:jc w:val="both"/>
        <w:rPr>
          <w:rFonts w:ascii="Arial" w:hAnsi="Arial" w:cs="Arial"/>
          <w:sz w:val="22"/>
          <w:lang w:val="es-ES"/>
        </w:rPr>
      </w:pPr>
      <w:r w:rsidRPr="00EE6193">
        <w:rPr>
          <w:rFonts w:ascii="Arial" w:hAnsi="Arial" w:cs="Arial"/>
          <w:sz w:val="22"/>
          <w:lang w:val="es-ES"/>
        </w:rPr>
        <w:t>b) Cuantificación y caracterización de la población o área de enfoque que presenta el problema o necesidad.</w:t>
      </w:r>
    </w:p>
    <w:p w:rsidR="004C0061" w:rsidRPr="00EE6193" w:rsidRDefault="004C0061" w:rsidP="00EE6193">
      <w:pPr>
        <w:spacing w:after="0" w:line="288" w:lineRule="auto"/>
        <w:ind w:left="708"/>
        <w:jc w:val="both"/>
        <w:rPr>
          <w:rFonts w:ascii="Arial" w:hAnsi="Arial" w:cs="Arial"/>
          <w:sz w:val="22"/>
          <w:lang w:val="es-ES"/>
        </w:rPr>
      </w:pPr>
      <w:r w:rsidRPr="00EE6193">
        <w:rPr>
          <w:rFonts w:ascii="Arial" w:hAnsi="Arial" w:cs="Arial"/>
          <w:sz w:val="22"/>
          <w:lang w:val="es-ES"/>
        </w:rPr>
        <w:t>c) Ubicación territorial de la población o área de enfoque que presenta el problema o necesidad.</w:t>
      </w:r>
    </w:p>
    <w:p w:rsidR="004C0061" w:rsidRPr="00EE6193" w:rsidRDefault="004C0061" w:rsidP="00EE6193">
      <w:pPr>
        <w:spacing w:after="0" w:line="288" w:lineRule="auto"/>
        <w:ind w:left="708"/>
        <w:jc w:val="both"/>
        <w:rPr>
          <w:rFonts w:ascii="Arial" w:hAnsi="Arial" w:cs="Arial"/>
          <w:sz w:val="22"/>
          <w:lang w:val="es-ES"/>
        </w:rPr>
      </w:pPr>
      <w:r w:rsidRPr="00EE6193">
        <w:rPr>
          <w:rFonts w:ascii="Arial" w:hAnsi="Arial" w:cs="Arial"/>
          <w:sz w:val="22"/>
          <w:lang w:val="es-ES"/>
        </w:rPr>
        <w:t>d) Period</w:t>
      </w:r>
      <w:r w:rsidR="00EC1DFC">
        <w:rPr>
          <w:rFonts w:ascii="Arial" w:hAnsi="Arial" w:cs="Arial"/>
          <w:sz w:val="22"/>
          <w:lang w:val="es-ES"/>
        </w:rPr>
        <w:t>o o plazo para su actualización</w:t>
      </w:r>
      <w:r w:rsidR="00C80524">
        <w:rPr>
          <w:rFonts w:ascii="Arial" w:hAnsi="Arial" w:cs="Arial"/>
          <w:sz w:val="22"/>
          <w:lang w:val="es-ES"/>
        </w:rPr>
        <w:t>.</w:t>
      </w:r>
    </w:p>
    <w:p w:rsidR="004C0061" w:rsidRPr="00EE6193" w:rsidRDefault="004C0061" w:rsidP="00EE6193">
      <w:pPr>
        <w:spacing w:after="0" w:line="288" w:lineRule="auto"/>
        <w:jc w:val="both"/>
        <w:rPr>
          <w:rFonts w:ascii="Arial" w:hAnsi="Arial" w:cs="Arial"/>
          <w:b/>
          <w:sz w:val="22"/>
          <w:lang w:val="es-ES"/>
        </w:rPr>
      </w:pPr>
    </w:p>
    <w:tbl>
      <w:tblPr>
        <w:tblStyle w:val="Listaclara-nfasis3"/>
        <w:tblW w:w="0" w:type="auto"/>
        <w:tblLook w:val="04A0" w:firstRow="1" w:lastRow="0" w:firstColumn="1" w:lastColumn="0" w:noHBand="0" w:noVBand="1"/>
      </w:tblPr>
      <w:tblGrid>
        <w:gridCol w:w="1586"/>
        <w:gridCol w:w="956"/>
        <w:gridCol w:w="6512"/>
      </w:tblGrid>
      <w:tr w:rsidR="004C0061" w:rsidRPr="00EE6193" w:rsidTr="00EE61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tcPr>
          <w:p w:rsidR="004C0061" w:rsidRPr="00EC1DFC" w:rsidRDefault="004C0061" w:rsidP="00EC1DFC">
            <w:pPr>
              <w:spacing w:line="288" w:lineRule="auto"/>
              <w:jc w:val="center"/>
              <w:rPr>
                <w:rFonts w:ascii="Arial" w:hAnsi="Arial" w:cs="Arial"/>
                <w:sz w:val="20"/>
                <w:szCs w:val="20"/>
                <w:lang w:val="es-ES_tradnl"/>
              </w:rPr>
            </w:pPr>
            <w:r w:rsidRPr="00EC1DFC">
              <w:rPr>
                <w:rFonts w:ascii="Arial" w:hAnsi="Arial" w:cs="Arial"/>
                <w:sz w:val="20"/>
                <w:szCs w:val="20"/>
                <w:lang w:val="es-ES_tradnl"/>
              </w:rPr>
              <w:t>Respuesta</w:t>
            </w:r>
          </w:p>
        </w:tc>
        <w:tc>
          <w:tcPr>
            <w:tcW w:w="988" w:type="dxa"/>
          </w:tcPr>
          <w:p w:rsidR="004C0061" w:rsidRPr="00EC1DFC" w:rsidRDefault="004C0061" w:rsidP="00EC1DFC">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EC1DFC">
              <w:rPr>
                <w:rFonts w:ascii="Arial" w:hAnsi="Arial" w:cs="Arial"/>
                <w:sz w:val="20"/>
                <w:szCs w:val="20"/>
                <w:lang w:val="es-ES_tradnl"/>
              </w:rPr>
              <w:t>Nivel</w:t>
            </w:r>
          </w:p>
        </w:tc>
        <w:tc>
          <w:tcPr>
            <w:tcW w:w="7130" w:type="dxa"/>
          </w:tcPr>
          <w:p w:rsidR="004C0061" w:rsidRPr="00EC1DFC" w:rsidRDefault="004C0061" w:rsidP="00EC1DFC">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EC1DFC">
              <w:rPr>
                <w:rFonts w:ascii="Arial" w:hAnsi="Arial" w:cs="Arial"/>
                <w:sz w:val="20"/>
                <w:szCs w:val="20"/>
                <w:lang w:val="es-ES_tradnl"/>
              </w:rPr>
              <w:t>Criterios</w:t>
            </w:r>
          </w:p>
        </w:tc>
      </w:tr>
      <w:tr w:rsidR="004C0061" w:rsidRPr="00EE6193" w:rsidTr="00EE61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vAlign w:val="center"/>
          </w:tcPr>
          <w:p w:rsidR="004C0061" w:rsidRPr="00EC1DFC" w:rsidRDefault="004C0061" w:rsidP="00EC1DFC">
            <w:pPr>
              <w:spacing w:line="288" w:lineRule="auto"/>
              <w:jc w:val="center"/>
              <w:rPr>
                <w:rFonts w:ascii="Arial" w:hAnsi="Arial" w:cs="Arial"/>
                <w:sz w:val="20"/>
                <w:szCs w:val="20"/>
                <w:lang w:val="es-ES_tradnl"/>
              </w:rPr>
            </w:pPr>
            <w:r w:rsidRPr="00EC1DFC">
              <w:rPr>
                <w:rFonts w:ascii="Arial" w:hAnsi="Arial" w:cs="Arial"/>
                <w:sz w:val="20"/>
                <w:szCs w:val="20"/>
                <w:lang w:val="es-ES_tradnl"/>
              </w:rPr>
              <w:t>Sí</w:t>
            </w:r>
          </w:p>
        </w:tc>
        <w:tc>
          <w:tcPr>
            <w:tcW w:w="988" w:type="dxa"/>
            <w:vAlign w:val="center"/>
          </w:tcPr>
          <w:p w:rsidR="004C0061" w:rsidRPr="00EC1DFC" w:rsidRDefault="004C0061" w:rsidP="00EC1DFC">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s-ES_tradnl"/>
              </w:rPr>
            </w:pPr>
            <w:r w:rsidRPr="00EC1DFC">
              <w:rPr>
                <w:rFonts w:ascii="Arial" w:hAnsi="Arial" w:cs="Arial"/>
                <w:b/>
                <w:sz w:val="20"/>
                <w:szCs w:val="20"/>
                <w:lang w:val="es-ES_tradnl"/>
              </w:rPr>
              <w:t>1</w:t>
            </w:r>
          </w:p>
        </w:tc>
        <w:tc>
          <w:tcPr>
            <w:tcW w:w="7130" w:type="dxa"/>
          </w:tcPr>
          <w:p w:rsidR="004C0061" w:rsidRPr="00EC1DFC" w:rsidRDefault="004C0061" w:rsidP="00EC1DFC">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_tradnl"/>
              </w:rPr>
            </w:pPr>
            <w:r w:rsidRPr="00EC1DFC">
              <w:rPr>
                <w:rFonts w:ascii="Arial" w:hAnsi="Arial" w:cs="Arial"/>
                <w:sz w:val="20"/>
                <w:szCs w:val="20"/>
                <w:lang w:val="es-ES_tradnl"/>
              </w:rPr>
              <w:t>Si bien se tiene definidas las causas y efectos del problema central, no así de identifica con claridad la población objetivo o área de enfoque, ubicación territorial y ambigüedad de su actualización.</w:t>
            </w:r>
          </w:p>
        </w:tc>
      </w:tr>
    </w:tbl>
    <w:p w:rsidR="004C0061" w:rsidRPr="00EE6193" w:rsidRDefault="004C0061" w:rsidP="00EE6193">
      <w:pPr>
        <w:spacing w:after="0" w:line="288" w:lineRule="auto"/>
        <w:jc w:val="both"/>
        <w:rPr>
          <w:rFonts w:ascii="Arial" w:hAnsi="Arial" w:cs="Arial"/>
          <w:sz w:val="22"/>
          <w:lang w:val="es-ES_tradnl"/>
        </w:rPr>
      </w:pPr>
    </w:p>
    <w:p w:rsidR="004C0061" w:rsidRPr="00EE6193" w:rsidRDefault="004C0061" w:rsidP="00EE6193">
      <w:pPr>
        <w:spacing w:after="0" w:line="288" w:lineRule="auto"/>
        <w:jc w:val="both"/>
        <w:rPr>
          <w:rFonts w:ascii="Arial" w:hAnsi="Arial" w:cs="Arial"/>
          <w:b/>
          <w:sz w:val="22"/>
          <w:lang w:val="es-ES_tradnl"/>
        </w:rPr>
      </w:pPr>
      <w:r w:rsidRPr="00EE6193">
        <w:rPr>
          <w:rFonts w:ascii="Arial" w:hAnsi="Arial" w:cs="Arial"/>
          <w:b/>
          <w:sz w:val="22"/>
          <w:lang w:val="es-ES_tradnl"/>
        </w:rPr>
        <w:t>Justificación</w:t>
      </w:r>
    </w:p>
    <w:p w:rsidR="004C0061" w:rsidRPr="00EE6193" w:rsidRDefault="004C0061" w:rsidP="00EE6193">
      <w:pPr>
        <w:spacing w:after="0" w:line="288" w:lineRule="auto"/>
        <w:jc w:val="both"/>
        <w:rPr>
          <w:rFonts w:ascii="Arial" w:hAnsi="Arial" w:cs="Arial"/>
          <w:sz w:val="22"/>
          <w:lang w:val="es-ES_tradnl"/>
        </w:rPr>
      </w:pPr>
    </w:p>
    <w:p w:rsidR="004C0061" w:rsidRPr="00EE6193" w:rsidRDefault="004C0061" w:rsidP="00EE6193">
      <w:pPr>
        <w:spacing w:after="0" w:line="288" w:lineRule="auto"/>
        <w:jc w:val="both"/>
        <w:rPr>
          <w:rFonts w:ascii="Arial" w:hAnsi="Arial" w:cs="Arial"/>
          <w:sz w:val="22"/>
          <w:lang w:val="es-ES_tradnl"/>
        </w:rPr>
      </w:pPr>
      <w:r w:rsidRPr="00EE6193">
        <w:rPr>
          <w:rFonts w:ascii="Arial" w:hAnsi="Arial" w:cs="Arial"/>
          <w:sz w:val="22"/>
          <w:lang w:val="es-ES_tradnl"/>
        </w:rPr>
        <w:t xml:space="preserve">Los elementos considerados para la evaluación de esta pregunta se obtuvieron del formato PbR-01a “Descripción del proyecto por unidad ejecutora” en el apartado de “Diagnostico (situación actual)”, y del “Árbol de Problema” del </w:t>
      </w:r>
      <w:r w:rsidR="00EC1DFC">
        <w:rPr>
          <w:rFonts w:ascii="Arial" w:hAnsi="Arial" w:cs="Arial"/>
          <w:sz w:val="22"/>
          <w:lang w:val="es-ES_tradnl"/>
        </w:rPr>
        <w:t>p</w:t>
      </w:r>
      <w:r w:rsidRPr="00EE6193">
        <w:rPr>
          <w:rFonts w:ascii="Arial" w:hAnsi="Arial" w:cs="Arial"/>
          <w:sz w:val="22"/>
          <w:lang w:val="es-ES_tradnl"/>
        </w:rPr>
        <w:t xml:space="preserve">rograma </w:t>
      </w:r>
      <w:r w:rsidR="00EC1DFC">
        <w:rPr>
          <w:rFonts w:ascii="Arial" w:hAnsi="Arial" w:cs="Arial"/>
          <w:sz w:val="22"/>
          <w:lang w:val="es-ES_tradnl"/>
        </w:rPr>
        <w:t>p</w:t>
      </w:r>
      <w:r w:rsidRPr="00EE6193">
        <w:rPr>
          <w:rFonts w:ascii="Arial" w:hAnsi="Arial" w:cs="Arial"/>
          <w:sz w:val="22"/>
          <w:lang w:val="es-ES_tradnl"/>
        </w:rPr>
        <w:t>resupuestario en estudio, conforme a las siguientes características.</w:t>
      </w:r>
    </w:p>
    <w:p w:rsidR="004C0061" w:rsidRPr="00EE6193" w:rsidRDefault="004C0061" w:rsidP="00EE6193">
      <w:pPr>
        <w:spacing w:after="0" w:line="288" w:lineRule="auto"/>
        <w:jc w:val="both"/>
        <w:rPr>
          <w:rFonts w:ascii="Arial" w:hAnsi="Arial" w:cs="Arial"/>
          <w:b/>
          <w:sz w:val="22"/>
          <w:lang w:val="es-ES"/>
        </w:rPr>
      </w:pPr>
    </w:p>
    <w:p w:rsidR="004C0061" w:rsidRPr="0095561B" w:rsidRDefault="004C0061" w:rsidP="0095561B">
      <w:pPr>
        <w:pStyle w:val="Prrafodelista"/>
        <w:numPr>
          <w:ilvl w:val="0"/>
          <w:numId w:val="13"/>
        </w:numPr>
        <w:spacing w:after="0" w:line="288" w:lineRule="auto"/>
        <w:ind w:left="378" w:hanging="378"/>
        <w:jc w:val="both"/>
        <w:rPr>
          <w:rFonts w:ascii="Arial" w:hAnsi="Arial" w:cs="Arial"/>
          <w:sz w:val="22"/>
          <w:lang w:val="es-ES"/>
        </w:rPr>
      </w:pPr>
      <w:r w:rsidRPr="0095561B">
        <w:rPr>
          <w:rFonts w:ascii="Arial" w:hAnsi="Arial" w:cs="Arial"/>
          <w:sz w:val="22"/>
          <w:lang w:val="es-ES"/>
        </w:rPr>
        <w:t>Causas, efectos y características del problema o necesidad, estructuradas y argumentadas de manera sólida o consistente de acuerdo con la MML.</w:t>
      </w:r>
    </w:p>
    <w:p w:rsidR="0095561B" w:rsidRDefault="0095561B" w:rsidP="0095561B">
      <w:pPr>
        <w:spacing w:after="0" w:line="288" w:lineRule="auto"/>
        <w:jc w:val="both"/>
        <w:rPr>
          <w:rFonts w:ascii="Arial" w:hAnsi="Arial" w:cs="Arial"/>
          <w:sz w:val="22"/>
          <w:lang w:val="es-ES_tradnl"/>
        </w:rPr>
      </w:pPr>
    </w:p>
    <w:p w:rsidR="0095561B" w:rsidRDefault="00EC1DFC" w:rsidP="0095561B">
      <w:pPr>
        <w:spacing w:after="0" w:line="288" w:lineRule="auto"/>
        <w:ind w:left="378"/>
        <w:jc w:val="both"/>
        <w:rPr>
          <w:rFonts w:ascii="Arial" w:hAnsi="Arial" w:cs="Arial"/>
          <w:sz w:val="22"/>
          <w:lang w:val="es-ES_tradnl"/>
        </w:rPr>
      </w:pPr>
      <w:r>
        <w:rPr>
          <w:rFonts w:ascii="Arial" w:hAnsi="Arial" w:cs="Arial"/>
          <w:sz w:val="22"/>
          <w:lang w:val="es-ES_tradnl"/>
        </w:rPr>
        <w:t>S</w:t>
      </w:r>
      <w:r w:rsidRPr="00EE6193">
        <w:rPr>
          <w:rFonts w:ascii="Arial" w:hAnsi="Arial" w:cs="Arial"/>
          <w:sz w:val="22"/>
          <w:lang w:val="es-ES_tradnl"/>
        </w:rPr>
        <w:t xml:space="preserve">e identifican cuatro </w:t>
      </w:r>
      <w:r w:rsidR="004C0061" w:rsidRPr="00EE6193">
        <w:rPr>
          <w:rFonts w:ascii="Arial" w:hAnsi="Arial" w:cs="Arial"/>
          <w:sz w:val="22"/>
          <w:lang w:val="es-ES_tradnl"/>
        </w:rPr>
        <w:t>causas principales que generan el problema</w:t>
      </w:r>
      <w:r>
        <w:rPr>
          <w:rFonts w:ascii="Arial" w:hAnsi="Arial" w:cs="Arial"/>
          <w:sz w:val="22"/>
          <w:lang w:val="es-ES_tradnl"/>
        </w:rPr>
        <w:t xml:space="preserve">: </w:t>
      </w:r>
      <w:r w:rsidR="004C0061" w:rsidRPr="00EE6193">
        <w:rPr>
          <w:rFonts w:ascii="Arial" w:hAnsi="Arial" w:cs="Arial"/>
          <w:sz w:val="22"/>
          <w:lang w:val="es-ES_tradnl"/>
        </w:rPr>
        <w:t>“Bajo nivel de ejercicio de los derech</w:t>
      </w:r>
      <w:r>
        <w:rPr>
          <w:rFonts w:ascii="Arial" w:hAnsi="Arial" w:cs="Arial"/>
          <w:sz w:val="22"/>
          <w:lang w:val="es-ES_tradnl"/>
        </w:rPr>
        <w:t xml:space="preserve">os de acceso a la información”, </w:t>
      </w:r>
      <w:r w:rsidR="004C0061" w:rsidRPr="00EE6193">
        <w:rPr>
          <w:rFonts w:ascii="Arial" w:hAnsi="Arial" w:cs="Arial"/>
          <w:sz w:val="22"/>
          <w:lang w:val="es-ES_tradnl"/>
        </w:rPr>
        <w:t xml:space="preserve">“Bajos niveles de difusión de los medios de acceso a la información y </w:t>
      </w:r>
      <w:r>
        <w:rPr>
          <w:rFonts w:ascii="Arial" w:hAnsi="Arial" w:cs="Arial"/>
          <w:sz w:val="22"/>
          <w:lang w:val="es-ES_tradnl"/>
        </w:rPr>
        <w:t>ejercicio de los derechos ARCO”, “Debilidad en las r</w:t>
      </w:r>
      <w:r w:rsidR="004C0061" w:rsidRPr="00EE6193">
        <w:rPr>
          <w:rFonts w:ascii="Arial" w:hAnsi="Arial" w:cs="Arial"/>
          <w:sz w:val="22"/>
          <w:lang w:val="es-ES_tradnl"/>
        </w:rPr>
        <w:t xml:space="preserve">esoluciones de </w:t>
      </w:r>
      <w:r>
        <w:rPr>
          <w:rFonts w:ascii="Arial" w:hAnsi="Arial" w:cs="Arial"/>
          <w:sz w:val="22"/>
          <w:lang w:val="es-ES_tradnl"/>
        </w:rPr>
        <w:t>i</w:t>
      </w:r>
      <w:r w:rsidR="004C0061" w:rsidRPr="00EE6193">
        <w:rPr>
          <w:rFonts w:ascii="Arial" w:hAnsi="Arial" w:cs="Arial"/>
          <w:sz w:val="22"/>
          <w:lang w:val="es-ES_tradnl"/>
        </w:rPr>
        <w:t>nconformida</w:t>
      </w:r>
      <w:r>
        <w:rPr>
          <w:rFonts w:ascii="Arial" w:hAnsi="Arial" w:cs="Arial"/>
          <w:sz w:val="22"/>
          <w:lang w:val="es-ES_tradnl"/>
        </w:rPr>
        <w:t>d por parte del órgano garante”,</w:t>
      </w:r>
      <w:r w:rsidR="004C0061" w:rsidRPr="00EE6193">
        <w:rPr>
          <w:rFonts w:ascii="Arial" w:hAnsi="Arial" w:cs="Arial"/>
          <w:sz w:val="22"/>
          <w:lang w:val="es-ES_tradnl"/>
        </w:rPr>
        <w:t xml:space="preserve"> y “Débil infraestructura de operación y garantía de los derechos”</w:t>
      </w:r>
      <w:r>
        <w:rPr>
          <w:rFonts w:ascii="Arial" w:hAnsi="Arial" w:cs="Arial"/>
          <w:sz w:val="22"/>
          <w:lang w:val="es-ES_tradnl"/>
        </w:rPr>
        <w:t xml:space="preserve">; </w:t>
      </w:r>
      <w:r w:rsidR="004C0061" w:rsidRPr="00EE6193">
        <w:rPr>
          <w:rFonts w:ascii="Arial" w:hAnsi="Arial" w:cs="Arial"/>
          <w:sz w:val="22"/>
          <w:lang w:val="es-ES_tradnl"/>
        </w:rPr>
        <w:t xml:space="preserve">como causas secundarias se identifican 13 </w:t>
      </w:r>
      <w:r>
        <w:rPr>
          <w:rFonts w:ascii="Arial" w:hAnsi="Arial" w:cs="Arial"/>
          <w:sz w:val="22"/>
          <w:lang w:val="es-ES_tradnl"/>
        </w:rPr>
        <w:t>circunscritas e</w:t>
      </w:r>
      <w:r w:rsidR="004C0061" w:rsidRPr="00EE6193">
        <w:rPr>
          <w:rFonts w:ascii="Arial" w:hAnsi="Arial" w:cs="Arial"/>
          <w:sz w:val="22"/>
          <w:lang w:val="es-ES_tradnl"/>
        </w:rPr>
        <w:t>n tres tipos de población</w:t>
      </w:r>
      <w:r>
        <w:rPr>
          <w:rFonts w:ascii="Arial" w:hAnsi="Arial" w:cs="Arial"/>
          <w:sz w:val="22"/>
          <w:lang w:val="es-ES_tradnl"/>
        </w:rPr>
        <w:t xml:space="preserve">: </w:t>
      </w:r>
      <w:r w:rsidR="004C0061" w:rsidRPr="00EE6193">
        <w:rPr>
          <w:rFonts w:ascii="Arial" w:hAnsi="Arial" w:cs="Arial"/>
          <w:sz w:val="22"/>
          <w:lang w:val="es-ES_tradnl"/>
        </w:rPr>
        <w:t>Titulares de las Unidades de Transparencia (TUT), Sujetos Obligados y Sociedad Civil (población en general)</w:t>
      </w:r>
      <w:r>
        <w:rPr>
          <w:rFonts w:ascii="Arial" w:hAnsi="Arial" w:cs="Arial"/>
          <w:sz w:val="22"/>
          <w:lang w:val="es-ES_tradnl"/>
        </w:rPr>
        <w:t>;</w:t>
      </w:r>
      <w:r w:rsidR="004C0061" w:rsidRPr="00EE6193">
        <w:rPr>
          <w:rFonts w:ascii="Arial" w:hAnsi="Arial" w:cs="Arial"/>
          <w:sz w:val="22"/>
          <w:lang w:val="es-ES_tradnl"/>
        </w:rPr>
        <w:t xml:space="preserve"> y como efectos se aprecia</w:t>
      </w:r>
      <w:r>
        <w:rPr>
          <w:rFonts w:ascii="Arial" w:hAnsi="Arial" w:cs="Arial"/>
          <w:sz w:val="22"/>
          <w:lang w:val="es-ES_tradnl"/>
        </w:rPr>
        <w:t>n</w:t>
      </w:r>
      <w:r w:rsidR="004C0061" w:rsidRPr="00EE6193">
        <w:rPr>
          <w:rFonts w:ascii="Arial" w:hAnsi="Arial" w:cs="Arial"/>
          <w:sz w:val="22"/>
          <w:lang w:val="es-ES_tradnl"/>
        </w:rPr>
        <w:t xml:space="preserve"> 2 principales</w:t>
      </w:r>
      <w:r>
        <w:rPr>
          <w:rFonts w:ascii="Arial" w:hAnsi="Arial" w:cs="Arial"/>
          <w:sz w:val="22"/>
          <w:lang w:val="es-ES_tradnl"/>
        </w:rPr>
        <w:t>,</w:t>
      </w:r>
      <w:r w:rsidR="004C0061" w:rsidRPr="00EE6193">
        <w:rPr>
          <w:rFonts w:ascii="Arial" w:hAnsi="Arial" w:cs="Arial"/>
          <w:sz w:val="22"/>
          <w:lang w:val="es-ES_tradnl"/>
        </w:rPr>
        <w:t xml:space="preserve"> que son la baja participación de la población en el ejercicio de los derechos de acceso a la información y la indiferencia de las instituciones en los derechos de acceso a la información y protección de datos personales. </w:t>
      </w:r>
      <w:r>
        <w:rPr>
          <w:rFonts w:ascii="Arial" w:hAnsi="Arial" w:cs="Arial"/>
          <w:sz w:val="22"/>
          <w:lang w:val="es-ES_tradnl"/>
        </w:rPr>
        <w:t>C</w:t>
      </w:r>
      <w:r w:rsidR="004C0061" w:rsidRPr="00EE6193">
        <w:rPr>
          <w:rFonts w:ascii="Arial" w:hAnsi="Arial" w:cs="Arial"/>
          <w:sz w:val="22"/>
          <w:lang w:val="es-ES_tradnl"/>
        </w:rPr>
        <w:t xml:space="preserve">omo un efecto </w:t>
      </w:r>
      <w:r>
        <w:rPr>
          <w:rFonts w:ascii="Arial" w:hAnsi="Arial" w:cs="Arial"/>
          <w:sz w:val="22"/>
          <w:lang w:val="es-ES_tradnl"/>
        </w:rPr>
        <w:t>mayor se consideró al “Bajo nivel de c</w:t>
      </w:r>
      <w:r w:rsidR="004C0061" w:rsidRPr="00EE6193">
        <w:rPr>
          <w:rFonts w:ascii="Arial" w:hAnsi="Arial" w:cs="Arial"/>
          <w:sz w:val="22"/>
          <w:lang w:val="es-ES_tradnl"/>
        </w:rPr>
        <w:t>onfianza de la población en las Instituciones Públicas”.</w:t>
      </w:r>
    </w:p>
    <w:p w:rsidR="0095561B" w:rsidRDefault="0095561B" w:rsidP="0095561B">
      <w:pPr>
        <w:spacing w:after="0" w:line="288" w:lineRule="auto"/>
        <w:ind w:left="378"/>
        <w:jc w:val="both"/>
        <w:rPr>
          <w:rFonts w:ascii="Arial" w:hAnsi="Arial" w:cs="Arial"/>
          <w:sz w:val="22"/>
          <w:lang w:val="es-ES_tradnl"/>
        </w:rPr>
      </w:pPr>
    </w:p>
    <w:p w:rsidR="004C0061" w:rsidRPr="00EE6193" w:rsidRDefault="004C0061" w:rsidP="0095561B">
      <w:pPr>
        <w:spacing w:after="0" w:line="288" w:lineRule="auto"/>
        <w:ind w:left="378"/>
        <w:jc w:val="both"/>
        <w:rPr>
          <w:rFonts w:ascii="Arial" w:hAnsi="Arial" w:cs="Arial"/>
          <w:sz w:val="22"/>
          <w:lang w:val="es-ES_tradnl"/>
        </w:rPr>
      </w:pPr>
      <w:r w:rsidRPr="00EE6193">
        <w:rPr>
          <w:rFonts w:ascii="Arial" w:hAnsi="Arial" w:cs="Arial"/>
          <w:sz w:val="22"/>
          <w:lang w:val="es-ES_tradnl"/>
        </w:rPr>
        <w:t xml:space="preserve">Con base en lo anterior, se </w:t>
      </w:r>
      <w:r w:rsidR="00B909CE">
        <w:rPr>
          <w:rFonts w:ascii="Arial" w:hAnsi="Arial" w:cs="Arial"/>
          <w:sz w:val="22"/>
          <w:lang w:val="es-ES_tradnl"/>
        </w:rPr>
        <w:t>identifica</w:t>
      </w:r>
      <w:r w:rsidRPr="00EE6193">
        <w:rPr>
          <w:rFonts w:ascii="Arial" w:hAnsi="Arial" w:cs="Arial"/>
          <w:sz w:val="22"/>
          <w:lang w:val="es-ES_tradnl"/>
        </w:rPr>
        <w:t xml:space="preserve"> en el </w:t>
      </w:r>
      <w:r w:rsidR="00EC1DFC">
        <w:rPr>
          <w:rFonts w:ascii="Arial" w:hAnsi="Arial" w:cs="Arial"/>
          <w:sz w:val="22"/>
          <w:lang w:val="es-ES_tradnl"/>
        </w:rPr>
        <w:t>“Á</w:t>
      </w:r>
      <w:r w:rsidRPr="00EE6193">
        <w:rPr>
          <w:rFonts w:ascii="Arial" w:hAnsi="Arial" w:cs="Arial"/>
          <w:sz w:val="22"/>
          <w:lang w:val="es-ES_tradnl"/>
        </w:rPr>
        <w:t>rbol de problema</w:t>
      </w:r>
      <w:r w:rsidR="00EC1DFC">
        <w:rPr>
          <w:rFonts w:ascii="Arial" w:hAnsi="Arial" w:cs="Arial"/>
          <w:sz w:val="22"/>
          <w:lang w:val="es-ES_tradnl"/>
        </w:rPr>
        <w:t>”</w:t>
      </w:r>
      <w:r w:rsidRPr="00EE6193">
        <w:rPr>
          <w:rFonts w:ascii="Arial" w:hAnsi="Arial" w:cs="Arial"/>
          <w:sz w:val="22"/>
          <w:lang w:val="es-ES_tradnl"/>
        </w:rPr>
        <w:t xml:space="preserve"> un entramado completo y muy general del quehacer Institucional, quedando claro que las causas </w:t>
      </w:r>
      <w:r w:rsidRPr="00EE6193">
        <w:rPr>
          <w:rFonts w:ascii="Arial" w:hAnsi="Arial" w:cs="Arial"/>
          <w:sz w:val="22"/>
          <w:lang w:val="es-ES_tradnl"/>
        </w:rPr>
        <w:lastRenderedPageBreak/>
        <w:t>son multifactoriales y con diferente poblaciones objetivos, donde se determinan los efectos y un efecto mayor qu</w:t>
      </w:r>
      <w:r w:rsidR="00EC1DFC">
        <w:rPr>
          <w:rFonts w:ascii="Arial" w:hAnsi="Arial" w:cs="Arial"/>
          <w:sz w:val="22"/>
          <w:lang w:val="es-ES_tradnl"/>
        </w:rPr>
        <w:t>e está vinculado al nombre del proyecto p</w:t>
      </w:r>
      <w:r w:rsidRPr="00EE6193">
        <w:rPr>
          <w:rFonts w:ascii="Arial" w:hAnsi="Arial" w:cs="Arial"/>
          <w:sz w:val="22"/>
          <w:lang w:val="es-ES_tradnl"/>
        </w:rPr>
        <w:t>resupuestario.</w:t>
      </w:r>
    </w:p>
    <w:p w:rsidR="004C0061" w:rsidRDefault="004C0061" w:rsidP="0095561B">
      <w:pPr>
        <w:pStyle w:val="Prrafodelista"/>
        <w:spacing w:after="0" w:line="288" w:lineRule="auto"/>
        <w:ind w:left="378"/>
        <w:jc w:val="both"/>
        <w:rPr>
          <w:rFonts w:ascii="Arial" w:hAnsi="Arial" w:cs="Arial"/>
          <w:sz w:val="22"/>
          <w:lang w:val="es-ES"/>
        </w:rPr>
      </w:pPr>
    </w:p>
    <w:p w:rsidR="0095561B" w:rsidRPr="0095561B" w:rsidRDefault="0095561B" w:rsidP="0095561B">
      <w:pPr>
        <w:pStyle w:val="Prrafodelista"/>
        <w:spacing w:after="0" w:line="288" w:lineRule="auto"/>
        <w:ind w:left="378"/>
        <w:jc w:val="both"/>
        <w:rPr>
          <w:rFonts w:ascii="Arial" w:hAnsi="Arial" w:cs="Arial"/>
          <w:sz w:val="22"/>
          <w:lang w:val="es-ES"/>
        </w:rPr>
      </w:pPr>
    </w:p>
    <w:p w:rsidR="004C0061" w:rsidRPr="0095561B" w:rsidRDefault="004C0061" w:rsidP="0095561B">
      <w:pPr>
        <w:pStyle w:val="Prrafodelista"/>
        <w:numPr>
          <w:ilvl w:val="0"/>
          <w:numId w:val="13"/>
        </w:numPr>
        <w:spacing w:after="0" w:line="288" w:lineRule="auto"/>
        <w:ind w:left="378" w:hanging="378"/>
        <w:jc w:val="both"/>
        <w:rPr>
          <w:rFonts w:ascii="Arial" w:hAnsi="Arial" w:cs="Arial"/>
          <w:sz w:val="22"/>
          <w:lang w:val="es-ES"/>
        </w:rPr>
      </w:pPr>
      <w:r w:rsidRPr="0095561B">
        <w:rPr>
          <w:rFonts w:ascii="Arial" w:hAnsi="Arial" w:cs="Arial"/>
          <w:sz w:val="22"/>
          <w:lang w:val="es-ES"/>
        </w:rPr>
        <w:t>Cuantificación y caracterización de la población o área de enfoque que presenta el problema o necesidad.</w:t>
      </w:r>
    </w:p>
    <w:p w:rsidR="004C0061" w:rsidRPr="00EE6193" w:rsidRDefault="004C0061" w:rsidP="00EE6193">
      <w:pPr>
        <w:spacing w:after="0" w:line="288" w:lineRule="auto"/>
        <w:jc w:val="both"/>
        <w:rPr>
          <w:rFonts w:ascii="Arial" w:hAnsi="Arial" w:cs="Arial"/>
          <w:sz w:val="22"/>
          <w:lang w:val="es-ES_tradnl"/>
        </w:rPr>
      </w:pPr>
    </w:p>
    <w:p w:rsidR="004C0061" w:rsidRPr="00EE6193" w:rsidRDefault="004C0061" w:rsidP="0095561B">
      <w:pPr>
        <w:spacing w:after="0" w:line="288" w:lineRule="auto"/>
        <w:ind w:left="360"/>
        <w:jc w:val="both"/>
        <w:rPr>
          <w:rFonts w:ascii="Arial" w:hAnsi="Arial" w:cs="Arial"/>
          <w:sz w:val="22"/>
          <w:lang w:val="es-ES_tradnl"/>
        </w:rPr>
      </w:pPr>
      <w:r w:rsidRPr="00EE6193">
        <w:rPr>
          <w:rFonts w:ascii="Arial" w:hAnsi="Arial" w:cs="Arial"/>
          <w:sz w:val="22"/>
          <w:lang w:val="es-ES_tradnl"/>
        </w:rPr>
        <w:t xml:space="preserve">Conforme al </w:t>
      </w:r>
      <w:r w:rsidR="006F569E">
        <w:rPr>
          <w:rFonts w:ascii="Arial" w:hAnsi="Arial" w:cs="Arial"/>
          <w:sz w:val="22"/>
          <w:lang w:val="es-ES_tradnl"/>
        </w:rPr>
        <w:t>“Á</w:t>
      </w:r>
      <w:r w:rsidRPr="00EE6193">
        <w:rPr>
          <w:rFonts w:ascii="Arial" w:hAnsi="Arial" w:cs="Arial"/>
          <w:sz w:val="22"/>
          <w:lang w:val="es-ES_tradnl"/>
        </w:rPr>
        <w:t>rbol de problema</w:t>
      </w:r>
      <w:r w:rsidR="006F569E">
        <w:rPr>
          <w:rFonts w:ascii="Arial" w:hAnsi="Arial" w:cs="Arial"/>
          <w:sz w:val="22"/>
          <w:lang w:val="es-ES_tradnl"/>
        </w:rPr>
        <w:t>”</w:t>
      </w:r>
      <w:r w:rsidRPr="00EE6193">
        <w:rPr>
          <w:rFonts w:ascii="Arial" w:hAnsi="Arial" w:cs="Arial"/>
          <w:sz w:val="22"/>
          <w:lang w:val="es-ES_tradnl"/>
        </w:rPr>
        <w:t xml:space="preserve"> y el formato PbR-01a “Descripción del proyecto por unidad ejecutora” no se </w:t>
      </w:r>
      <w:r w:rsidR="00B909CE">
        <w:rPr>
          <w:rFonts w:ascii="Arial" w:hAnsi="Arial" w:cs="Arial"/>
          <w:sz w:val="22"/>
          <w:lang w:val="es-ES_tradnl"/>
        </w:rPr>
        <w:t>exhiben</w:t>
      </w:r>
      <w:r w:rsidRPr="00EE6193">
        <w:rPr>
          <w:rFonts w:ascii="Arial" w:hAnsi="Arial" w:cs="Arial"/>
          <w:sz w:val="22"/>
          <w:lang w:val="es-ES_tradnl"/>
        </w:rPr>
        <w:t xml:space="preserve"> la cuantificación o características de la población objetivo, ya que refiere a varios grupos a atender sin definición específica.</w:t>
      </w:r>
    </w:p>
    <w:p w:rsidR="004C0061" w:rsidRDefault="004C0061" w:rsidP="00EE6193">
      <w:pPr>
        <w:spacing w:after="0" w:line="288" w:lineRule="auto"/>
        <w:jc w:val="both"/>
        <w:rPr>
          <w:rFonts w:ascii="Arial" w:hAnsi="Arial" w:cs="Arial"/>
          <w:sz w:val="22"/>
          <w:lang w:val="es-ES_tradnl"/>
        </w:rPr>
      </w:pPr>
    </w:p>
    <w:p w:rsidR="0095561B" w:rsidRPr="00EE6193" w:rsidRDefault="0095561B" w:rsidP="00EE6193">
      <w:pPr>
        <w:spacing w:after="0" w:line="288" w:lineRule="auto"/>
        <w:jc w:val="both"/>
        <w:rPr>
          <w:rFonts w:ascii="Arial" w:hAnsi="Arial" w:cs="Arial"/>
          <w:sz w:val="22"/>
          <w:lang w:val="es-ES_tradnl"/>
        </w:rPr>
      </w:pPr>
    </w:p>
    <w:p w:rsidR="004C0061" w:rsidRPr="0095561B" w:rsidRDefault="004C0061" w:rsidP="0095561B">
      <w:pPr>
        <w:pStyle w:val="Prrafodelista"/>
        <w:numPr>
          <w:ilvl w:val="0"/>
          <w:numId w:val="13"/>
        </w:numPr>
        <w:spacing w:after="0" w:line="288" w:lineRule="auto"/>
        <w:ind w:left="378" w:hanging="378"/>
        <w:jc w:val="both"/>
        <w:rPr>
          <w:rFonts w:ascii="Arial" w:hAnsi="Arial" w:cs="Arial"/>
          <w:sz w:val="22"/>
          <w:lang w:val="es-ES"/>
        </w:rPr>
      </w:pPr>
      <w:r w:rsidRPr="0095561B">
        <w:rPr>
          <w:rFonts w:ascii="Arial" w:hAnsi="Arial" w:cs="Arial"/>
          <w:sz w:val="22"/>
          <w:lang w:val="es-ES"/>
        </w:rPr>
        <w:t>Ubicación territorial de la población o área de enfoque que presenta el problema o necesidad.</w:t>
      </w:r>
    </w:p>
    <w:p w:rsidR="004C0061" w:rsidRPr="00EE6193" w:rsidRDefault="004C0061" w:rsidP="00EE6193">
      <w:pPr>
        <w:spacing w:after="0" w:line="288" w:lineRule="auto"/>
        <w:jc w:val="both"/>
        <w:rPr>
          <w:rFonts w:ascii="Arial" w:hAnsi="Arial" w:cs="Arial"/>
          <w:sz w:val="22"/>
          <w:lang w:val="es-ES_tradnl"/>
        </w:rPr>
      </w:pPr>
    </w:p>
    <w:p w:rsidR="004C0061" w:rsidRPr="00EE6193" w:rsidRDefault="004C0061" w:rsidP="0095561B">
      <w:pPr>
        <w:spacing w:after="0" w:line="288" w:lineRule="auto"/>
        <w:ind w:left="360"/>
        <w:jc w:val="both"/>
        <w:rPr>
          <w:rFonts w:ascii="Arial" w:hAnsi="Arial" w:cs="Arial"/>
          <w:sz w:val="22"/>
          <w:lang w:val="es-ES_tradnl"/>
        </w:rPr>
      </w:pPr>
      <w:r w:rsidRPr="00EE6193">
        <w:rPr>
          <w:rFonts w:ascii="Arial" w:hAnsi="Arial" w:cs="Arial"/>
          <w:sz w:val="22"/>
          <w:lang w:val="es-ES_tradnl"/>
        </w:rPr>
        <w:t xml:space="preserve">Conforme a los documentos de estudio, no se </w:t>
      </w:r>
      <w:r w:rsidR="00B909CE">
        <w:rPr>
          <w:rFonts w:ascii="Arial" w:hAnsi="Arial" w:cs="Arial"/>
          <w:sz w:val="22"/>
          <w:lang w:val="es-ES_tradnl"/>
        </w:rPr>
        <w:t xml:space="preserve">identificó </w:t>
      </w:r>
      <w:r w:rsidRPr="00EE6193">
        <w:rPr>
          <w:rFonts w:ascii="Arial" w:hAnsi="Arial" w:cs="Arial"/>
          <w:sz w:val="22"/>
          <w:lang w:val="es-ES_tradnl"/>
        </w:rPr>
        <w:t>la ubicación territorial de la población objetivo o área de enfoque que se ve afectada por el problema, por lo que no es preciso el nivel de atención otorgada.</w:t>
      </w:r>
    </w:p>
    <w:p w:rsidR="004C0061" w:rsidRDefault="004C0061" w:rsidP="00EE6193">
      <w:pPr>
        <w:spacing w:after="0" w:line="288" w:lineRule="auto"/>
        <w:jc w:val="both"/>
        <w:rPr>
          <w:rFonts w:ascii="Arial" w:hAnsi="Arial" w:cs="Arial"/>
          <w:sz w:val="22"/>
          <w:lang w:val="es-ES_tradnl"/>
        </w:rPr>
      </w:pPr>
    </w:p>
    <w:p w:rsidR="0095561B" w:rsidRDefault="0095561B" w:rsidP="00EE6193">
      <w:pPr>
        <w:spacing w:after="0" w:line="288" w:lineRule="auto"/>
        <w:jc w:val="both"/>
        <w:rPr>
          <w:rFonts w:ascii="Arial" w:hAnsi="Arial" w:cs="Arial"/>
          <w:sz w:val="22"/>
          <w:lang w:val="es-ES_tradnl"/>
        </w:rPr>
      </w:pPr>
    </w:p>
    <w:p w:rsidR="004C0061" w:rsidRPr="006F569E" w:rsidRDefault="004C0061" w:rsidP="0095561B">
      <w:pPr>
        <w:pStyle w:val="Prrafodelista"/>
        <w:numPr>
          <w:ilvl w:val="0"/>
          <w:numId w:val="13"/>
        </w:numPr>
        <w:spacing w:after="0" w:line="288" w:lineRule="auto"/>
        <w:ind w:left="378" w:hanging="378"/>
        <w:jc w:val="both"/>
        <w:rPr>
          <w:rFonts w:ascii="Arial" w:hAnsi="Arial" w:cs="Arial"/>
          <w:sz w:val="22"/>
          <w:lang w:val="es-ES"/>
        </w:rPr>
      </w:pPr>
      <w:r w:rsidRPr="006F569E">
        <w:rPr>
          <w:rFonts w:ascii="Arial" w:hAnsi="Arial" w:cs="Arial"/>
          <w:sz w:val="22"/>
          <w:lang w:val="es-ES"/>
        </w:rPr>
        <w:t>Period</w:t>
      </w:r>
      <w:r w:rsidR="006F569E">
        <w:rPr>
          <w:rFonts w:ascii="Arial" w:hAnsi="Arial" w:cs="Arial"/>
          <w:sz w:val="22"/>
          <w:lang w:val="es-ES"/>
        </w:rPr>
        <w:t>o o plazo para su actualización</w:t>
      </w:r>
      <w:r w:rsidR="0095561B">
        <w:rPr>
          <w:rFonts w:ascii="Arial" w:hAnsi="Arial" w:cs="Arial"/>
          <w:sz w:val="22"/>
          <w:lang w:val="es-ES"/>
        </w:rPr>
        <w:t>.</w:t>
      </w:r>
    </w:p>
    <w:p w:rsidR="004C0061" w:rsidRPr="00EE6193" w:rsidRDefault="004C0061" w:rsidP="00EE6193">
      <w:pPr>
        <w:spacing w:after="0" w:line="288" w:lineRule="auto"/>
        <w:jc w:val="both"/>
        <w:rPr>
          <w:rFonts w:ascii="Arial" w:hAnsi="Arial" w:cs="Arial"/>
          <w:sz w:val="22"/>
          <w:lang w:val="es-ES_tradnl"/>
        </w:rPr>
      </w:pPr>
    </w:p>
    <w:p w:rsidR="00FB0550" w:rsidRPr="00FB0550" w:rsidRDefault="00FB0550" w:rsidP="0095561B">
      <w:pPr>
        <w:pStyle w:val="Sinespaciado"/>
        <w:spacing w:line="276" w:lineRule="auto"/>
        <w:ind w:left="378"/>
        <w:jc w:val="both"/>
        <w:rPr>
          <w:rFonts w:ascii="Arial" w:hAnsi="Arial" w:cs="Arial"/>
          <w:lang w:val="es-ES_tradnl"/>
        </w:rPr>
      </w:pPr>
      <w:r w:rsidRPr="00FB0550">
        <w:rPr>
          <w:rFonts w:ascii="Arial" w:hAnsi="Arial" w:cs="Arial"/>
          <w:lang w:val="es-ES_tradnl"/>
        </w:rPr>
        <w:t>La actualización y revisión del diagnóstico del problema, así como del “Árbol del problema” y del “Plan anual de trabajo” se actualizan cada año con la entrada en vigor del ejercicio fiscal correspondiente.</w:t>
      </w:r>
    </w:p>
    <w:p w:rsidR="006F569E" w:rsidRDefault="006F569E" w:rsidP="00EE6193">
      <w:pPr>
        <w:spacing w:after="0" w:line="288" w:lineRule="auto"/>
        <w:jc w:val="both"/>
        <w:rPr>
          <w:rFonts w:ascii="Arial" w:hAnsi="Arial" w:cs="Arial"/>
          <w:sz w:val="22"/>
          <w:lang w:val="es-ES_tradnl"/>
        </w:rPr>
      </w:pPr>
    </w:p>
    <w:p w:rsidR="00FB0550" w:rsidRPr="00EE6193" w:rsidRDefault="00FB0550" w:rsidP="00EE6193">
      <w:pPr>
        <w:spacing w:after="0" w:line="288" w:lineRule="auto"/>
        <w:jc w:val="both"/>
        <w:rPr>
          <w:rFonts w:ascii="Arial" w:hAnsi="Arial" w:cs="Arial"/>
          <w:sz w:val="22"/>
          <w:lang w:val="es-ES_tradnl"/>
        </w:rPr>
      </w:pPr>
    </w:p>
    <w:p w:rsidR="004C0061" w:rsidRPr="00EE6193" w:rsidRDefault="004C0061" w:rsidP="00EE6193">
      <w:pPr>
        <w:spacing w:after="0" w:line="288" w:lineRule="auto"/>
        <w:jc w:val="both"/>
        <w:rPr>
          <w:rFonts w:ascii="Arial" w:hAnsi="Arial" w:cs="Arial"/>
          <w:b/>
          <w:sz w:val="22"/>
          <w:lang w:val="es-ES_tradnl"/>
        </w:rPr>
      </w:pPr>
      <w:r w:rsidRPr="00EE6193">
        <w:rPr>
          <w:rFonts w:ascii="Arial" w:hAnsi="Arial" w:cs="Arial"/>
          <w:b/>
          <w:sz w:val="22"/>
          <w:lang w:val="es-ES_tradnl"/>
        </w:rPr>
        <w:t xml:space="preserve">Conclusiones: </w:t>
      </w:r>
    </w:p>
    <w:p w:rsidR="004C0061" w:rsidRPr="00EE6193" w:rsidRDefault="004C0061" w:rsidP="00EE6193">
      <w:pPr>
        <w:spacing w:after="0" w:line="288" w:lineRule="auto"/>
        <w:jc w:val="both"/>
        <w:rPr>
          <w:rFonts w:ascii="Arial" w:hAnsi="Arial" w:cs="Arial"/>
          <w:sz w:val="22"/>
          <w:lang w:val="es-ES_tradnl"/>
        </w:rPr>
      </w:pPr>
    </w:p>
    <w:p w:rsidR="004C0061" w:rsidRPr="00EE6193" w:rsidRDefault="004C0061" w:rsidP="00EE6193">
      <w:pPr>
        <w:spacing w:after="0" w:line="288" w:lineRule="auto"/>
        <w:jc w:val="both"/>
        <w:rPr>
          <w:rFonts w:ascii="Arial" w:hAnsi="Arial" w:cs="Arial"/>
          <w:sz w:val="22"/>
          <w:lang w:val="es-ES_tradnl"/>
        </w:rPr>
      </w:pPr>
      <w:r w:rsidRPr="00EE6193">
        <w:rPr>
          <w:rFonts w:ascii="Arial" w:hAnsi="Arial" w:cs="Arial"/>
          <w:sz w:val="22"/>
          <w:lang w:val="es-ES_tradnl"/>
        </w:rPr>
        <w:t>Conforme a las causas y efectos del problema principal se tienen identificado</w:t>
      </w:r>
      <w:r w:rsidR="00C80524">
        <w:rPr>
          <w:rFonts w:ascii="Arial" w:hAnsi="Arial" w:cs="Arial"/>
          <w:sz w:val="22"/>
          <w:lang w:val="es-ES_tradnl"/>
        </w:rPr>
        <w:t>s</w:t>
      </w:r>
      <w:r w:rsidRPr="00EE6193">
        <w:rPr>
          <w:rFonts w:ascii="Arial" w:hAnsi="Arial" w:cs="Arial"/>
          <w:sz w:val="22"/>
          <w:lang w:val="es-ES_tradnl"/>
        </w:rPr>
        <w:t xml:space="preserve"> 4 pilares que atiende la institución, siendo deficientes a c</w:t>
      </w:r>
      <w:r w:rsidR="007A6126">
        <w:rPr>
          <w:rFonts w:ascii="Arial" w:hAnsi="Arial" w:cs="Arial"/>
          <w:sz w:val="22"/>
          <w:lang w:val="es-ES_tradnl"/>
        </w:rPr>
        <w:t>omparación con la totalidad de A</w:t>
      </w:r>
      <w:r w:rsidRPr="00EE6193">
        <w:rPr>
          <w:rFonts w:ascii="Arial" w:hAnsi="Arial" w:cs="Arial"/>
          <w:sz w:val="22"/>
          <w:lang w:val="es-ES_tradnl"/>
        </w:rPr>
        <w:t>ctividades que re</w:t>
      </w:r>
      <w:r w:rsidR="00FB0550">
        <w:rPr>
          <w:rFonts w:ascii="Arial" w:hAnsi="Arial" w:cs="Arial"/>
          <w:sz w:val="22"/>
          <w:lang w:val="es-ES_tradnl"/>
        </w:rPr>
        <w:t>alizan, ya que son garantes de dos</w:t>
      </w:r>
      <w:r w:rsidRPr="00EE6193">
        <w:rPr>
          <w:rFonts w:ascii="Arial" w:hAnsi="Arial" w:cs="Arial"/>
          <w:sz w:val="22"/>
          <w:lang w:val="es-ES_tradnl"/>
        </w:rPr>
        <w:t xml:space="preserve"> dere</w:t>
      </w:r>
      <w:r w:rsidR="00FB0550">
        <w:rPr>
          <w:rFonts w:ascii="Arial" w:hAnsi="Arial" w:cs="Arial"/>
          <w:sz w:val="22"/>
          <w:lang w:val="es-ES_tradnl"/>
        </w:rPr>
        <w:t>chos humanos reglamentados en dos</w:t>
      </w:r>
      <w:r w:rsidR="002854D1">
        <w:rPr>
          <w:rFonts w:ascii="Arial" w:hAnsi="Arial" w:cs="Arial"/>
          <w:sz w:val="22"/>
          <w:lang w:val="es-ES_tradnl"/>
        </w:rPr>
        <w:t xml:space="preserve"> le</w:t>
      </w:r>
      <w:r w:rsidRPr="00EE6193">
        <w:rPr>
          <w:rFonts w:ascii="Arial" w:hAnsi="Arial" w:cs="Arial"/>
          <w:sz w:val="22"/>
          <w:lang w:val="es-ES_tradnl"/>
        </w:rPr>
        <w:t>yes estatales, más la participación directa en el Sistema Nacional de Transparencia.</w:t>
      </w:r>
    </w:p>
    <w:p w:rsidR="004C0061" w:rsidRPr="00EE6193" w:rsidRDefault="004C0061" w:rsidP="00EE6193">
      <w:pPr>
        <w:spacing w:after="0" w:line="288" w:lineRule="auto"/>
        <w:jc w:val="both"/>
        <w:rPr>
          <w:rFonts w:ascii="Arial" w:hAnsi="Arial" w:cs="Arial"/>
          <w:sz w:val="22"/>
          <w:lang w:val="es-ES_tradnl"/>
        </w:rPr>
      </w:pPr>
    </w:p>
    <w:p w:rsidR="004C0061" w:rsidRPr="00EE6193" w:rsidRDefault="004C0061" w:rsidP="00EE6193">
      <w:pPr>
        <w:spacing w:after="0" w:line="288" w:lineRule="auto"/>
        <w:jc w:val="both"/>
        <w:rPr>
          <w:rFonts w:ascii="Arial" w:hAnsi="Arial" w:cs="Arial"/>
          <w:sz w:val="22"/>
          <w:lang w:val="es-ES_tradnl"/>
        </w:rPr>
      </w:pPr>
      <w:r w:rsidRPr="00EE6193">
        <w:rPr>
          <w:rFonts w:ascii="Arial" w:hAnsi="Arial" w:cs="Arial"/>
          <w:sz w:val="22"/>
          <w:lang w:val="es-ES_tradnl"/>
        </w:rPr>
        <w:t>Por lo que refiere a los efectos de la problemática, refleja</w:t>
      </w:r>
      <w:r w:rsidR="00FB0550">
        <w:rPr>
          <w:rFonts w:ascii="Arial" w:hAnsi="Arial" w:cs="Arial"/>
          <w:sz w:val="22"/>
          <w:lang w:val="es-ES_tradnl"/>
        </w:rPr>
        <w:t>n</w:t>
      </w:r>
      <w:r w:rsidRPr="00EE6193">
        <w:rPr>
          <w:rFonts w:ascii="Arial" w:hAnsi="Arial" w:cs="Arial"/>
          <w:sz w:val="22"/>
          <w:lang w:val="es-ES_tradnl"/>
        </w:rPr>
        <w:t xml:space="preserve"> de modo general la afectación en la población, detectándose más causas que efectos, de igual manera no se manifiesta el ejercicio de los derechos a la protección de datos personales.</w:t>
      </w:r>
    </w:p>
    <w:p w:rsidR="004C0061" w:rsidRDefault="004C0061" w:rsidP="00EE6193">
      <w:pPr>
        <w:spacing w:after="0" w:line="288" w:lineRule="auto"/>
        <w:jc w:val="both"/>
        <w:rPr>
          <w:rFonts w:ascii="Arial" w:hAnsi="Arial" w:cs="Arial"/>
          <w:sz w:val="22"/>
          <w:lang w:val="es-ES_tradnl"/>
        </w:rPr>
      </w:pPr>
    </w:p>
    <w:p w:rsidR="0095561B" w:rsidRDefault="0095561B" w:rsidP="00EE6193">
      <w:pPr>
        <w:spacing w:after="0" w:line="288" w:lineRule="auto"/>
        <w:jc w:val="both"/>
        <w:rPr>
          <w:rFonts w:ascii="Arial" w:hAnsi="Arial" w:cs="Arial"/>
          <w:sz w:val="22"/>
          <w:lang w:val="es-ES_tradnl"/>
        </w:rPr>
      </w:pPr>
    </w:p>
    <w:p w:rsidR="00236810" w:rsidRDefault="00236810" w:rsidP="00EE6193">
      <w:pPr>
        <w:spacing w:after="0" w:line="288" w:lineRule="auto"/>
        <w:jc w:val="both"/>
        <w:rPr>
          <w:rFonts w:ascii="Arial" w:hAnsi="Arial" w:cs="Arial"/>
          <w:sz w:val="22"/>
          <w:lang w:val="es-ES_tradnl"/>
        </w:rPr>
      </w:pPr>
    </w:p>
    <w:p w:rsidR="004C0061" w:rsidRPr="00EE6193" w:rsidRDefault="004C0061" w:rsidP="00EE6193">
      <w:pPr>
        <w:spacing w:after="0" w:line="288" w:lineRule="auto"/>
        <w:jc w:val="both"/>
        <w:rPr>
          <w:rFonts w:ascii="Arial" w:hAnsi="Arial" w:cs="Arial"/>
          <w:sz w:val="22"/>
          <w:lang w:val="es-ES_tradnl"/>
        </w:rPr>
      </w:pPr>
      <w:r w:rsidRPr="00EE6193">
        <w:rPr>
          <w:rFonts w:ascii="Arial" w:hAnsi="Arial" w:cs="Arial"/>
          <w:b/>
          <w:sz w:val="22"/>
          <w:lang w:val="es-ES_tradnl"/>
        </w:rPr>
        <w:lastRenderedPageBreak/>
        <w:t>Sugerencias:</w:t>
      </w:r>
    </w:p>
    <w:p w:rsidR="004C0061" w:rsidRPr="00EE6193" w:rsidRDefault="004C0061" w:rsidP="00EE6193">
      <w:pPr>
        <w:spacing w:after="0" w:line="288" w:lineRule="auto"/>
        <w:jc w:val="both"/>
        <w:rPr>
          <w:rFonts w:ascii="Arial" w:hAnsi="Arial" w:cs="Arial"/>
          <w:sz w:val="22"/>
          <w:lang w:val="es-ES_tradnl"/>
        </w:rPr>
      </w:pPr>
    </w:p>
    <w:p w:rsidR="004C0061" w:rsidRPr="00EE6193" w:rsidRDefault="004C0061" w:rsidP="00EE6193">
      <w:pPr>
        <w:spacing w:after="0" w:line="288" w:lineRule="auto"/>
        <w:jc w:val="both"/>
        <w:rPr>
          <w:rFonts w:ascii="Arial" w:hAnsi="Arial" w:cs="Arial"/>
          <w:sz w:val="22"/>
          <w:lang w:val="es-ES_tradnl"/>
        </w:rPr>
      </w:pPr>
      <w:r w:rsidRPr="00EE6193">
        <w:rPr>
          <w:rFonts w:ascii="Arial" w:hAnsi="Arial" w:cs="Arial"/>
          <w:sz w:val="22"/>
          <w:lang w:val="es-ES_tradnl"/>
        </w:rPr>
        <w:t xml:space="preserve">Actualizar el formato PbR-01a “Descripción del Proyecto por Unidad Ejecutora” con el </w:t>
      </w:r>
      <w:r w:rsidR="00C80524">
        <w:rPr>
          <w:rFonts w:ascii="Arial" w:hAnsi="Arial" w:cs="Arial"/>
          <w:sz w:val="22"/>
          <w:lang w:val="es-ES_tradnl"/>
        </w:rPr>
        <w:t>p</w:t>
      </w:r>
      <w:r w:rsidR="009962BD">
        <w:rPr>
          <w:rFonts w:ascii="Arial" w:hAnsi="Arial" w:cs="Arial"/>
          <w:sz w:val="22"/>
          <w:lang w:val="es-ES_tradnl"/>
        </w:rPr>
        <w:t>ropósito</w:t>
      </w:r>
      <w:r w:rsidRPr="00EE6193">
        <w:rPr>
          <w:rFonts w:ascii="Arial" w:hAnsi="Arial" w:cs="Arial"/>
          <w:sz w:val="22"/>
          <w:lang w:val="es-ES_tradnl"/>
        </w:rPr>
        <w:t xml:space="preserve"> de que en el </w:t>
      </w:r>
      <w:r w:rsidR="00C80524">
        <w:rPr>
          <w:rFonts w:ascii="Arial" w:hAnsi="Arial" w:cs="Arial"/>
          <w:sz w:val="22"/>
          <w:lang w:val="es-ES_tradnl"/>
        </w:rPr>
        <w:t>a</w:t>
      </w:r>
      <w:r w:rsidRPr="00EE6193">
        <w:rPr>
          <w:rFonts w:ascii="Arial" w:hAnsi="Arial" w:cs="Arial"/>
          <w:sz w:val="22"/>
          <w:lang w:val="es-ES_tradnl"/>
        </w:rPr>
        <w:t>partado de “Diagnóstico (situación actual)” presente elemento</w:t>
      </w:r>
      <w:r w:rsidR="006F569E">
        <w:rPr>
          <w:rFonts w:ascii="Arial" w:hAnsi="Arial" w:cs="Arial"/>
          <w:sz w:val="22"/>
          <w:lang w:val="es-ES_tradnl"/>
        </w:rPr>
        <w:t>s</w:t>
      </w:r>
      <w:r w:rsidRPr="00EE6193">
        <w:rPr>
          <w:rFonts w:ascii="Arial" w:hAnsi="Arial" w:cs="Arial"/>
          <w:sz w:val="22"/>
          <w:lang w:val="es-ES_tradnl"/>
        </w:rPr>
        <w:t xml:space="preserve"> cuantitativos de la población, ubicación y temporalidad.</w:t>
      </w:r>
    </w:p>
    <w:p w:rsidR="004C0061" w:rsidRPr="00EE6193" w:rsidRDefault="004C0061" w:rsidP="00EE6193">
      <w:pPr>
        <w:spacing w:after="0" w:line="288" w:lineRule="auto"/>
        <w:jc w:val="both"/>
        <w:rPr>
          <w:rFonts w:ascii="Arial" w:hAnsi="Arial" w:cs="Arial"/>
          <w:sz w:val="22"/>
          <w:lang w:val="es-ES_tradnl"/>
        </w:rPr>
      </w:pPr>
    </w:p>
    <w:p w:rsidR="004C0061" w:rsidRDefault="004C0061" w:rsidP="00EE6193">
      <w:pPr>
        <w:spacing w:after="0" w:line="288" w:lineRule="auto"/>
        <w:jc w:val="both"/>
        <w:rPr>
          <w:rFonts w:ascii="Arial" w:hAnsi="Arial" w:cs="Arial"/>
          <w:sz w:val="22"/>
          <w:lang w:val="es-ES_tradnl"/>
        </w:rPr>
      </w:pPr>
      <w:r w:rsidRPr="00EE6193">
        <w:rPr>
          <w:rFonts w:ascii="Arial" w:hAnsi="Arial" w:cs="Arial"/>
          <w:sz w:val="22"/>
          <w:lang w:val="es-ES_tradnl"/>
        </w:rPr>
        <w:t>Generar proyectos presupuestarios específicos para atender las diferentes necesidades del Instituto.</w:t>
      </w:r>
    </w:p>
    <w:p w:rsidR="006F569E" w:rsidRDefault="006F569E">
      <w:pPr>
        <w:rPr>
          <w:rFonts w:ascii="Arial" w:hAnsi="Arial" w:cs="Arial"/>
          <w:sz w:val="22"/>
          <w:lang w:val="es-ES_tradnl"/>
        </w:rPr>
      </w:pPr>
      <w:r>
        <w:rPr>
          <w:rFonts w:ascii="Arial" w:hAnsi="Arial" w:cs="Arial"/>
          <w:sz w:val="22"/>
          <w:lang w:val="es-ES_tradnl"/>
        </w:rPr>
        <w:br w:type="page"/>
      </w:r>
    </w:p>
    <w:p w:rsidR="004C0061" w:rsidRPr="00EE6193" w:rsidRDefault="004C0061" w:rsidP="00EE6193">
      <w:pPr>
        <w:numPr>
          <w:ilvl w:val="0"/>
          <w:numId w:val="5"/>
        </w:numPr>
        <w:spacing w:after="0" w:line="288" w:lineRule="auto"/>
        <w:jc w:val="both"/>
        <w:rPr>
          <w:rFonts w:ascii="Arial" w:hAnsi="Arial" w:cs="Arial"/>
          <w:b/>
          <w:sz w:val="22"/>
          <w:lang w:val="es-ES_tradnl"/>
        </w:rPr>
      </w:pPr>
      <w:r w:rsidRPr="00EE6193">
        <w:rPr>
          <w:rFonts w:ascii="Arial" w:hAnsi="Arial" w:cs="Arial"/>
          <w:b/>
          <w:sz w:val="22"/>
          <w:lang w:val="es-ES_tradnl"/>
        </w:rPr>
        <w:lastRenderedPageBreak/>
        <w:t>¿Existe justificación teórica o empírica documentada que sustente el tipo de intervención que el</w:t>
      </w:r>
      <w:r w:rsidR="009962BD">
        <w:rPr>
          <w:rFonts w:ascii="Arial" w:hAnsi="Arial" w:cs="Arial"/>
          <w:b/>
          <w:sz w:val="22"/>
          <w:lang w:val="es-ES_tradnl"/>
        </w:rPr>
        <w:t xml:space="preserve"> programa presupuestario</w:t>
      </w:r>
      <w:r w:rsidRPr="00EE6193">
        <w:rPr>
          <w:rFonts w:ascii="Arial" w:hAnsi="Arial" w:cs="Arial"/>
          <w:b/>
          <w:sz w:val="22"/>
          <w:lang w:val="es-ES_tradnl"/>
        </w:rPr>
        <w:t xml:space="preserve"> lleva a cabo?</w:t>
      </w:r>
    </w:p>
    <w:p w:rsidR="004C0061" w:rsidRPr="00EE6193" w:rsidRDefault="004C0061" w:rsidP="00EE6193">
      <w:pPr>
        <w:spacing w:after="0" w:line="288" w:lineRule="auto"/>
        <w:jc w:val="both"/>
        <w:rPr>
          <w:rFonts w:ascii="Arial" w:hAnsi="Arial" w:cs="Arial"/>
          <w:b/>
          <w:sz w:val="22"/>
          <w:lang w:val="es-ES_tradnl"/>
        </w:rPr>
      </w:pPr>
    </w:p>
    <w:tbl>
      <w:tblPr>
        <w:tblStyle w:val="Listaclara-nfasis3"/>
        <w:tblW w:w="0" w:type="auto"/>
        <w:tblLook w:val="04A0" w:firstRow="1" w:lastRow="0" w:firstColumn="1" w:lastColumn="0" w:noHBand="0" w:noVBand="1"/>
      </w:tblPr>
      <w:tblGrid>
        <w:gridCol w:w="1584"/>
        <w:gridCol w:w="956"/>
        <w:gridCol w:w="6514"/>
      </w:tblGrid>
      <w:tr w:rsidR="004C0061" w:rsidRPr="00EE6193" w:rsidTr="00EE61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tcPr>
          <w:p w:rsidR="004C0061" w:rsidRPr="00286EE2" w:rsidRDefault="004C0061" w:rsidP="00286EE2">
            <w:pPr>
              <w:spacing w:line="288" w:lineRule="auto"/>
              <w:jc w:val="center"/>
              <w:rPr>
                <w:rFonts w:ascii="Arial" w:hAnsi="Arial" w:cs="Arial"/>
                <w:sz w:val="20"/>
                <w:szCs w:val="20"/>
                <w:lang w:val="es-ES_tradnl"/>
              </w:rPr>
            </w:pPr>
            <w:r w:rsidRPr="00286EE2">
              <w:rPr>
                <w:rFonts w:ascii="Arial" w:hAnsi="Arial" w:cs="Arial"/>
                <w:sz w:val="20"/>
                <w:szCs w:val="20"/>
                <w:lang w:val="es-ES_tradnl"/>
              </w:rPr>
              <w:t>Respuesta</w:t>
            </w:r>
          </w:p>
        </w:tc>
        <w:tc>
          <w:tcPr>
            <w:tcW w:w="988" w:type="dxa"/>
          </w:tcPr>
          <w:p w:rsidR="004C0061" w:rsidRPr="00286EE2" w:rsidRDefault="004C0061" w:rsidP="00286EE2">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286EE2">
              <w:rPr>
                <w:rFonts w:ascii="Arial" w:hAnsi="Arial" w:cs="Arial"/>
                <w:sz w:val="20"/>
                <w:szCs w:val="20"/>
                <w:lang w:val="es-ES_tradnl"/>
              </w:rPr>
              <w:t>Nivel</w:t>
            </w:r>
          </w:p>
        </w:tc>
        <w:tc>
          <w:tcPr>
            <w:tcW w:w="7130" w:type="dxa"/>
          </w:tcPr>
          <w:p w:rsidR="004C0061" w:rsidRPr="00286EE2" w:rsidRDefault="004C0061" w:rsidP="00286EE2">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286EE2">
              <w:rPr>
                <w:rFonts w:ascii="Arial" w:hAnsi="Arial" w:cs="Arial"/>
                <w:sz w:val="20"/>
                <w:szCs w:val="20"/>
                <w:lang w:val="es-ES_tradnl"/>
              </w:rPr>
              <w:t>Criterios</w:t>
            </w:r>
          </w:p>
        </w:tc>
      </w:tr>
      <w:tr w:rsidR="004C0061" w:rsidRPr="00EE6193" w:rsidTr="00EE61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vAlign w:val="center"/>
          </w:tcPr>
          <w:p w:rsidR="004C0061" w:rsidRPr="00286EE2" w:rsidRDefault="004C0061" w:rsidP="00286EE2">
            <w:pPr>
              <w:spacing w:line="288" w:lineRule="auto"/>
              <w:jc w:val="center"/>
              <w:rPr>
                <w:rFonts w:ascii="Arial" w:hAnsi="Arial" w:cs="Arial"/>
                <w:sz w:val="20"/>
                <w:szCs w:val="20"/>
                <w:lang w:val="es-ES_tradnl"/>
              </w:rPr>
            </w:pPr>
            <w:r w:rsidRPr="00286EE2">
              <w:rPr>
                <w:rFonts w:ascii="Arial" w:hAnsi="Arial" w:cs="Arial"/>
                <w:sz w:val="20"/>
                <w:szCs w:val="20"/>
                <w:lang w:val="es-ES_tradnl"/>
              </w:rPr>
              <w:t>Sí</w:t>
            </w:r>
          </w:p>
        </w:tc>
        <w:tc>
          <w:tcPr>
            <w:tcW w:w="988" w:type="dxa"/>
            <w:vAlign w:val="center"/>
          </w:tcPr>
          <w:p w:rsidR="004C0061" w:rsidRPr="00286EE2" w:rsidRDefault="004C0061" w:rsidP="00286EE2">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s-ES_tradnl"/>
              </w:rPr>
            </w:pPr>
            <w:r w:rsidRPr="00286EE2">
              <w:rPr>
                <w:rFonts w:ascii="Arial" w:hAnsi="Arial" w:cs="Arial"/>
                <w:b/>
                <w:sz w:val="20"/>
                <w:szCs w:val="20"/>
                <w:lang w:val="es-ES_tradnl"/>
              </w:rPr>
              <w:t>4</w:t>
            </w:r>
          </w:p>
        </w:tc>
        <w:tc>
          <w:tcPr>
            <w:tcW w:w="7130" w:type="dxa"/>
          </w:tcPr>
          <w:p w:rsidR="004C0061" w:rsidRPr="00286EE2" w:rsidRDefault="004C0061" w:rsidP="00EE6193">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_tradnl"/>
              </w:rPr>
            </w:pPr>
            <w:r w:rsidRPr="00286EE2">
              <w:rPr>
                <w:rFonts w:ascii="Arial" w:hAnsi="Arial" w:cs="Arial"/>
                <w:sz w:val="20"/>
                <w:szCs w:val="20"/>
                <w:lang w:val="es-ES_tradnl"/>
              </w:rPr>
              <w:t>El</w:t>
            </w:r>
            <w:r w:rsidR="009962BD">
              <w:rPr>
                <w:rFonts w:ascii="Arial" w:hAnsi="Arial" w:cs="Arial"/>
                <w:sz w:val="20"/>
                <w:szCs w:val="20"/>
                <w:lang w:val="es-ES_tradnl"/>
              </w:rPr>
              <w:t xml:space="preserve"> programa presupuestario</w:t>
            </w:r>
            <w:r w:rsidRPr="00286EE2">
              <w:rPr>
                <w:rFonts w:ascii="Arial" w:hAnsi="Arial" w:cs="Arial"/>
                <w:sz w:val="20"/>
                <w:szCs w:val="20"/>
                <w:lang w:val="es-ES_tradnl"/>
              </w:rPr>
              <w:t xml:space="preserve"> cuenta con justificación teórica y documentada que sustenta el tipo de intervención que el</w:t>
            </w:r>
            <w:r w:rsidR="00C80524">
              <w:rPr>
                <w:rFonts w:ascii="Arial" w:hAnsi="Arial" w:cs="Arial"/>
                <w:sz w:val="20"/>
                <w:szCs w:val="20"/>
                <w:lang w:val="es-ES_tradnl"/>
              </w:rPr>
              <w:t xml:space="preserve"> </w:t>
            </w:r>
            <w:r w:rsidR="009962BD">
              <w:rPr>
                <w:rFonts w:ascii="Arial" w:hAnsi="Arial" w:cs="Arial"/>
                <w:sz w:val="20"/>
                <w:szCs w:val="20"/>
                <w:lang w:val="es-ES_tradnl"/>
              </w:rPr>
              <w:t>programa presupuestario</w:t>
            </w:r>
            <w:r w:rsidRPr="00286EE2">
              <w:rPr>
                <w:rFonts w:ascii="Arial" w:hAnsi="Arial" w:cs="Arial"/>
                <w:sz w:val="20"/>
                <w:szCs w:val="20"/>
                <w:lang w:val="es-ES_tradnl"/>
              </w:rPr>
              <w:t xml:space="preserve"> lleva a cabo en la población objetivo.</w:t>
            </w:r>
          </w:p>
          <w:p w:rsidR="004C0061" w:rsidRPr="00286EE2" w:rsidRDefault="006B08FF" w:rsidP="00EE6193">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_tradnl"/>
              </w:rPr>
            </w:pPr>
            <w:r>
              <w:rPr>
                <w:rFonts w:ascii="Arial" w:hAnsi="Arial" w:cs="Arial"/>
                <w:sz w:val="20"/>
                <w:szCs w:val="20"/>
                <w:lang w:val="es-ES_tradnl"/>
              </w:rPr>
              <w:t>L</w:t>
            </w:r>
            <w:r w:rsidR="004C0061" w:rsidRPr="00286EE2">
              <w:rPr>
                <w:rFonts w:ascii="Arial" w:hAnsi="Arial" w:cs="Arial"/>
                <w:sz w:val="20"/>
                <w:szCs w:val="20"/>
                <w:lang w:val="es-ES_tradnl"/>
              </w:rPr>
              <w:t>a justificación teórica documentada es consistente con el diagnóstico del problema o necesidad.</w:t>
            </w:r>
          </w:p>
          <w:p w:rsidR="004C0061" w:rsidRPr="00286EE2" w:rsidRDefault="004C0061" w:rsidP="00EE6193">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_tradnl"/>
              </w:rPr>
            </w:pPr>
            <w:r w:rsidRPr="00286EE2">
              <w:rPr>
                <w:rFonts w:ascii="Arial" w:hAnsi="Arial" w:cs="Arial"/>
                <w:sz w:val="20"/>
                <w:szCs w:val="20"/>
                <w:lang w:val="es-ES_tradnl"/>
              </w:rPr>
              <w:t>Existe evidencia estatal y nacional de los efectos positivos atribuibles a las acciones realizadas en beneficio de la población objetivo o área de enfoque.</w:t>
            </w:r>
          </w:p>
        </w:tc>
      </w:tr>
    </w:tbl>
    <w:p w:rsidR="004C0061" w:rsidRDefault="004C0061" w:rsidP="00EE6193">
      <w:pPr>
        <w:spacing w:after="0" w:line="288" w:lineRule="auto"/>
        <w:jc w:val="both"/>
        <w:rPr>
          <w:rFonts w:ascii="Arial" w:hAnsi="Arial" w:cs="Arial"/>
          <w:sz w:val="22"/>
          <w:lang w:val="es-ES_tradnl"/>
        </w:rPr>
      </w:pPr>
    </w:p>
    <w:p w:rsidR="00EE6193" w:rsidRPr="00EE6193" w:rsidRDefault="00EE6193" w:rsidP="00EE6193">
      <w:pPr>
        <w:spacing w:after="0" w:line="288" w:lineRule="auto"/>
        <w:jc w:val="both"/>
        <w:rPr>
          <w:rFonts w:ascii="Arial" w:hAnsi="Arial" w:cs="Arial"/>
          <w:sz w:val="22"/>
          <w:lang w:val="es-ES_tradnl"/>
        </w:rPr>
      </w:pPr>
    </w:p>
    <w:p w:rsidR="004C0061" w:rsidRPr="00EE6193" w:rsidRDefault="004C0061" w:rsidP="00EE6193">
      <w:pPr>
        <w:spacing w:after="0" w:line="288" w:lineRule="auto"/>
        <w:jc w:val="both"/>
        <w:rPr>
          <w:rFonts w:ascii="Arial" w:hAnsi="Arial" w:cs="Arial"/>
          <w:b/>
          <w:sz w:val="22"/>
          <w:lang w:val="es-ES_tradnl"/>
        </w:rPr>
      </w:pPr>
      <w:r w:rsidRPr="00EE6193">
        <w:rPr>
          <w:rFonts w:ascii="Arial" w:hAnsi="Arial" w:cs="Arial"/>
          <w:b/>
          <w:sz w:val="22"/>
          <w:lang w:val="es-ES_tradnl"/>
        </w:rPr>
        <w:t>Justificación</w:t>
      </w:r>
    </w:p>
    <w:p w:rsidR="004C0061" w:rsidRPr="00EE6193" w:rsidRDefault="004C0061" w:rsidP="00EE6193">
      <w:pPr>
        <w:spacing w:after="0" w:line="288" w:lineRule="auto"/>
        <w:jc w:val="both"/>
        <w:rPr>
          <w:rFonts w:ascii="Arial" w:hAnsi="Arial" w:cs="Arial"/>
          <w:sz w:val="22"/>
          <w:lang w:val="es-ES_tradnl"/>
        </w:rPr>
      </w:pPr>
    </w:p>
    <w:p w:rsidR="004C0061" w:rsidRPr="00286EE2" w:rsidRDefault="00286EE2" w:rsidP="00EE6193">
      <w:pPr>
        <w:spacing w:after="0" w:line="288" w:lineRule="auto"/>
        <w:jc w:val="both"/>
        <w:rPr>
          <w:rFonts w:ascii="Arial" w:hAnsi="Arial" w:cs="Arial"/>
          <w:sz w:val="22"/>
          <w:lang w:val="es-ES_tradnl"/>
        </w:rPr>
      </w:pPr>
      <w:r>
        <w:rPr>
          <w:rFonts w:ascii="Arial" w:hAnsi="Arial" w:cs="Arial"/>
          <w:sz w:val="22"/>
          <w:lang w:val="es-ES_tradnl"/>
        </w:rPr>
        <w:t>El p</w:t>
      </w:r>
      <w:r w:rsidR="004C0061" w:rsidRPr="00EE6193">
        <w:rPr>
          <w:rFonts w:ascii="Arial" w:hAnsi="Arial" w:cs="Arial"/>
          <w:sz w:val="22"/>
          <w:lang w:val="es-ES_tradnl"/>
        </w:rPr>
        <w:t>royecto presupuestario, conforme al formato PbR-</w:t>
      </w:r>
      <w:r w:rsidR="004C0061" w:rsidRPr="00286EE2">
        <w:rPr>
          <w:rFonts w:ascii="Arial" w:hAnsi="Arial" w:cs="Arial"/>
          <w:sz w:val="22"/>
          <w:lang w:val="es-ES_tradnl"/>
        </w:rPr>
        <w:t>01a “Definición del Proyecto”  señala que tiene como objeto “Mantener una estrecha vinculación con los sujetos obligados para atender requerimientos de información y orientación sobre los trámites y solicitudes de servicios, con el fin de que la ciudadanía tenga los suficientes medios para acceder a la información, procesos de transparencia y respetando el derecho a la privacidad de sus datos personales”. Por lo anterior, se percibe una justificación empírica para la existencia</w:t>
      </w:r>
      <w:r w:rsidR="0029106B" w:rsidRPr="00286EE2">
        <w:rPr>
          <w:rFonts w:ascii="Arial" w:hAnsi="Arial" w:cs="Arial"/>
          <w:sz w:val="22"/>
          <w:lang w:val="es-ES_tradnl"/>
        </w:rPr>
        <w:t>,</w:t>
      </w:r>
      <w:r w:rsidR="004C0061" w:rsidRPr="00286EE2">
        <w:rPr>
          <w:rFonts w:ascii="Arial" w:hAnsi="Arial" w:cs="Arial"/>
          <w:sz w:val="22"/>
          <w:lang w:val="es-ES_tradnl"/>
        </w:rPr>
        <w:t xml:space="preserve"> tanto a nivel nacional como estatal, sin embargo, se precisa que su origen obedece a un mandato </w:t>
      </w:r>
      <w:r>
        <w:rPr>
          <w:rFonts w:ascii="Arial" w:hAnsi="Arial" w:cs="Arial"/>
          <w:sz w:val="22"/>
          <w:lang w:val="es-ES_tradnl"/>
        </w:rPr>
        <w:t>c</w:t>
      </w:r>
      <w:r w:rsidR="004C0061" w:rsidRPr="00286EE2">
        <w:rPr>
          <w:rFonts w:ascii="Arial" w:hAnsi="Arial" w:cs="Arial"/>
          <w:sz w:val="22"/>
          <w:lang w:val="es-ES_tradnl"/>
        </w:rPr>
        <w:t>onstitucional, como se señala a continuación:</w:t>
      </w:r>
    </w:p>
    <w:p w:rsidR="004C0061" w:rsidRPr="00DB3DC8" w:rsidRDefault="004C0061" w:rsidP="00EE6193">
      <w:pPr>
        <w:spacing w:after="0" w:line="288" w:lineRule="auto"/>
        <w:jc w:val="both"/>
        <w:rPr>
          <w:rFonts w:ascii="Arial" w:hAnsi="Arial" w:cs="Arial"/>
          <w:sz w:val="22"/>
          <w:lang w:val="es-ES_tradnl"/>
        </w:rPr>
      </w:pPr>
    </w:p>
    <w:p w:rsidR="004C0061" w:rsidRPr="00DB3DC8" w:rsidRDefault="00BC34B3" w:rsidP="00EE6193">
      <w:pPr>
        <w:spacing w:after="0" w:line="288" w:lineRule="auto"/>
        <w:jc w:val="both"/>
        <w:rPr>
          <w:rFonts w:ascii="Arial" w:hAnsi="Arial" w:cs="Arial"/>
          <w:sz w:val="22"/>
          <w:lang w:val="es-ES_tradnl"/>
        </w:rPr>
      </w:pPr>
      <w:r w:rsidRPr="00DB3DC8">
        <w:rPr>
          <w:rFonts w:ascii="Arial" w:hAnsi="Arial" w:cs="Arial"/>
          <w:sz w:val="22"/>
          <w:lang w:val="es-ES_tradnl"/>
        </w:rPr>
        <w:t>Ámbito n</w:t>
      </w:r>
      <w:r w:rsidR="004C0061" w:rsidRPr="00DB3DC8">
        <w:rPr>
          <w:rFonts w:ascii="Arial" w:hAnsi="Arial" w:cs="Arial"/>
          <w:sz w:val="22"/>
          <w:lang w:val="es-ES_tradnl"/>
        </w:rPr>
        <w:t xml:space="preserve">acional:  </w:t>
      </w:r>
    </w:p>
    <w:p w:rsidR="004C0061" w:rsidRPr="00EE6193" w:rsidRDefault="004C0061" w:rsidP="00EE6193">
      <w:pPr>
        <w:spacing w:after="0" w:line="288" w:lineRule="auto"/>
        <w:jc w:val="both"/>
        <w:rPr>
          <w:rFonts w:ascii="Arial" w:hAnsi="Arial" w:cs="Arial"/>
          <w:sz w:val="22"/>
          <w:lang w:val="es-ES_tradnl"/>
        </w:rPr>
      </w:pPr>
    </w:p>
    <w:p w:rsidR="004C0061" w:rsidRPr="00EE6193" w:rsidRDefault="004C0061" w:rsidP="00EE6193">
      <w:pPr>
        <w:numPr>
          <w:ilvl w:val="0"/>
          <w:numId w:val="9"/>
        </w:numPr>
        <w:spacing w:after="0" w:line="288" w:lineRule="auto"/>
        <w:jc w:val="both"/>
        <w:rPr>
          <w:rFonts w:ascii="Arial" w:hAnsi="Arial" w:cs="Arial"/>
          <w:sz w:val="22"/>
          <w:lang w:val="es-ES_tradnl"/>
        </w:rPr>
      </w:pPr>
      <w:r w:rsidRPr="00EE6193">
        <w:rPr>
          <w:rFonts w:ascii="Arial" w:hAnsi="Arial" w:cs="Arial"/>
          <w:sz w:val="22"/>
          <w:lang w:val="es-ES_tradnl"/>
        </w:rPr>
        <w:t xml:space="preserve">El artículo 6 de la Constitución Política de los Estados Unidos Mexicanos ha presentado diferentes adiciones y modificaciones, </w:t>
      </w:r>
      <w:r w:rsidR="00846A7F">
        <w:rPr>
          <w:rFonts w:ascii="Arial" w:hAnsi="Arial" w:cs="Arial"/>
          <w:sz w:val="22"/>
          <w:lang w:val="es-ES_tradnl"/>
        </w:rPr>
        <w:t xml:space="preserve">de las que </w:t>
      </w:r>
      <w:r w:rsidRPr="00EE6193">
        <w:rPr>
          <w:rFonts w:ascii="Arial" w:hAnsi="Arial" w:cs="Arial"/>
          <w:sz w:val="22"/>
          <w:lang w:val="es-ES_tradnl"/>
        </w:rPr>
        <w:t>se destacan los siguientes: 6 de diciembre de 1977, se establece que el Estado garantizará el derecho a la información; el 20 de julio de 2007 se establecen los principios y bases para el ejercicio de los derechos de acceso a la información y la protección de los datos personales; el 13 de noviembre de 2007 se prevé el derecho de réplica para el ejercicio de los derechos de acceso a la información; 7 de febrero de 2014 se adicionan cuatro fracciones al apartado A</w:t>
      </w:r>
      <w:r w:rsidR="00EE6193">
        <w:rPr>
          <w:rFonts w:ascii="Arial" w:hAnsi="Arial" w:cs="Arial"/>
          <w:sz w:val="22"/>
          <w:lang w:val="es-ES_tradnl"/>
        </w:rPr>
        <w:t>,</w:t>
      </w:r>
      <w:r w:rsidRPr="00EE6193">
        <w:rPr>
          <w:rFonts w:ascii="Arial" w:hAnsi="Arial" w:cs="Arial"/>
          <w:sz w:val="22"/>
          <w:lang w:val="es-ES_tradnl"/>
        </w:rPr>
        <w:t xml:space="preserve"> del artículo de referencia</w:t>
      </w:r>
      <w:r w:rsidR="00EE6193">
        <w:rPr>
          <w:rFonts w:ascii="Arial" w:hAnsi="Arial" w:cs="Arial"/>
          <w:sz w:val="22"/>
          <w:lang w:val="es-ES_tradnl"/>
        </w:rPr>
        <w:t>,</w:t>
      </w:r>
      <w:r w:rsidRPr="00EE6193">
        <w:rPr>
          <w:rFonts w:ascii="Arial" w:hAnsi="Arial" w:cs="Arial"/>
          <w:sz w:val="22"/>
          <w:lang w:val="es-ES_tradnl"/>
        </w:rPr>
        <w:t xml:space="preserve"> donde se definen los sujetos obligados, mecanismos de acceso, conservación de la documentación y la creación de un organismo autónomo, especializado, imparcial y colegiado responsable de garantizar el cumplimiento del derecho de acceso a la información pública y la protección de datos personales en posesión de los sujetos obligados en </w:t>
      </w:r>
      <w:r w:rsidR="00846A7F">
        <w:rPr>
          <w:rFonts w:ascii="Arial" w:hAnsi="Arial" w:cs="Arial"/>
          <w:sz w:val="22"/>
          <w:lang w:val="es-ES_tradnl"/>
        </w:rPr>
        <w:t>los términos que establezca la l</w:t>
      </w:r>
      <w:r w:rsidRPr="00EE6193">
        <w:rPr>
          <w:rFonts w:ascii="Arial" w:hAnsi="Arial" w:cs="Arial"/>
          <w:sz w:val="22"/>
          <w:lang w:val="es-ES_tradnl"/>
        </w:rPr>
        <w:t xml:space="preserve">ey; y el 29 de enero de 2016 se da la atribución de ese órgano garante para conocer de los asuntos </w:t>
      </w:r>
      <w:r w:rsidRPr="00EE6193">
        <w:rPr>
          <w:rFonts w:ascii="Arial" w:hAnsi="Arial" w:cs="Arial"/>
          <w:sz w:val="22"/>
          <w:lang w:val="es-ES_tradnl"/>
        </w:rPr>
        <w:lastRenderedPageBreak/>
        <w:t>relacionados con el acceso a la información pública y la protección de datos personales de cualquier autoridad, así como conocer los recursos de revisión que interpongan los particulares respecto de las resoluciones de los organismos autónomos especializados de las entidades federativas.</w:t>
      </w:r>
    </w:p>
    <w:p w:rsidR="0029106B" w:rsidRPr="00EE6193" w:rsidRDefault="0029106B" w:rsidP="00EE6193">
      <w:pPr>
        <w:spacing w:after="0" w:line="288" w:lineRule="auto"/>
        <w:ind w:left="720"/>
        <w:jc w:val="both"/>
        <w:rPr>
          <w:rFonts w:ascii="Arial" w:hAnsi="Arial" w:cs="Arial"/>
          <w:sz w:val="22"/>
          <w:lang w:val="es-ES_tradnl"/>
        </w:rPr>
      </w:pPr>
    </w:p>
    <w:p w:rsidR="004C0061" w:rsidRPr="00EE6193" w:rsidRDefault="004C0061" w:rsidP="00EE6193">
      <w:pPr>
        <w:numPr>
          <w:ilvl w:val="0"/>
          <w:numId w:val="9"/>
        </w:numPr>
        <w:spacing w:after="0" w:line="288" w:lineRule="auto"/>
        <w:jc w:val="both"/>
        <w:rPr>
          <w:rFonts w:ascii="Arial" w:hAnsi="Arial" w:cs="Arial"/>
          <w:sz w:val="22"/>
          <w:lang w:val="es-ES_tradnl"/>
        </w:rPr>
      </w:pPr>
      <w:r w:rsidRPr="00EE6193">
        <w:rPr>
          <w:rFonts w:ascii="Arial" w:hAnsi="Arial" w:cs="Arial"/>
          <w:sz w:val="22"/>
          <w:lang w:val="es-ES_tradnl"/>
        </w:rPr>
        <w:t xml:space="preserve">El 11 de junio de 2002 se expide la Ley Federal de Transparencia y Acceso a la Información Pública Gubernamental, </w:t>
      </w:r>
      <w:r w:rsidR="00E71434">
        <w:rPr>
          <w:rFonts w:ascii="Arial" w:hAnsi="Arial" w:cs="Arial"/>
          <w:sz w:val="22"/>
          <w:lang w:val="es-ES_tradnl"/>
        </w:rPr>
        <w:t xml:space="preserve">en la que </w:t>
      </w:r>
      <w:r w:rsidRPr="00EE6193">
        <w:rPr>
          <w:rFonts w:ascii="Arial" w:hAnsi="Arial" w:cs="Arial"/>
          <w:sz w:val="22"/>
          <w:lang w:val="es-ES_tradnl"/>
        </w:rPr>
        <w:t xml:space="preserve">se crea el Instituto Federal de Acceso a la Información y Protección de Datos y se empieza a </w:t>
      </w:r>
      <w:r w:rsidR="00E71434">
        <w:rPr>
          <w:rFonts w:ascii="Arial" w:hAnsi="Arial" w:cs="Arial"/>
          <w:sz w:val="22"/>
          <w:lang w:val="es-ES_tradnl"/>
        </w:rPr>
        <w:t>vis</w:t>
      </w:r>
      <w:r w:rsidRPr="00EE6193">
        <w:rPr>
          <w:rFonts w:ascii="Arial" w:hAnsi="Arial" w:cs="Arial"/>
          <w:sz w:val="22"/>
          <w:lang w:val="es-ES_tradnl"/>
        </w:rPr>
        <w:t>lumbrar la naturaleza de la actuación institucional. Se previó un tiempo de implementación de un año</w:t>
      </w:r>
      <w:r w:rsidR="003A5437">
        <w:rPr>
          <w:rFonts w:ascii="Arial" w:hAnsi="Arial" w:cs="Arial"/>
          <w:sz w:val="22"/>
          <w:lang w:val="es-ES_tradnl"/>
        </w:rPr>
        <w:t xml:space="preserve"> </w:t>
      </w:r>
      <w:r w:rsidRPr="00EE6193">
        <w:rPr>
          <w:rFonts w:ascii="Arial" w:hAnsi="Arial" w:cs="Arial"/>
          <w:sz w:val="22"/>
          <w:lang w:val="es-ES_tradnl"/>
        </w:rPr>
        <w:t>a partir del año 2003.</w:t>
      </w:r>
    </w:p>
    <w:p w:rsidR="004C0061" w:rsidRPr="00EE6193" w:rsidRDefault="004C0061" w:rsidP="00EE6193">
      <w:pPr>
        <w:spacing w:after="0" w:line="288" w:lineRule="auto"/>
        <w:jc w:val="both"/>
        <w:rPr>
          <w:rFonts w:ascii="Arial" w:hAnsi="Arial" w:cs="Arial"/>
          <w:sz w:val="22"/>
          <w:lang w:val="es-ES_tradnl"/>
        </w:rPr>
      </w:pPr>
    </w:p>
    <w:p w:rsidR="004C0061" w:rsidRPr="00EE6193" w:rsidRDefault="004C0061" w:rsidP="00EE6193">
      <w:pPr>
        <w:numPr>
          <w:ilvl w:val="0"/>
          <w:numId w:val="9"/>
        </w:numPr>
        <w:spacing w:after="0" w:line="288" w:lineRule="auto"/>
        <w:jc w:val="both"/>
        <w:rPr>
          <w:rFonts w:ascii="Arial" w:hAnsi="Arial" w:cs="Arial"/>
          <w:sz w:val="22"/>
          <w:lang w:val="es-ES_tradnl"/>
        </w:rPr>
      </w:pPr>
      <w:r w:rsidRPr="00EE6193">
        <w:rPr>
          <w:rFonts w:ascii="Arial" w:hAnsi="Arial" w:cs="Arial"/>
          <w:sz w:val="22"/>
          <w:lang w:val="es-ES_tradnl"/>
        </w:rPr>
        <w:t xml:space="preserve">El 5 de julio de 2010 se expide la Ley Federal de </w:t>
      </w:r>
      <w:r w:rsidR="00E71434">
        <w:rPr>
          <w:rFonts w:ascii="Arial" w:hAnsi="Arial" w:cs="Arial"/>
          <w:sz w:val="22"/>
          <w:lang w:val="es-ES_tradnl"/>
        </w:rPr>
        <w:t>Protección de Datos Personales en P</w:t>
      </w:r>
      <w:r w:rsidRPr="00EE6193">
        <w:rPr>
          <w:rFonts w:ascii="Arial" w:hAnsi="Arial" w:cs="Arial"/>
          <w:sz w:val="22"/>
          <w:lang w:val="es-ES_tradnl"/>
        </w:rPr>
        <w:t xml:space="preserve">osesión de los </w:t>
      </w:r>
      <w:r w:rsidR="00E71434">
        <w:rPr>
          <w:rFonts w:ascii="Arial" w:hAnsi="Arial" w:cs="Arial"/>
          <w:sz w:val="22"/>
          <w:lang w:val="es-ES_tradnl"/>
        </w:rPr>
        <w:t>P</w:t>
      </w:r>
      <w:r w:rsidRPr="00EE6193">
        <w:rPr>
          <w:rFonts w:ascii="Arial" w:hAnsi="Arial" w:cs="Arial"/>
          <w:sz w:val="22"/>
          <w:lang w:val="es-ES_tradnl"/>
        </w:rPr>
        <w:t>articulares y se reforman y adicionan algunos artículos de la Ley Federal de Transparencia y Acceso a la Información Pública Gubernamental.</w:t>
      </w:r>
    </w:p>
    <w:p w:rsidR="004C0061" w:rsidRPr="00EE6193" w:rsidRDefault="004C0061" w:rsidP="00EE6193">
      <w:pPr>
        <w:spacing w:after="0" w:line="288" w:lineRule="auto"/>
        <w:jc w:val="both"/>
        <w:rPr>
          <w:rFonts w:ascii="Arial" w:hAnsi="Arial" w:cs="Arial"/>
          <w:sz w:val="22"/>
          <w:lang w:val="es-ES_tradnl"/>
        </w:rPr>
      </w:pPr>
    </w:p>
    <w:p w:rsidR="004C0061" w:rsidRPr="00EE6193" w:rsidRDefault="004C0061" w:rsidP="00EE6193">
      <w:pPr>
        <w:numPr>
          <w:ilvl w:val="0"/>
          <w:numId w:val="9"/>
        </w:numPr>
        <w:spacing w:after="0" w:line="288" w:lineRule="auto"/>
        <w:jc w:val="both"/>
        <w:rPr>
          <w:rFonts w:ascii="Arial" w:hAnsi="Arial" w:cs="Arial"/>
          <w:sz w:val="22"/>
          <w:lang w:val="es-ES_tradnl"/>
        </w:rPr>
      </w:pPr>
      <w:r w:rsidRPr="00EE6193">
        <w:rPr>
          <w:rFonts w:ascii="Arial" w:hAnsi="Arial" w:cs="Arial"/>
          <w:sz w:val="22"/>
          <w:lang w:val="es-ES_tradnl"/>
        </w:rPr>
        <w:t xml:space="preserve">El 4 de mayo de 2015 se emite la Ley General de Transparencia y Acceso a la Información Pública, que refiere en su artículo 1 que es de orden público y de </w:t>
      </w:r>
      <w:r w:rsidR="00E71434">
        <w:rPr>
          <w:rFonts w:ascii="Arial" w:hAnsi="Arial" w:cs="Arial"/>
          <w:sz w:val="22"/>
          <w:lang w:val="es-ES_tradnl"/>
        </w:rPr>
        <w:t>observancia general en toda la r</w:t>
      </w:r>
      <w:r w:rsidRPr="00EE6193">
        <w:rPr>
          <w:rFonts w:ascii="Arial" w:hAnsi="Arial" w:cs="Arial"/>
          <w:sz w:val="22"/>
          <w:lang w:val="es-ES_tradnl"/>
        </w:rPr>
        <w:t xml:space="preserve">epública, reglamentaria del artículo 6 de la </w:t>
      </w:r>
      <w:r w:rsidR="00A100E9">
        <w:rPr>
          <w:rFonts w:ascii="Arial" w:hAnsi="Arial" w:cs="Arial"/>
          <w:sz w:val="22"/>
          <w:lang w:val="es-ES_tradnl"/>
        </w:rPr>
        <w:t>C</w:t>
      </w:r>
      <w:r w:rsidRPr="00EE6193">
        <w:rPr>
          <w:rFonts w:ascii="Arial" w:hAnsi="Arial" w:cs="Arial"/>
          <w:sz w:val="22"/>
          <w:lang w:val="es-ES_tradnl"/>
        </w:rPr>
        <w:t>onstitución Política de los Estados Unidos Mexicanos.</w:t>
      </w:r>
    </w:p>
    <w:p w:rsidR="004C0061" w:rsidRPr="00EE6193" w:rsidRDefault="004C0061" w:rsidP="00EE6193">
      <w:pPr>
        <w:spacing w:after="0" w:line="288" w:lineRule="auto"/>
        <w:jc w:val="both"/>
        <w:rPr>
          <w:rFonts w:ascii="Arial" w:hAnsi="Arial" w:cs="Arial"/>
          <w:sz w:val="22"/>
          <w:lang w:val="es-ES_tradnl"/>
        </w:rPr>
      </w:pPr>
    </w:p>
    <w:p w:rsidR="004C0061" w:rsidRPr="00EE6193" w:rsidRDefault="004C0061" w:rsidP="00EE6193">
      <w:pPr>
        <w:numPr>
          <w:ilvl w:val="0"/>
          <w:numId w:val="9"/>
        </w:numPr>
        <w:spacing w:after="0" w:line="288" w:lineRule="auto"/>
        <w:jc w:val="both"/>
        <w:rPr>
          <w:rFonts w:ascii="Arial" w:hAnsi="Arial" w:cs="Arial"/>
          <w:sz w:val="22"/>
          <w:lang w:val="es-ES_tradnl"/>
        </w:rPr>
      </w:pPr>
      <w:r w:rsidRPr="00EE6193">
        <w:rPr>
          <w:rFonts w:ascii="Arial" w:hAnsi="Arial" w:cs="Arial"/>
          <w:sz w:val="22"/>
          <w:lang w:val="es-ES_tradnl"/>
        </w:rPr>
        <w:t>El 9 de mayo de 2016 se emite la Ley Federal de Transparencia y Acceso a la Información Pública, derogando así a la Ley Federal de Transparencia y Acceso a la Información Pública Gubernamental. Por último, el 26 de enero de 2017 se promulga la Ley General de Protección de Datos Personales en posesión de Sujetos Obligados.</w:t>
      </w:r>
    </w:p>
    <w:p w:rsidR="0029106B" w:rsidRPr="00EE6193" w:rsidRDefault="0029106B" w:rsidP="00EE6193">
      <w:pPr>
        <w:spacing w:after="0" w:line="288" w:lineRule="auto"/>
        <w:jc w:val="both"/>
        <w:rPr>
          <w:rFonts w:ascii="Arial" w:hAnsi="Arial" w:cs="Arial"/>
          <w:sz w:val="22"/>
          <w:lang w:val="es-ES_tradnl"/>
        </w:rPr>
      </w:pPr>
    </w:p>
    <w:p w:rsidR="004C0061" w:rsidRPr="00DB3DC8" w:rsidRDefault="00BC34B3" w:rsidP="00EE6193">
      <w:pPr>
        <w:spacing w:after="0" w:line="288" w:lineRule="auto"/>
        <w:jc w:val="both"/>
        <w:rPr>
          <w:rFonts w:ascii="Arial" w:hAnsi="Arial" w:cs="Arial"/>
          <w:sz w:val="22"/>
          <w:lang w:val="es-ES_tradnl"/>
        </w:rPr>
      </w:pPr>
      <w:r w:rsidRPr="00DB3DC8">
        <w:rPr>
          <w:rFonts w:ascii="Arial" w:hAnsi="Arial" w:cs="Arial"/>
          <w:sz w:val="22"/>
          <w:lang w:val="es-ES_tradnl"/>
        </w:rPr>
        <w:t>Ámbito e</w:t>
      </w:r>
      <w:r w:rsidR="004C0061" w:rsidRPr="00DB3DC8">
        <w:rPr>
          <w:rFonts w:ascii="Arial" w:hAnsi="Arial" w:cs="Arial"/>
          <w:sz w:val="22"/>
          <w:lang w:val="es-ES_tradnl"/>
        </w:rPr>
        <w:t>statal</w:t>
      </w:r>
      <w:r w:rsidR="00DB3DC8" w:rsidRPr="00DB3DC8">
        <w:rPr>
          <w:rFonts w:ascii="Arial" w:hAnsi="Arial" w:cs="Arial"/>
          <w:sz w:val="22"/>
          <w:lang w:val="es-ES_tradnl"/>
        </w:rPr>
        <w:t>:</w:t>
      </w:r>
    </w:p>
    <w:p w:rsidR="004C0061" w:rsidRPr="00EE6193" w:rsidRDefault="004C0061" w:rsidP="00EE6193">
      <w:pPr>
        <w:spacing w:after="0" w:line="288" w:lineRule="auto"/>
        <w:jc w:val="both"/>
        <w:rPr>
          <w:rFonts w:ascii="Arial" w:hAnsi="Arial" w:cs="Arial"/>
          <w:sz w:val="22"/>
          <w:lang w:val="es-ES_tradnl"/>
        </w:rPr>
      </w:pPr>
    </w:p>
    <w:p w:rsidR="005C2AEF" w:rsidRDefault="004C0061" w:rsidP="00EE6193">
      <w:pPr>
        <w:numPr>
          <w:ilvl w:val="0"/>
          <w:numId w:val="8"/>
        </w:numPr>
        <w:spacing w:after="0" w:line="288" w:lineRule="auto"/>
        <w:jc w:val="both"/>
        <w:rPr>
          <w:rFonts w:ascii="Arial" w:hAnsi="Arial" w:cs="Arial"/>
          <w:sz w:val="22"/>
          <w:lang w:val="es-ES_tradnl"/>
        </w:rPr>
      </w:pPr>
      <w:r w:rsidRPr="00EE6193">
        <w:rPr>
          <w:rFonts w:ascii="Arial" w:hAnsi="Arial" w:cs="Arial"/>
          <w:sz w:val="22"/>
          <w:lang w:val="es-ES_tradnl"/>
        </w:rPr>
        <w:t>En el Estado de México la atribución de garantizar el acceso a la información</w:t>
      </w:r>
      <w:r w:rsidR="005C2AEF">
        <w:rPr>
          <w:rFonts w:ascii="Arial" w:hAnsi="Arial" w:cs="Arial"/>
          <w:sz w:val="22"/>
          <w:lang w:val="es-ES_tradnl"/>
        </w:rPr>
        <w:t xml:space="preserve"> y </w:t>
      </w:r>
      <w:r w:rsidRPr="00EE6193">
        <w:rPr>
          <w:rFonts w:ascii="Arial" w:hAnsi="Arial" w:cs="Arial"/>
          <w:sz w:val="22"/>
          <w:lang w:val="es-ES_tradnl"/>
        </w:rPr>
        <w:t>tiene su origen en el artículo 5 de la Constitución Política del Estado Libre y Soberado de México, que es un reflejo del 6 Constitucional Federal</w:t>
      </w:r>
      <w:r w:rsidR="005C2AEF">
        <w:rPr>
          <w:rFonts w:ascii="Arial" w:hAnsi="Arial" w:cs="Arial"/>
          <w:sz w:val="22"/>
          <w:lang w:val="es-ES_tradnl"/>
        </w:rPr>
        <w:t>.</w:t>
      </w:r>
    </w:p>
    <w:p w:rsidR="005C2AEF" w:rsidRDefault="005C2AEF" w:rsidP="005C2AEF">
      <w:pPr>
        <w:spacing w:after="0" w:line="288" w:lineRule="auto"/>
        <w:jc w:val="both"/>
        <w:rPr>
          <w:rFonts w:ascii="Arial" w:hAnsi="Arial" w:cs="Arial"/>
          <w:sz w:val="22"/>
          <w:lang w:val="es-ES_tradnl"/>
        </w:rPr>
      </w:pPr>
    </w:p>
    <w:p w:rsidR="004C0061" w:rsidRPr="00EE6193" w:rsidRDefault="005C2AEF" w:rsidP="00EE6193">
      <w:pPr>
        <w:numPr>
          <w:ilvl w:val="0"/>
          <w:numId w:val="8"/>
        </w:numPr>
        <w:spacing w:after="0" w:line="288" w:lineRule="auto"/>
        <w:jc w:val="both"/>
        <w:rPr>
          <w:rFonts w:ascii="Arial" w:hAnsi="Arial" w:cs="Arial"/>
          <w:sz w:val="22"/>
          <w:lang w:val="es-ES_tradnl"/>
        </w:rPr>
      </w:pPr>
      <w:r>
        <w:rPr>
          <w:rFonts w:ascii="Arial" w:hAnsi="Arial" w:cs="Arial"/>
          <w:sz w:val="22"/>
          <w:lang w:val="es-ES_tradnl"/>
        </w:rPr>
        <w:t>E</w:t>
      </w:r>
      <w:r w:rsidR="004C0061" w:rsidRPr="00EE6193">
        <w:rPr>
          <w:rFonts w:ascii="Arial" w:hAnsi="Arial" w:cs="Arial"/>
          <w:sz w:val="22"/>
          <w:lang w:val="es-ES_tradnl"/>
        </w:rPr>
        <w:t xml:space="preserve">l 30 de abril de 2004 se promulga la Ley de Transparencia y Acceso a la Información Pública del Estado de México y en su artículo 56 se </w:t>
      </w:r>
      <w:r w:rsidR="003A5437">
        <w:rPr>
          <w:rFonts w:ascii="Arial" w:hAnsi="Arial" w:cs="Arial"/>
          <w:sz w:val="22"/>
          <w:lang w:val="es-ES_tradnl"/>
        </w:rPr>
        <w:t>decreta la creación de un organismo público d</w:t>
      </w:r>
      <w:r w:rsidR="004C0061" w:rsidRPr="00EE6193">
        <w:rPr>
          <w:rFonts w:ascii="Arial" w:hAnsi="Arial" w:cs="Arial"/>
          <w:sz w:val="22"/>
          <w:lang w:val="es-ES_tradnl"/>
        </w:rPr>
        <w:t>escentralizado de carácter estatal denominado, “Instituto de Transparencia y Acceso a la Información Pública del Estado de México” que tiene por objeto la difusión, protección y respeto al derecho de acceso a la información pública y a la protección de datos personales.</w:t>
      </w:r>
    </w:p>
    <w:p w:rsidR="004C0061" w:rsidRPr="00EE6193" w:rsidRDefault="004C0061" w:rsidP="00EE6193">
      <w:pPr>
        <w:spacing w:after="0" w:line="288" w:lineRule="auto"/>
        <w:jc w:val="both"/>
        <w:rPr>
          <w:rFonts w:ascii="Arial" w:hAnsi="Arial" w:cs="Arial"/>
          <w:sz w:val="22"/>
          <w:lang w:val="es-ES_tradnl"/>
        </w:rPr>
      </w:pPr>
    </w:p>
    <w:p w:rsidR="004C0061" w:rsidRPr="00EE6193" w:rsidRDefault="004C0061" w:rsidP="00EE6193">
      <w:pPr>
        <w:numPr>
          <w:ilvl w:val="0"/>
          <w:numId w:val="8"/>
        </w:numPr>
        <w:spacing w:after="0" w:line="288" w:lineRule="auto"/>
        <w:jc w:val="both"/>
        <w:rPr>
          <w:rFonts w:ascii="Arial" w:hAnsi="Arial" w:cs="Arial"/>
          <w:sz w:val="22"/>
          <w:lang w:val="es-ES_tradnl"/>
        </w:rPr>
      </w:pPr>
      <w:r w:rsidRPr="00EE6193">
        <w:rPr>
          <w:rFonts w:ascii="Arial" w:hAnsi="Arial" w:cs="Arial"/>
          <w:sz w:val="22"/>
          <w:lang w:val="es-ES_tradnl"/>
        </w:rPr>
        <w:lastRenderedPageBreak/>
        <w:t>El 24 de julio de 2008 se aprueban reformas, adiciones y derogaciones de la Ley de Transparencia y Acceso a la Información Pública del Estado de México y Municipios, extinguiendo el organismo público descen</w:t>
      </w:r>
      <w:r w:rsidR="003A5437">
        <w:rPr>
          <w:rFonts w:ascii="Arial" w:hAnsi="Arial" w:cs="Arial"/>
          <w:sz w:val="22"/>
          <w:lang w:val="es-ES_tradnl"/>
        </w:rPr>
        <w:t>tralizado estatal y creando un organismo a</w:t>
      </w:r>
      <w:r w:rsidRPr="00EE6193">
        <w:rPr>
          <w:rFonts w:ascii="Arial" w:hAnsi="Arial" w:cs="Arial"/>
          <w:sz w:val="22"/>
          <w:lang w:val="es-ES_tradnl"/>
        </w:rPr>
        <w:t>utónomo para garantizar el ejercicio de los derechos de acceso a la información pública y de la protección de los datos personales.</w:t>
      </w:r>
    </w:p>
    <w:p w:rsidR="004C0061" w:rsidRPr="00EE6193" w:rsidRDefault="004C0061" w:rsidP="00EE6193">
      <w:pPr>
        <w:spacing w:after="0" w:line="288" w:lineRule="auto"/>
        <w:jc w:val="both"/>
        <w:rPr>
          <w:rFonts w:ascii="Arial" w:hAnsi="Arial" w:cs="Arial"/>
          <w:sz w:val="22"/>
          <w:lang w:val="es-ES_tradnl"/>
        </w:rPr>
      </w:pPr>
    </w:p>
    <w:p w:rsidR="004C0061" w:rsidRPr="00EE6193" w:rsidRDefault="004C0061" w:rsidP="00EE6193">
      <w:pPr>
        <w:numPr>
          <w:ilvl w:val="0"/>
          <w:numId w:val="8"/>
        </w:numPr>
        <w:spacing w:after="0" w:line="288" w:lineRule="auto"/>
        <w:jc w:val="both"/>
        <w:rPr>
          <w:rFonts w:ascii="Arial" w:hAnsi="Arial" w:cs="Arial"/>
          <w:sz w:val="22"/>
          <w:lang w:val="es-ES_tradnl"/>
        </w:rPr>
      </w:pPr>
      <w:r w:rsidRPr="00EE6193">
        <w:rPr>
          <w:rFonts w:ascii="Arial" w:hAnsi="Arial" w:cs="Arial"/>
          <w:sz w:val="22"/>
          <w:lang w:val="es-ES_tradnl"/>
        </w:rPr>
        <w:t xml:space="preserve">El 31 de agosto de 2012 se </w:t>
      </w:r>
      <w:r w:rsidR="003A5437">
        <w:rPr>
          <w:rFonts w:ascii="Arial" w:hAnsi="Arial" w:cs="Arial"/>
          <w:sz w:val="22"/>
          <w:lang w:val="es-ES_tradnl"/>
        </w:rPr>
        <w:t>presenta una nueva reforma a la l</w:t>
      </w:r>
      <w:r w:rsidRPr="00EE6193">
        <w:rPr>
          <w:rFonts w:ascii="Arial" w:hAnsi="Arial" w:cs="Arial"/>
          <w:sz w:val="22"/>
          <w:lang w:val="es-ES_tradnl"/>
        </w:rPr>
        <w:t xml:space="preserve">ey de referencia, separando la protección de los datos personales, por lo que se promulga la </w:t>
      </w:r>
      <w:r w:rsidR="003A5437">
        <w:rPr>
          <w:rFonts w:ascii="Arial" w:hAnsi="Arial" w:cs="Arial"/>
          <w:sz w:val="22"/>
          <w:lang w:val="es-ES_tradnl"/>
        </w:rPr>
        <w:t>L</w:t>
      </w:r>
      <w:r w:rsidRPr="00EE6193">
        <w:rPr>
          <w:rFonts w:ascii="Arial" w:hAnsi="Arial" w:cs="Arial"/>
          <w:sz w:val="22"/>
          <w:lang w:val="es-ES_tradnl"/>
        </w:rPr>
        <w:t xml:space="preserve">ey de Protección de Datos Personales del Estado de México para garantizar la protección de los datos personales que se encuentran en posesión de los sujetos obligados así como establecer los principios, derechos, excepciones, obligaciones, sanciones y responsabilidades que rigen en la materia; en </w:t>
      </w:r>
      <w:r w:rsidR="005C2AEF">
        <w:rPr>
          <w:rFonts w:ascii="Arial" w:hAnsi="Arial" w:cs="Arial"/>
          <w:sz w:val="22"/>
          <w:lang w:val="es-ES_tradnl"/>
        </w:rPr>
        <w:t xml:space="preserve">ambos derechos, siendo en </w:t>
      </w:r>
      <w:proofErr w:type="spellStart"/>
      <w:r w:rsidR="005C2AEF">
        <w:rPr>
          <w:rFonts w:ascii="Arial" w:hAnsi="Arial" w:cs="Arial"/>
          <w:sz w:val="22"/>
          <w:lang w:val="es-ES_tradnl"/>
        </w:rPr>
        <w:t>Infoem</w:t>
      </w:r>
      <w:proofErr w:type="spellEnd"/>
      <w:r w:rsidRPr="00EE6193">
        <w:rPr>
          <w:rFonts w:ascii="Arial" w:hAnsi="Arial" w:cs="Arial"/>
          <w:sz w:val="22"/>
          <w:lang w:val="es-ES_tradnl"/>
        </w:rPr>
        <w:t xml:space="preserve"> el responsable de hacer valer estas leyes.</w:t>
      </w:r>
    </w:p>
    <w:p w:rsidR="004C0061" w:rsidRPr="00EE6193" w:rsidRDefault="004C0061" w:rsidP="00EE6193">
      <w:pPr>
        <w:spacing w:after="0" w:line="288" w:lineRule="auto"/>
        <w:jc w:val="both"/>
        <w:rPr>
          <w:rFonts w:ascii="Arial" w:hAnsi="Arial" w:cs="Arial"/>
          <w:sz w:val="22"/>
          <w:lang w:val="es-ES_tradnl"/>
        </w:rPr>
      </w:pPr>
    </w:p>
    <w:p w:rsidR="004C0061" w:rsidRPr="00EE6193" w:rsidRDefault="004C0061" w:rsidP="00EE6193">
      <w:pPr>
        <w:numPr>
          <w:ilvl w:val="0"/>
          <w:numId w:val="8"/>
        </w:numPr>
        <w:spacing w:after="0" w:line="288" w:lineRule="auto"/>
        <w:jc w:val="both"/>
        <w:rPr>
          <w:rFonts w:ascii="Arial" w:hAnsi="Arial" w:cs="Arial"/>
          <w:sz w:val="22"/>
          <w:lang w:val="es-ES_tradnl"/>
        </w:rPr>
      </w:pPr>
      <w:r w:rsidRPr="00EE6193">
        <w:rPr>
          <w:rFonts w:ascii="Arial" w:hAnsi="Arial" w:cs="Arial"/>
          <w:sz w:val="22"/>
          <w:lang w:val="es-ES_tradnl"/>
        </w:rPr>
        <w:t>El 4 de mayo de 2016 se abroga la Ley de Transparencia y Acceso a la Información Pública del Estado de México y Municipios del 30 de abril de 2004, y se promulga la Ley de Transparencia y Acceso a la Información Pública del Estado de México y Municipios, armonizada a la Ley General de Transparencia y Acceso a la Información Pública, reglamentaria del artículo 6</w:t>
      </w:r>
      <w:r w:rsidR="005C2AEF">
        <w:rPr>
          <w:rFonts w:ascii="Arial" w:hAnsi="Arial" w:cs="Arial"/>
          <w:sz w:val="22"/>
          <w:lang w:val="es-ES_tradnl"/>
        </w:rPr>
        <w:t xml:space="preserve"> de la constitución f</w:t>
      </w:r>
      <w:r w:rsidRPr="00EE6193">
        <w:rPr>
          <w:rFonts w:ascii="Arial" w:hAnsi="Arial" w:cs="Arial"/>
          <w:sz w:val="22"/>
          <w:lang w:val="es-ES_tradnl"/>
        </w:rPr>
        <w:t>ederal.</w:t>
      </w:r>
    </w:p>
    <w:p w:rsidR="004C0061" w:rsidRPr="00EE6193" w:rsidRDefault="004C0061" w:rsidP="00EE6193">
      <w:pPr>
        <w:spacing w:after="0" w:line="288" w:lineRule="auto"/>
        <w:jc w:val="both"/>
        <w:rPr>
          <w:rFonts w:ascii="Arial" w:hAnsi="Arial" w:cs="Arial"/>
          <w:sz w:val="22"/>
          <w:lang w:val="es-ES_tradnl"/>
        </w:rPr>
      </w:pPr>
    </w:p>
    <w:p w:rsidR="004C0061" w:rsidRPr="00EE6193" w:rsidRDefault="004C0061" w:rsidP="00EE6193">
      <w:pPr>
        <w:numPr>
          <w:ilvl w:val="0"/>
          <w:numId w:val="8"/>
        </w:numPr>
        <w:spacing w:after="0" w:line="288" w:lineRule="auto"/>
        <w:jc w:val="both"/>
        <w:rPr>
          <w:rFonts w:ascii="Arial" w:hAnsi="Arial" w:cs="Arial"/>
          <w:sz w:val="22"/>
          <w:lang w:val="es-ES_tradnl"/>
        </w:rPr>
      </w:pPr>
      <w:r w:rsidRPr="00EE6193">
        <w:rPr>
          <w:rFonts w:ascii="Arial" w:hAnsi="Arial" w:cs="Arial"/>
          <w:sz w:val="22"/>
          <w:lang w:val="es-ES_tradnl"/>
        </w:rPr>
        <w:t>Finalmente, el 30 de mayo de 2017 se emite la Ley de Protección de Datos Personales en Posesión de Sujetos Obligados del Estado de México y Municipios, armonizada a la Ley General de Protección de Datos Personales en posesión de Sujetos Obligados.</w:t>
      </w:r>
    </w:p>
    <w:p w:rsidR="004C0061" w:rsidRPr="00EE6193" w:rsidRDefault="004C0061" w:rsidP="00EE6193">
      <w:pPr>
        <w:spacing w:after="0" w:line="288" w:lineRule="auto"/>
        <w:jc w:val="both"/>
        <w:rPr>
          <w:rFonts w:ascii="Arial" w:hAnsi="Arial" w:cs="Arial"/>
          <w:sz w:val="22"/>
          <w:lang w:val="es-ES_tradnl"/>
        </w:rPr>
      </w:pPr>
    </w:p>
    <w:p w:rsidR="004C0061" w:rsidRPr="00EE6193" w:rsidRDefault="005C2AEF" w:rsidP="00EE6193">
      <w:pPr>
        <w:spacing w:after="0" w:line="288" w:lineRule="auto"/>
        <w:jc w:val="both"/>
        <w:rPr>
          <w:rFonts w:ascii="Arial" w:hAnsi="Arial" w:cs="Arial"/>
          <w:sz w:val="22"/>
          <w:lang w:val="es-ES_tradnl"/>
        </w:rPr>
      </w:pPr>
      <w:r>
        <w:rPr>
          <w:rFonts w:ascii="Arial" w:hAnsi="Arial" w:cs="Arial"/>
          <w:sz w:val="22"/>
          <w:lang w:val="es-ES_tradnl"/>
        </w:rPr>
        <w:t>Por lo anterior, y con base en el</w:t>
      </w:r>
      <w:r w:rsidR="004C0061" w:rsidRPr="00EE6193">
        <w:rPr>
          <w:rFonts w:ascii="Arial" w:hAnsi="Arial" w:cs="Arial"/>
          <w:sz w:val="22"/>
          <w:lang w:val="es-ES_tradnl"/>
        </w:rPr>
        <w:t xml:space="preserve"> estudio de las </w:t>
      </w:r>
      <w:r>
        <w:rPr>
          <w:rFonts w:ascii="Arial" w:hAnsi="Arial" w:cs="Arial"/>
          <w:sz w:val="22"/>
          <w:lang w:val="es-ES_tradnl"/>
        </w:rPr>
        <w:t>l</w:t>
      </w:r>
      <w:r w:rsidR="004C0061" w:rsidRPr="00EE6193">
        <w:rPr>
          <w:rFonts w:ascii="Arial" w:hAnsi="Arial" w:cs="Arial"/>
          <w:sz w:val="22"/>
          <w:lang w:val="es-ES_tradnl"/>
        </w:rPr>
        <w:t xml:space="preserve">eyes de referencia, se denota que el </w:t>
      </w:r>
      <w:proofErr w:type="spellStart"/>
      <w:r w:rsidR="003A5437">
        <w:rPr>
          <w:rFonts w:ascii="Arial" w:hAnsi="Arial" w:cs="Arial"/>
          <w:sz w:val="22"/>
          <w:lang w:val="es-ES_tradnl"/>
        </w:rPr>
        <w:t>Infoem</w:t>
      </w:r>
      <w:proofErr w:type="spellEnd"/>
      <w:r>
        <w:rPr>
          <w:rFonts w:ascii="Arial" w:hAnsi="Arial" w:cs="Arial"/>
          <w:sz w:val="22"/>
          <w:lang w:val="es-ES_tradnl"/>
        </w:rPr>
        <w:t xml:space="preserve"> es un o</w:t>
      </w:r>
      <w:r w:rsidR="004C0061" w:rsidRPr="00EE6193">
        <w:rPr>
          <w:rFonts w:ascii="Arial" w:hAnsi="Arial" w:cs="Arial"/>
          <w:sz w:val="22"/>
          <w:lang w:val="es-ES_tradnl"/>
        </w:rPr>
        <w:t>rganismo facultado para llevar a cabo acciones para establecer normatividad, lineamientos y criterios en la materia; dotar de plataformas tecnológicas para el ejercicio de los derechos; realizar estudios e investigaciones; promover la cultura de la transparencia y la protección de los datos personale</w:t>
      </w:r>
      <w:r>
        <w:rPr>
          <w:rFonts w:ascii="Arial" w:hAnsi="Arial" w:cs="Arial"/>
          <w:sz w:val="22"/>
          <w:lang w:val="es-ES_tradnl"/>
        </w:rPr>
        <w:t>s; regular la operación de los sujetos o</w:t>
      </w:r>
      <w:r w:rsidR="004C0061" w:rsidRPr="00EE6193">
        <w:rPr>
          <w:rFonts w:ascii="Arial" w:hAnsi="Arial" w:cs="Arial"/>
          <w:sz w:val="22"/>
          <w:lang w:val="es-ES_tradnl"/>
        </w:rPr>
        <w:t>bligados para transparentar su actuar y verificar su cumplimientos; capacitar y asesorar tanto a los sujetos obligados como a la población en general para fortalecer el ejercicio de los derechos de acceso a la información y la protección de los datos personales; certificar las competencia; resolver las inconformidades por posibles afectaciones al ejercicio de los derechos en comento; verificar que las resoluciones de los recursos de revisión se atiendan oportuna y, de ser el caso, aplicar medidas de apremio para garantizar su cumplimiento, entre otras.</w:t>
      </w:r>
    </w:p>
    <w:p w:rsidR="004C0061" w:rsidRDefault="004C0061" w:rsidP="00EE6193">
      <w:pPr>
        <w:spacing w:after="0" w:line="288" w:lineRule="auto"/>
        <w:jc w:val="both"/>
        <w:rPr>
          <w:rFonts w:ascii="Arial" w:hAnsi="Arial" w:cs="Arial"/>
          <w:sz w:val="22"/>
          <w:lang w:val="es-ES_tradnl"/>
        </w:rPr>
      </w:pPr>
    </w:p>
    <w:p w:rsidR="006B08FF" w:rsidRDefault="006B08FF" w:rsidP="00EE6193">
      <w:pPr>
        <w:spacing w:after="0" w:line="288" w:lineRule="auto"/>
        <w:jc w:val="both"/>
        <w:rPr>
          <w:rFonts w:ascii="Arial" w:hAnsi="Arial" w:cs="Arial"/>
          <w:sz w:val="22"/>
          <w:lang w:val="es-ES_tradnl"/>
        </w:rPr>
      </w:pPr>
    </w:p>
    <w:p w:rsidR="003A5437" w:rsidRDefault="003A5437" w:rsidP="00EE6193">
      <w:pPr>
        <w:spacing w:after="0" w:line="288" w:lineRule="auto"/>
        <w:jc w:val="both"/>
        <w:rPr>
          <w:rFonts w:ascii="Arial" w:hAnsi="Arial" w:cs="Arial"/>
          <w:sz w:val="22"/>
          <w:lang w:val="es-ES_tradnl"/>
        </w:rPr>
      </w:pPr>
    </w:p>
    <w:p w:rsidR="003A5437" w:rsidRDefault="003A5437" w:rsidP="00EE6193">
      <w:pPr>
        <w:spacing w:after="0" w:line="288" w:lineRule="auto"/>
        <w:jc w:val="both"/>
        <w:rPr>
          <w:rFonts w:ascii="Arial" w:hAnsi="Arial" w:cs="Arial"/>
          <w:sz w:val="22"/>
          <w:lang w:val="es-ES_tradnl"/>
        </w:rPr>
      </w:pPr>
    </w:p>
    <w:p w:rsidR="004C0061" w:rsidRPr="00EE6193" w:rsidRDefault="004C0061" w:rsidP="00EE6193">
      <w:pPr>
        <w:spacing w:after="0" w:line="288" w:lineRule="auto"/>
        <w:jc w:val="both"/>
        <w:rPr>
          <w:rFonts w:ascii="Arial" w:hAnsi="Arial" w:cs="Arial"/>
          <w:b/>
          <w:sz w:val="22"/>
          <w:lang w:val="es-ES_tradnl"/>
        </w:rPr>
      </w:pPr>
      <w:r w:rsidRPr="00EE6193">
        <w:rPr>
          <w:rFonts w:ascii="Arial" w:hAnsi="Arial" w:cs="Arial"/>
          <w:b/>
          <w:sz w:val="22"/>
          <w:lang w:val="es-ES_tradnl"/>
        </w:rPr>
        <w:lastRenderedPageBreak/>
        <w:t>Sugerencia:</w:t>
      </w:r>
    </w:p>
    <w:p w:rsidR="004C0061" w:rsidRPr="00EE6193" w:rsidRDefault="004C0061" w:rsidP="00EE6193">
      <w:pPr>
        <w:spacing w:after="0" w:line="288" w:lineRule="auto"/>
        <w:jc w:val="both"/>
        <w:rPr>
          <w:rFonts w:ascii="Arial" w:hAnsi="Arial" w:cs="Arial"/>
          <w:sz w:val="22"/>
          <w:lang w:val="es-ES_tradnl"/>
        </w:rPr>
      </w:pPr>
    </w:p>
    <w:p w:rsidR="004C0061" w:rsidRPr="00EE6193" w:rsidRDefault="004C0061" w:rsidP="00EE6193">
      <w:pPr>
        <w:spacing w:after="0" w:line="288" w:lineRule="auto"/>
        <w:jc w:val="both"/>
        <w:rPr>
          <w:rFonts w:ascii="Arial" w:hAnsi="Arial" w:cs="Arial"/>
          <w:sz w:val="22"/>
          <w:lang w:val="es-ES_tradnl"/>
        </w:rPr>
      </w:pPr>
      <w:r w:rsidRPr="00EE6193">
        <w:rPr>
          <w:rFonts w:ascii="Arial" w:hAnsi="Arial" w:cs="Arial"/>
          <w:sz w:val="22"/>
          <w:lang w:val="es-ES_tradnl"/>
        </w:rPr>
        <w:t xml:space="preserve">Si bien en el </w:t>
      </w:r>
      <w:r w:rsidRPr="003A5437">
        <w:rPr>
          <w:rFonts w:ascii="Arial" w:hAnsi="Arial" w:cs="Arial"/>
          <w:sz w:val="22"/>
          <w:lang w:val="es-ES_tradnl"/>
        </w:rPr>
        <w:t>formato PbR-01a “Definición del Proyecto” se</w:t>
      </w:r>
      <w:r w:rsidRPr="00EE6193">
        <w:rPr>
          <w:rFonts w:ascii="Arial" w:hAnsi="Arial" w:cs="Arial"/>
          <w:sz w:val="22"/>
          <w:lang w:val="es-ES_tradnl"/>
        </w:rPr>
        <w:t xml:space="preserve"> plasma de manera general el quehacer institucional, en el </w:t>
      </w:r>
      <w:r w:rsidR="005C2AEF">
        <w:rPr>
          <w:rFonts w:ascii="Arial" w:hAnsi="Arial" w:cs="Arial"/>
          <w:sz w:val="22"/>
          <w:lang w:val="es-ES_tradnl"/>
        </w:rPr>
        <w:t>“Á</w:t>
      </w:r>
      <w:r w:rsidRPr="00EE6193">
        <w:rPr>
          <w:rFonts w:ascii="Arial" w:hAnsi="Arial" w:cs="Arial"/>
          <w:sz w:val="22"/>
          <w:lang w:val="es-ES_tradnl"/>
        </w:rPr>
        <w:t>rbol de problema</w:t>
      </w:r>
      <w:r w:rsidR="005C2AEF">
        <w:rPr>
          <w:rFonts w:ascii="Arial" w:hAnsi="Arial" w:cs="Arial"/>
          <w:sz w:val="22"/>
          <w:lang w:val="es-ES_tradnl"/>
        </w:rPr>
        <w:t>”</w:t>
      </w:r>
      <w:r w:rsidRPr="00EE6193">
        <w:rPr>
          <w:rFonts w:ascii="Arial" w:hAnsi="Arial" w:cs="Arial"/>
          <w:sz w:val="22"/>
          <w:lang w:val="es-ES_tradnl"/>
        </w:rPr>
        <w:t xml:space="preserve"> no se </w:t>
      </w:r>
      <w:r w:rsidR="005C2AEF">
        <w:rPr>
          <w:rFonts w:ascii="Arial" w:hAnsi="Arial" w:cs="Arial"/>
          <w:sz w:val="22"/>
          <w:lang w:val="es-ES_tradnl"/>
        </w:rPr>
        <w:t xml:space="preserve">presentan </w:t>
      </w:r>
      <w:r w:rsidR="007A6126">
        <w:rPr>
          <w:rFonts w:ascii="Arial" w:hAnsi="Arial" w:cs="Arial"/>
          <w:sz w:val="22"/>
          <w:lang w:val="es-ES_tradnl"/>
        </w:rPr>
        <w:t>la totalidad de estas A</w:t>
      </w:r>
      <w:r w:rsidRPr="00EE6193">
        <w:rPr>
          <w:rFonts w:ascii="Arial" w:hAnsi="Arial" w:cs="Arial"/>
          <w:sz w:val="22"/>
          <w:lang w:val="es-ES_tradnl"/>
        </w:rPr>
        <w:t xml:space="preserve">ctividades, por lo que se sugiere segregar el proyecto presupuestario. </w:t>
      </w:r>
    </w:p>
    <w:p w:rsidR="00BE69FE" w:rsidRPr="00EE6193" w:rsidRDefault="00BE69FE" w:rsidP="00EE6193">
      <w:pPr>
        <w:spacing w:after="0" w:line="288" w:lineRule="auto"/>
        <w:jc w:val="both"/>
        <w:rPr>
          <w:rFonts w:ascii="Arial" w:hAnsi="Arial" w:cs="Arial"/>
          <w:sz w:val="22"/>
          <w:lang w:val="es-ES_tradnl"/>
        </w:rPr>
      </w:pPr>
    </w:p>
    <w:p w:rsidR="00BE69FE" w:rsidRPr="00EE6193" w:rsidRDefault="00BE69FE" w:rsidP="00EE6193">
      <w:pPr>
        <w:spacing w:after="0" w:line="288" w:lineRule="auto"/>
        <w:jc w:val="both"/>
        <w:rPr>
          <w:rFonts w:ascii="Arial" w:hAnsi="Arial" w:cs="Arial"/>
          <w:sz w:val="22"/>
        </w:rPr>
      </w:pPr>
    </w:p>
    <w:p w:rsidR="00BE69FE" w:rsidRPr="00EE6193" w:rsidRDefault="00BE69FE" w:rsidP="00EE6193">
      <w:pPr>
        <w:spacing w:after="0" w:line="288" w:lineRule="auto"/>
        <w:jc w:val="both"/>
        <w:rPr>
          <w:rFonts w:ascii="Arial" w:hAnsi="Arial" w:cs="Arial"/>
          <w:sz w:val="22"/>
        </w:rPr>
      </w:pPr>
    </w:p>
    <w:p w:rsidR="00BE69FE" w:rsidRPr="00EE6193" w:rsidRDefault="00BE69FE" w:rsidP="00EE6193">
      <w:pPr>
        <w:spacing w:after="0" w:line="288" w:lineRule="auto"/>
        <w:jc w:val="both"/>
        <w:rPr>
          <w:rFonts w:ascii="Arial" w:hAnsi="Arial" w:cs="Arial"/>
          <w:sz w:val="22"/>
        </w:rPr>
      </w:pPr>
    </w:p>
    <w:p w:rsidR="00BE69FE" w:rsidRPr="00EE6193" w:rsidRDefault="00BE69FE" w:rsidP="00EE6193">
      <w:pPr>
        <w:spacing w:after="0" w:line="288" w:lineRule="auto"/>
        <w:jc w:val="both"/>
        <w:rPr>
          <w:rFonts w:ascii="Arial" w:hAnsi="Arial" w:cs="Arial"/>
          <w:sz w:val="22"/>
        </w:rPr>
      </w:pPr>
    </w:p>
    <w:p w:rsidR="00C5128A" w:rsidRPr="00EE6193" w:rsidRDefault="00C5128A" w:rsidP="00EE6193">
      <w:pPr>
        <w:spacing w:after="0" w:line="288" w:lineRule="auto"/>
        <w:jc w:val="both"/>
        <w:rPr>
          <w:rFonts w:ascii="Arial" w:hAnsi="Arial" w:cs="Arial"/>
          <w:sz w:val="22"/>
        </w:rPr>
      </w:pPr>
    </w:p>
    <w:p w:rsidR="00BE69FE" w:rsidRDefault="00BE69FE" w:rsidP="001D3A69">
      <w:pPr>
        <w:spacing w:after="0" w:line="288" w:lineRule="auto"/>
        <w:rPr>
          <w:rFonts w:ascii="Arial" w:hAnsi="Arial" w:cs="Arial"/>
        </w:rPr>
      </w:pPr>
    </w:p>
    <w:p w:rsidR="00BE69FE" w:rsidRDefault="00BE69FE" w:rsidP="001D3A69">
      <w:pPr>
        <w:spacing w:after="0" w:line="288" w:lineRule="auto"/>
        <w:rPr>
          <w:rFonts w:ascii="Arial" w:hAnsi="Arial" w:cs="Arial"/>
        </w:rPr>
        <w:sectPr w:rsidR="00BE69FE" w:rsidSect="00EE6193">
          <w:headerReference w:type="default" r:id="rId26"/>
          <w:footerReference w:type="default" r:id="rId27"/>
          <w:pgSz w:w="12240" w:h="15840"/>
          <w:pgMar w:top="1945" w:right="1701" w:bottom="1417" w:left="1701" w:header="708" w:footer="24" w:gutter="0"/>
          <w:cols w:space="708"/>
          <w:docGrid w:linePitch="360"/>
        </w:sectPr>
      </w:pPr>
    </w:p>
    <w:p w:rsidR="00BE69FE" w:rsidRDefault="00BE69FE" w:rsidP="001D3A69">
      <w:pPr>
        <w:spacing w:after="0" w:line="288" w:lineRule="auto"/>
        <w:rPr>
          <w:rFonts w:ascii="Arial" w:hAnsi="Arial" w:cs="Arial"/>
        </w:rPr>
      </w:pPr>
    </w:p>
    <w:p w:rsidR="00BE69FE" w:rsidRDefault="00BE69FE" w:rsidP="001D3A69">
      <w:pPr>
        <w:spacing w:after="0" w:line="288" w:lineRule="auto"/>
        <w:rPr>
          <w:rFonts w:ascii="Arial" w:hAnsi="Arial" w:cs="Arial"/>
        </w:rPr>
      </w:pPr>
    </w:p>
    <w:p w:rsidR="00BE69FE" w:rsidRDefault="00BE69FE" w:rsidP="001D3A69">
      <w:pPr>
        <w:spacing w:after="0" w:line="288" w:lineRule="auto"/>
        <w:rPr>
          <w:rFonts w:ascii="Arial" w:hAnsi="Arial" w:cs="Arial"/>
        </w:rPr>
      </w:pPr>
    </w:p>
    <w:p w:rsidR="00BE69FE" w:rsidRDefault="00BE69FE" w:rsidP="001D3A69">
      <w:pPr>
        <w:spacing w:after="0" w:line="288" w:lineRule="auto"/>
        <w:rPr>
          <w:rFonts w:ascii="Arial" w:hAnsi="Arial" w:cs="Arial"/>
        </w:rPr>
      </w:pPr>
    </w:p>
    <w:p w:rsidR="00BE69FE" w:rsidRDefault="00BE69FE" w:rsidP="001D3A69">
      <w:pPr>
        <w:spacing w:after="0" w:line="288" w:lineRule="auto"/>
        <w:rPr>
          <w:rFonts w:ascii="Arial" w:hAnsi="Arial" w:cs="Arial"/>
        </w:rPr>
      </w:pPr>
    </w:p>
    <w:p w:rsidR="00BE69FE" w:rsidRDefault="00BE69FE" w:rsidP="001D3A69">
      <w:pPr>
        <w:spacing w:after="0" w:line="288" w:lineRule="auto"/>
        <w:rPr>
          <w:rFonts w:ascii="Arial" w:hAnsi="Arial" w:cs="Arial"/>
        </w:rPr>
      </w:pPr>
    </w:p>
    <w:p w:rsidR="00BE69FE" w:rsidRDefault="00BE69FE" w:rsidP="001D3A69">
      <w:pPr>
        <w:spacing w:after="0" w:line="288" w:lineRule="auto"/>
        <w:rPr>
          <w:rFonts w:ascii="Arial" w:hAnsi="Arial" w:cs="Arial"/>
        </w:rPr>
      </w:pPr>
    </w:p>
    <w:p w:rsidR="001B74A2" w:rsidRDefault="001B74A2" w:rsidP="001D3A69">
      <w:pPr>
        <w:spacing w:after="0" w:line="288" w:lineRule="auto"/>
        <w:rPr>
          <w:rFonts w:ascii="Arial" w:hAnsi="Arial" w:cs="Arial"/>
        </w:rPr>
      </w:pPr>
    </w:p>
    <w:p w:rsidR="001B74A2" w:rsidRDefault="001B74A2" w:rsidP="001D3A69">
      <w:pPr>
        <w:spacing w:after="0" w:line="288" w:lineRule="auto"/>
        <w:rPr>
          <w:rFonts w:ascii="Arial" w:hAnsi="Arial" w:cs="Arial"/>
        </w:rPr>
      </w:pPr>
    </w:p>
    <w:p w:rsidR="00BE69FE" w:rsidRDefault="00BE69FE" w:rsidP="001D3A69">
      <w:pPr>
        <w:spacing w:after="0" w:line="288" w:lineRule="auto"/>
        <w:rPr>
          <w:rFonts w:ascii="Arial" w:hAnsi="Arial" w:cs="Arial"/>
        </w:rPr>
      </w:pPr>
    </w:p>
    <w:p w:rsidR="00BE69FE" w:rsidRDefault="00BE69FE" w:rsidP="001D3A69">
      <w:pPr>
        <w:spacing w:after="0" w:line="288" w:lineRule="auto"/>
        <w:rPr>
          <w:rFonts w:ascii="Arial" w:hAnsi="Arial" w:cs="Arial"/>
        </w:rPr>
      </w:pPr>
    </w:p>
    <w:p w:rsidR="00BE69FE" w:rsidRDefault="00BE69FE" w:rsidP="001D3A69">
      <w:pPr>
        <w:spacing w:after="0" w:line="288" w:lineRule="auto"/>
        <w:rPr>
          <w:rFonts w:ascii="Arial" w:hAnsi="Arial" w:cs="Arial"/>
        </w:rPr>
      </w:pPr>
    </w:p>
    <w:p w:rsidR="00BE69FE" w:rsidRDefault="00BE69FE" w:rsidP="001D3A69">
      <w:pPr>
        <w:spacing w:after="0" w:line="288" w:lineRule="auto"/>
        <w:rPr>
          <w:rFonts w:ascii="Arial" w:hAnsi="Arial" w:cs="Arial"/>
        </w:rPr>
      </w:pPr>
    </w:p>
    <w:p w:rsidR="00BE69FE" w:rsidRDefault="00BE69FE" w:rsidP="001D3A69">
      <w:pPr>
        <w:spacing w:after="0" w:line="288" w:lineRule="auto"/>
        <w:rPr>
          <w:rFonts w:ascii="Arial" w:hAnsi="Arial" w:cs="Arial"/>
        </w:rPr>
      </w:pPr>
    </w:p>
    <w:p w:rsidR="00BE69FE" w:rsidRDefault="00BE69FE" w:rsidP="001D3A69">
      <w:pPr>
        <w:spacing w:after="0" w:line="288" w:lineRule="auto"/>
        <w:rPr>
          <w:rFonts w:ascii="Arial" w:hAnsi="Arial" w:cs="Arial"/>
        </w:rPr>
      </w:pPr>
    </w:p>
    <w:p w:rsidR="00BE69FE" w:rsidRDefault="005925E2" w:rsidP="001D3A69">
      <w:pPr>
        <w:spacing w:after="0" w:line="288" w:lineRule="auto"/>
        <w:rPr>
          <w:rFonts w:ascii="Arial" w:hAnsi="Arial" w:cs="Arial"/>
        </w:rPr>
      </w:pPr>
      <w:r w:rsidRPr="00685106">
        <w:rPr>
          <w:noProof/>
          <w:lang w:eastAsia="es-MX"/>
        </w:rPr>
        <mc:AlternateContent>
          <mc:Choice Requires="wps">
            <w:drawing>
              <wp:anchor distT="0" distB="0" distL="114300" distR="114300" simplePos="0" relativeHeight="251665408" behindDoc="0" locked="0" layoutInCell="1" allowOverlap="1" wp14:anchorId="65AE76C7" wp14:editId="710F9598">
                <wp:simplePos x="0" y="0"/>
                <wp:positionH relativeFrom="column">
                  <wp:posOffset>1372235</wp:posOffset>
                </wp:positionH>
                <wp:positionV relativeFrom="paragraph">
                  <wp:posOffset>20955</wp:posOffset>
                </wp:positionV>
                <wp:extent cx="4902200" cy="1723390"/>
                <wp:effectExtent l="0" t="0" r="0" b="0"/>
                <wp:wrapNone/>
                <wp:docPr id="28" name="2 Rectángulo"/>
                <wp:cNvGraphicFramePr/>
                <a:graphic xmlns:a="http://schemas.openxmlformats.org/drawingml/2006/main">
                  <a:graphicData uri="http://schemas.microsoft.com/office/word/2010/wordprocessingShape">
                    <wps:wsp>
                      <wps:cNvSpPr/>
                      <wps:spPr>
                        <a:xfrm>
                          <a:off x="0" y="0"/>
                          <a:ext cx="4902200" cy="1723390"/>
                        </a:xfrm>
                        <a:prstGeom prst="rect">
                          <a:avLst/>
                        </a:prstGeom>
                      </wps:spPr>
                      <wps:txbx>
                        <w:txbxContent>
                          <w:p w:rsidR="00741FFE" w:rsidRDefault="00741FFE" w:rsidP="00685106">
                            <w:pPr>
                              <w:pStyle w:val="NormalWeb"/>
                              <w:spacing w:before="0" w:beforeAutospacing="0" w:after="0" w:afterAutospacing="0"/>
                              <w:jc w:val="right"/>
                            </w:pPr>
                            <w:r>
                              <w:rPr>
                                <w:rFonts w:ascii="Constantia" w:hAnsi="Constantia" w:cstheme="minorBidi"/>
                                <w:color w:val="000000" w:themeColor="text1"/>
                                <w:kern w:val="24"/>
                                <w:sz w:val="108"/>
                                <w:szCs w:val="108"/>
                              </w:rPr>
                              <w:t>C</w:t>
                            </w:r>
                            <w:r>
                              <w:rPr>
                                <w:rFonts w:ascii="Constantia" w:hAnsi="Constantia" w:cstheme="minorBidi"/>
                                <w:color w:val="000000" w:themeColor="text1"/>
                                <w:kern w:val="24"/>
                                <w:sz w:val="48"/>
                                <w:szCs w:val="48"/>
                              </w:rPr>
                              <w:t xml:space="preserve">ontribución del </w:t>
                            </w:r>
                            <w:r>
                              <w:rPr>
                                <w:rFonts w:ascii="Constantia" w:hAnsi="Constantia" w:cstheme="minorBidi"/>
                                <w:b/>
                                <w:bCs/>
                                <w:i/>
                                <w:iCs/>
                                <w:color w:val="000000" w:themeColor="text1"/>
                                <w:kern w:val="24"/>
                                <w:sz w:val="64"/>
                                <w:szCs w:val="64"/>
                              </w:rPr>
                              <w:t>p</w:t>
                            </w:r>
                            <w:r w:rsidRPr="00D5586D">
                              <w:rPr>
                                <w:rFonts w:ascii="Constantia" w:hAnsi="Constantia" w:cstheme="minorBidi"/>
                                <w:b/>
                                <w:bCs/>
                                <w:i/>
                                <w:iCs/>
                                <w:color w:val="000000" w:themeColor="text1"/>
                                <w:kern w:val="24"/>
                                <w:sz w:val="64"/>
                                <w:szCs w:val="64"/>
                              </w:rPr>
                              <w:t xml:space="preserve">rograma </w:t>
                            </w:r>
                            <w:r>
                              <w:rPr>
                                <w:rFonts w:ascii="Constantia" w:hAnsi="Constantia" w:cstheme="minorBidi"/>
                                <w:b/>
                                <w:bCs/>
                                <w:i/>
                                <w:iCs/>
                                <w:color w:val="000000" w:themeColor="text1"/>
                                <w:kern w:val="24"/>
                                <w:sz w:val="64"/>
                                <w:szCs w:val="64"/>
                              </w:rPr>
                              <w:t>p</w:t>
                            </w:r>
                            <w:r w:rsidRPr="00D5586D">
                              <w:rPr>
                                <w:rFonts w:ascii="Constantia" w:hAnsi="Constantia" w:cstheme="minorBidi"/>
                                <w:b/>
                                <w:bCs/>
                                <w:i/>
                                <w:iCs/>
                                <w:color w:val="000000" w:themeColor="text1"/>
                                <w:kern w:val="24"/>
                                <w:sz w:val="64"/>
                                <w:szCs w:val="64"/>
                              </w:rPr>
                              <w:t>resupuestario</w:t>
                            </w:r>
                          </w:p>
                          <w:p w:rsidR="00741FFE" w:rsidRDefault="00741FFE" w:rsidP="00685106">
                            <w:pPr>
                              <w:pStyle w:val="NormalWeb"/>
                              <w:spacing w:before="0" w:beforeAutospacing="0" w:after="0" w:afterAutospacing="0"/>
                              <w:jc w:val="right"/>
                            </w:pPr>
                            <w:r>
                              <w:rPr>
                                <w:rFonts w:ascii="Constantia" w:hAnsi="Constantia" w:cstheme="minorBidi"/>
                                <w:color w:val="000000" w:themeColor="text1"/>
                                <w:kern w:val="24"/>
                                <w:sz w:val="48"/>
                                <w:szCs w:val="48"/>
                              </w:rPr>
                              <w:t xml:space="preserve">a las metas estatales, y planeación orientada a resultados  </w:t>
                            </w:r>
                          </w:p>
                          <w:p w:rsidR="00741FFE" w:rsidRDefault="00741FFE" w:rsidP="00685106"/>
                        </w:txbxContent>
                      </wps:txbx>
                      <wps:bodyPr wrap="square">
                        <a:spAutoFit/>
                      </wps:bodyPr>
                    </wps:wsp>
                  </a:graphicData>
                </a:graphic>
                <wp14:sizeRelH relativeFrom="margin">
                  <wp14:pctWidth>0</wp14:pctWidth>
                </wp14:sizeRelH>
              </wp:anchor>
            </w:drawing>
          </mc:Choice>
          <mc:Fallback>
            <w:pict>
              <v:rect id="_x0000_s1029" style="position:absolute;margin-left:108.05pt;margin-top:1.65pt;width:386pt;height:135.7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" filled="f" stroked="f">
                <v:textbox style="mso-fit-shape-to-text:t">
                  <w:txbxContent>
                    <w:p w:rsidR="00741FFE" w:rsidRDefault="00741FFE" w:rsidP="00685106">
                      <w:pPr>
                        <w:pStyle w:val="NormalWeb"/>
                        <w:spacing w:before="0" w:beforeAutospacing="0" w:after="0" w:afterAutospacing="0"/>
                        <w:jc w:val="right"/>
                      </w:pPr>
                      <w:r>
                        <w:rPr>
                          <w:rFonts w:ascii="Constantia" w:hAnsi="Constantia" w:cstheme="minorBidi"/>
                          <w:color w:val="000000" w:themeColor="text1"/>
                          <w:kern w:val="24"/>
                          <w:sz w:val="108"/>
                          <w:szCs w:val="108"/>
                        </w:rPr>
                        <w:t>C</w:t>
                      </w:r>
                      <w:r>
                        <w:rPr>
                          <w:rFonts w:ascii="Constantia" w:hAnsi="Constantia" w:cstheme="minorBidi"/>
                          <w:color w:val="000000" w:themeColor="text1"/>
                          <w:kern w:val="24"/>
                          <w:sz w:val="48"/>
                          <w:szCs w:val="48"/>
                        </w:rPr>
                        <w:t xml:space="preserve">ontribución del </w:t>
                      </w:r>
                      <w:r>
                        <w:rPr>
                          <w:rFonts w:ascii="Constantia" w:hAnsi="Constantia" w:cstheme="minorBidi"/>
                          <w:b/>
                          <w:bCs/>
                          <w:i/>
                          <w:iCs/>
                          <w:color w:val="000000" w:themeColor="text1"/>
                          <w:kern w:val="24"/>
                          <w:sz w:val="64"/>
                          <w:szCs w:val="64"/>
                        </w:rPr>
                        <w:t>p</w:t>
                      </w:r>
                      <w:r w:rsidRPr="00D5586D">
                        <w:rPr>
                          <w:rFonts w:ascii="Constantia" w:hAnsi="Constantia" w:cstheme="minorBidi"/>
                          <w:b/>
                          <w:bCs/>
                          <w:i/>
                          <w:iCs/>
                          <w:color w:val="000000" w:themeColor="text1"/>
                          <w:kern w:val="24"/>
                          <w:sz w:val="64"/>
                          <w:szCs w:val="64"/>
                        </w:rPr>
                        <w:t xml:space="preserve">rograma </w:t>
                      </w:r>
                      <w:r>
                        <w:rPr>
                          <w:rFonts w:ascii="Constantia" w:hAnsi="Constantia" w:cstheme="minorBidi"/>
                          <w:b/>
                          <w:bCs/>
                          <w:i/>
                          <w:iCs/>
                          <w:color w:val="000000" w:themeColor="text1"/>
                          <w:kern w:val="24"/>
                          <w:sz w:val="64"/>
                          <w:szCs w:val="64"/>
                        </w:rPr>
                        <w:t>p</w:t>
                      </w:r>
                      <w:r w:rsidRPr="00D5586D">
                        <w:rPr>
                          <w:rFonts w:ascii="Constantia" w:hAnsi="Constantia" w:cstheme="minorBidi"/>
                          <w:b/>
                          <w:bCs/>
                          <w:i/>
                          <w:iCs/>
                          <w:color w:val="000000" w:themeColor="text1"/>
                          <w:kern w:val="24"/>
                          <w:sz w:val="64"/>
                          <w:szCs w:val="64"/>
                        </w:rPr>
                        <w:t>resupuestario</w:t>
                      </w:r>
                    </w:p>
                    <w:p w:rsidR="00741FFE" w:rsidRDefault="00741FFE" w:rsidP="00685106">
                      <w:pPr>
                        <w:pStyle w:val="NormalWeb"/>
                        <w:spacing w:before="0" w:beforeAutospacing="0" w:after="0" w:afterAutospacing="0"/>
                        <w:jc w:val="right"/>
                      </w:pPr>
                      <w:r>
                        <w:rPr>
                          <w:rFonts w:ascii="Constantia" w:hAnsi="Constantia" w:cstheme="minorBidi"/>
                          <w:color w:val="000000" w:themeColor="text1"/>
                          <w:kern w:val="24"/>
                          <w:sz w:val="48"/>
                          <w:szCs w:val="48"/>
                        </w:rPr>
                        <w:t xml:space="preserve">a las metas estatales, y planeación orientada a resultados  </w:t>
                      </w:r>
                    </w:p>
                    <w:p w:rsidR="00741FFE" w:rsidRDefault="00741FFE" w:rsidP="00685106"/>
                  </w:txbxContent>
                </v:textbox>
              </v:rect>
            </w:pict>
          </mc:Fallback>
        </mc:AlternateContent>
      </w:r>
    </w:p>
    <w:p w:rsidR="00BE69FE" w:rsidRDefault="00BE69FE" w:rsidP="001D3A69">
      <w:pPr>
        <w:spacing w:after="0" w:line="288" w:lineRule="auto"/>
        <w:rPr>
          <w:rFonts w:ascii="Arial" w:hAnsi="Arial" w:cs="Arial"/>
        </w:rPr>
      </w:pPr>
    </w:p>
    <w:p w:rsidR="00BE69FE" w:rsidRDefault="00BE69FE" w:rsidP="001D3A69">
      <w:pPr>
        <w:spacing w:after="0" w:line="288" w:lineRule="auto"/>
        <w:rPr>
          <w:rFonts w:ascii="Arial" w:hAnsi="Arial" w:cs="Arial"/>
        </w:rPr>
      </w:pPr>
    </w:p>
    <w:p w:rsidR="00BE69FE" w:rsidRDefault="00BE69FE" w:rsidP="001D3A69">
      <w:pPr>
        <w:spacing w:after="0" w:line="288" w:lineRule="auto"/>
        <w:rPr>
          <w:rFonts w:ascii="Arial" w:hAnsi="Arial" w:cs="Arial"/>
        </w:rPr>
      </w:pPr>
    </w:p>
    <w:p w:rsidR="00BE69FE" w:rsidRDefault="00BE69FE" w:rsidP="001D3A69">
      <w:pPr>
        <w:spacing w:after="0" w:line="288" w:lineRule="auto"/>
        <w:rPr>
          <w:rFonts w:ascii="Arial" w:hAnsi="Arial" w:cs="Arial"/>
        </w:rPr>
      </w:pPr>
    </w:p>
    <w:p w:rsidR="00BE69FE" w:rsidRDefault="00BE69FE" w:rsidP="001D3A69">
      <w:pPr>
        <w:spacing w:after="0" w:line="288" w:lineRule="auto"/>
        <w:rPr>
          <w:rFonts w:ascii="Arial" w:hAnsi="Arial" w:cs="Arial"/>
        </w:rPr>
      </w:pPr>
    </w:p>
    <w:p w:rsidR="00BE69FE" w:rsidRDefault="00BE69FE" w:rsidP="001D3A69">
      <w:pPr>
        <w:spacing w:after="0" w:line="288" w:lineRule="auto"/>
        <w:rPr>
          <w:rFonts w:ascii="Arial" w:hAnsi="Arial" w:cs="Arial"/>
        </w:rPr>
      </w:pPr>
    </w:p>
    <w:p w:rsidR="00BE69FE" w:rsidRDefault="00BE69FE" w:rsidP="001D3A69">
      <w:pPr>
        <w:spacing w:after="0" w:line="288" w:lineRule="auto"/>
        <w:rPr>
          <w:rFonts w:ascii="Arial" w:hAnsi="Arial" w:cs="Arial"/>
        </w:rPr>
      </w:pPr>
    </w:p>
    <w:p w:rsidR="00BE69FE" w:rsidRDefault="00BE69FE" w:rsidP="001D3A69">
      <w:pPr>
        <w:spacing w:after="0" w:line="288" w:lineRule="auto"/>
        <w:rPr>
          <w:rFonts w:ascii="Arial" w:hAnsi="Arial" w:cs="Arial"/>
        </w:rPr>
      </w:pPr>
    </w:p>
    <w:p w:rsidR="00BE69FE" w:rsidRDefault="00BE69FE" w:rsidP="001D3A69">
      <w:pPr>
        <w:spacing w:after="0" w:line="288" w:lineRule="auto"/>
        <w:rPr>
          <w:rFonts w:ascii="Arial" w:hAnsi="Arial" w:cs="Arial"/>
        </w:rPr>
      </w:pPr>
    </w:p>
    <w:p w:rsidR="00BE69FE" w:rsidRDefault="00BE69FE" w:rsidP="001D3A69">
      <w:pPr>
        <w:spacing w:after="0" w:line="288" w:lineRule="auto"/>
        <w:rPr>
          <w:rFonts w:ascii="Arial" w:hAnsi="Arial" w:cs="Arial"/>
        </w:rPr>
      </w:pPr>
    </w:p>
    <w:p w:rsidR="00BE69FE" w:rsidRDefault="00BE69FE" w:rsidP="001D3A69">
      <w:pPr>
        <w:spacing w:after="0" w:line="288" w:lineRule="auto"/>
        <w:rPr>
          <w:rFonts w:ascii="Arial" w:hAnsi="Arial" w:cs="Arial"/>
        </w:rPr>
      </w:pPr>
    </w:p>
    <w:p w:rsidR="00BE69FE" w:rsidRDefault="00BE69FE" w:rsidP="001D3A69">
      <w:pPr>
        <w:spacing w:after="0" w:line="288" w:lineRule="auto"/>
        <w:rPr>
          <w:rFonts w:ascii="Arial" w:hAnsi="Arial" w:cs="Arial"/>
        </w:rPr>
      </w:pPr>
    </w:p>
    <w:p w:rsidR="001B74A2" w:rsidRDefault="001B74A2" w:rsidP="001D3A69">
      <w:pPr>
        <w:spacing w:after="0" w:line="288" w:lineRule="auto"/>
        <w:rPr>
          <w:rFonts w:ascii="Arial" w:hAnsi="Arial" w:cs="Arial"/>
        </w:rPr>
        <w:sectPr w:rsidR="001B74A2">
          <w:headerReference w:type="default" r:id="rId28"/>
          <w:footerReference w:type="default" r:id="rId29"/>
          <w:pgSz w:w="12240" w:h="15840"/>
          <w:pgMar w:top="1417" w:right="1701" w:bottom="1417" w:left="1701" w:header="708" w:footer="708" w:gutter="0"/>
          <w:cols w:space="708"/>
          <w:docGrid w:linePitch="360"/>
        </w:sectPr>
      </w:pPr>
    </w:p>
    <w:p w:rsidR="00487987" w:rsidRPr="00A100E9" w:rsidRDefault="0095561B" w:rsidP="00A100E9">
      <w:pPr>
        <w:numPr>
          <w:ilvl w:val="0"/>
          <w:numId w:val="5"/>
        </w:numPr>
        <w:spacing w:after="0" w:line="288" w:lineRule="auto"/>
        <w:jc w:val="both"/>
        <w:rPr>
          <w:rFonts w:ascii="Arial" w:hAnsi="Arial" w:cs="Arial"/>
          <w:b/>
          <w:sz w:val="22"/>
          <w:lang w:val="es-ES_tradnl"/>
        </w:rPr>
      </w:pPr>
      <w:r>
        <w:rPr>
          <w:rFonts w:ascii="Arial" w:hAnsi="Arial" w:cs="Arial"/>
          <w:b/>
          <w:sz w:val="22"/>
          <w:lang w:val="es-ES_tradnl"/>
        </w:rPr>
        <w:lastRenderedPageBreak/>
        <w:t>El Fin del programa p</w:t>
      </w:r>
      <w:r w:rsidR="00487987" w:rsidRPr="00A100E9">
        <w:rPr>
          <w:rFonts w:ascii="Arial" w:hAnsi="Arial" w:cs="Arial"/>
          <w:b/>
          <w:sz w:val="22"/>
          <w:lang w:val="es-ES_tradnl"/>
        </w:rPr>
        <w:t xml:space="preserve">resupuestario está vinculado a alguna(s) de las </w:t>
      </w:r>
      <w:r>
        <w:rPr>
          <w:rFonts w:ascii="Arial" w:hAnsi="Arial" w:cs="Arial"/>
          <w:b/>
          <w:sz w:val="22"/>
          <w:lang w:val="es-ES_tradnl"/>
        </w:rPr>
        <w:t>metas e</w:t>
      </w:r>
      <w:r w:rsidR="00487987" w:rsidRPr="00A100E9">
        <w:rPr>
          <w:rFonts w:ascii="Arial" w:hAnsi="Arial" w:cs="Arial"/>
          <w:b/>
          <w:sz w:val="22"/>
          <w:lang w:val="es-ES_tradnl"/>
        </w:rPr>
        <w:t xml:space="preserve">statales del Plan de Desarrollo Estatal 2017-2023, a través del programa sectorial, considerando que: </w:t>
      </w:r>
    </w:p>
    <w:p w:rsidR="00284E59" w:rsidRPr="00A100E9" w:rsidRDefault="00284E59" w:rsidP="00A100E9">
      <w:pPr>
        <w:spacing w:after="0" w:line="288" w:lineRule="auto"/>
        <w:ind w:left="360"/>
        <w:jc w:val="both"/>
        <w:rPr>
          <w:rFonts w:ascii="Arial" w:hAnsi="Arial" w:cs="Arial"/>
          <w:b/>
          <w:sz w:val="22"/>
          <w:lang w:val="es-ES_tradnl"/>
        </w:rPr>
      </w:pPr>
    </w:p>
    <w:p w:rsidR="00487987" w:rsidRPr="00A100E9" w:rsidRDefault="0095561B" w:rsidP="00A100E9">
      <w:pPr>
        <w:spacing w:after="0" w:line="288" w:lineRule="auto"/>
        <w:ind w:left="708"/>
        <w:jc w:val="both"/>
        <w:rPr>
          <w:rFonts w:ascii="Arial" w:hAnsi="Arial" w:cs="Arial"/>
          <w:sz w:val="22"/>
          <w:lang w:val="es-ES_tradnl"/>
        </w:rPr>
      </w:pPr>
      <w:r>
        <w:rPr>
          <w:rFonts w:ascii="Arial" w:hAnsi="Arial" w:cs="Arial"/>
          <w:sz w:val="22"/>
          <w:lang w:val="es-ES_tradnl"/>
        </w:rPr>
        <w:t xml:space="preserve">a) </w:t>
      </w:r>
      <w:r w:rsidR="00487987" w:rsidRPr="00A100E9">
        <w:rPr>
          <w:rFonts w:ascii="Arial" w:hAnsi="Arial" w:cs="Arial"/>
          <w:sz w:val="22"/>
          <w:lang w:val="es-ES_tradnl"/>
        </w:rPr>
        <w:t xml:space="preserve">Existen conceptos comunes entre el </w:t>
      </w:r>
      <w:r w:rsidR="009962BD">
        <w:rPr>
          <w:rFonts w:ascii="Arial" w:hAnsi="Arial" w:cs="Arial"/>
          <w:sz w:val="22"/>
          <w:lang w:val="es-ES_tradnl"/>
        </w:rPr>
        <w:t>Propósito</w:t>
      </w:r>
      <w:r w:rsidR="00487987" w:rsidRPr="00A100E9">
        <w:rPr>
          <w:rFonts w:ascii="Arial" w:hAnsi="Arial" w:cs="Arial"/>
          <w:sz w:val="22"/>
          <w:lang w:val="es-ES_tradnl"/>
        </w:rPr>
        <w:t xml:space="preserve"> y los objetivos del programa sectorial, por ejemplo: población o área de enfoque objetivo</w:t>
      </w:r>
      <w:r w:rsidR="006624D3">
        <w:rPr>
          <w:rFonts w:ascii="Arial" w:hAnsi="Arial" w:cs="Arial"/>
          <w:sz w:val="22"/>
          <w:lang w:val="es-ES_tradnl"/>
        </w:rPr>
        <w:t>.</w:t>
      </w:r>
    </w:p>
    <w:p w:rsidR="00487987" w:rsidRPr="00A100E9" w:rsidRDefault="0095561B" w:rsidP="00A100E9">
      <w:pPr>
        <w:spacing w:after="0" w:line="288" w:lineRule="auto"/>
        <w:ind w:left="708"/>
        <w:jc w:val="both"/>
        <w:rPr>
          <w:rFonts w:ascii="Arial" w:hAnsi="Arial" w:cs="Arial"/>
          <w:sz w:val="22"/>
          <w:lang w:val="es-ES_tradnl"/>
        </w:rPr>
      </w:pPr>
      <w:r>
        <w:rPr>
          <w:rFonts w:ascii="Arial" w:hAnsi="Arial" w:cs="Arial"/>
          <w:sz w:val="22"/>
          <w:lang w:val="es-ES_tradnl"/>
        </w:rPr>
        <w:t xml:space="preserve">b) </w:t>
      </w:r>
      <w:r w:rsidR="00487987" w:rsidRPr="00A100E9">
        <w:rPr>
          <w:rFonts w:ascii="Arial" w:hAnsi="Arial" w:cs="Arial"/>
          <w:sz w:val="22"/>
          <w:lang w:val="es-ES_tradnl"/>
        </w:rPr>
        <w:t xml:space="preserve">El logro del </w:t>
      </w:r>
      <w:r w:rsidR="009962BD">
        <w:rPr>
          <w:rFonts w:ascii="Arial" w:hAnsi="Arial" w:cs="Arial"/>
          <w:sz w:val="22"/>
          <w:lang w:val="es-ES_tradnl"/>
        </w:rPr>
        <w:t>Propósito</w:t>
      </w:r>
      <w:r w:rsidR="00487987" w:rsidRPr="00A100E9">
        <w:rPr>
          <w:rFonts w:ascii="Arial" w:hAnsi="Arial" w:cs="Arial"/>
          <w:sz w:val="22"/>
          <w:lang w:val="es-ES_tradnl"/>
        </w:rPr>
        <w:t xml:space="preserve"> aporta al cumplimiento de alguna(s) de la(s) meta(s) y de alguno(s) de los o</w:t>
      </w:r>
      <w:r w:rsidR="006624D3">
        <w:rPr>
          <w:rFonts w:ascii="Arial" w:hAnsi="Arial" w:cs="Arial"/>
          <w:sz w:val="22"/>
          <w:lang w:val="es-ES_tradnl"/>
        </w:rPr>
        <w:t>bjetivos del programa sectorial.</w:t>
      </w:r>
    </w:p>
    <w:p w:rsidR="00487987" w:rsidRPr="00A100E9" w:rsidRDefault="00487987" w:rsidP="00A100E9">
      <w:pPr>
        <w:spacing w:after="0" w:line="288" w:lineRule="auto"/>
        <w:ind w:left="708"/>
        <w:jc w:val="both"/>
        <w:rPr>
          <w:rFonts w:ascii="Arial" w:hAnsi="Arial" w:cs="Arial"/>
          <w:sz w:val="22"/>
          <w:lang w:val="es-ES_tradnl"/>
        </w:rPr>
      </w:pPr>
    </w:p>
    <w:tbl>
      <w:tblPr>
        <w:tblStyle w:val="Listaclara-nfasis3"/>
        <w:tblW w:w="0" w:type="auto"/>
        <w:tblLook w:val="04A0" w:firstRow="1" w:lastRow="0" w:firstColumn="1" w:lastColumn="0" w:noHBand="0" w:noVBand="1"/>
      </w:tblPr>
      <w:tblGrid>
        <w:gridCol w:w="1587"/>
        <w:gridCol w:w="957"/>
        <w:gridCol w:w="6510"/>
      </w:tblGrid>
      <w:tr w:rsidR="00487987" w:rsidRPr="00A100E9" w:rsidTr="00532E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tcPr>
          <w:p w:rsidR="00487987" w:rsidRPr="0095561B" w:rsidRDefault="00487987" w:rsidP="0095561B">
            <w:pPr>
              <w:spacing w:line="288" w:lineRule="auto"/>
              <w:jc w:val="center"/>
              <w:rPr>
                <w:rFonts w:ascii="Arial" w:hAnsi="Arial" w:cs="Arial"/>
                <w:sz w:val="20"/>
                <w:szCs w:val="20"/>
                <w:lang w:val="es-ES_tradnl"/>
              </w:rPr>
            </w:pPr>
            <w:r w:rsidRPr="0095561B">
              <w:rPr>
                <w:rFonts w:ascii="Arial" w:hAnsi="Arial" w:cs="Arial"/>
                <w:sz w:val="20"/>
                <w:szCs w:val="20"/>
                <w:lang w:val="es-ES_tradnl"/>
              </w:rPr>
              <w:t>Respuesta</w:t>
            </w:r>
          </w:p>
        </w:tc>
        <w:tc>
          <w:tcPr>
            <w:tcW w:w="988" w:type="dxa"/>
          </w:tcPr>
          <w:p w:rsidR="00487987" w:rsidRPr="0095561B" w:rsidRDefault="00487987" w:rsidP="0095561B">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95561B">
              <w:rPr>
                <w:rFonts w:ascii="Arial" w:hAnsi="Arial" w:cs="Arial"/>
                <w:sz w:val="20"/>
                <w:szCs w:val="20"/>
                <w:lang w:val="es-ES_tradnl"/>
              </w:rPr>
              <w:t>Nivel</w:t>
            </w:r>
          </w:p>
        </w:tc>
        <w:tc>
          <w:tcPr>
            <w:tcW w:w="7130" w:type="dxa"/>
          </w:tcPr>
          <w:p w:rsidR="00487987" w:rsidRPr="0095561B" w:rsidRDefault="00487987" w:rsidP="0095561B">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95561B">
              <w:rPr>
                <w:rFonts w:ascii="Arial" w:hAnsi="Arial" w:cs="Arial"/>
                <w:sz w:val="20"/>
                <w:szCs w:val="20"/>
                <w:lang w:val="es-ES_tradnl"/>
              </w:rPr>
              <w:t>Criterios</w:t>
            </w:r>
          </w:p>
        </w:tc>
      </w:tr>
      <w:tr w:rsidR="00487987" w:rsidRPr="00A100E9" w:rsidTr="00A100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vAlign w:val="center"/>
          </w:tcPr>
          <w:p w:rsidR="00487987" w:rsidRPr="0095561B" w:rsidRDefault="00487987" w:rsidP="0095561B">
            <w:pPr>
              <w:spacing w:line="288" w:lineRule="auto"/>
              <w:jc w:val="center"/>
              <w:rPr>
                <w:rFonts w:ascii="Arial" w:hAnsi="Arial" w:cs="Arial"/>
                <w:sz w:val="20"/>
                <w:szCs w:val="20"/>
                <w:lang w:val="es-ES_tradnl"/>
              </w:rPr>
            </w:pPr>
            <w:r w:rsidRPr="0095561B">
              <w:rPr>
                <w:rFonts w:ascii="Arial" w:hAnsi="Arial" w:cs="Arial"/>
                <w:sz w:val="20"/>
                <w:szCs w:val="20"/>
                <w:lang w:val="es-ES_tradnl"/>
              </w:rPr>
              <w:t>Sí</w:t>
            </w:r>
          </w:p>
        </w:tc>
        <w:tc>
          <w:tcPr>
            <w:tcW w:w="988" w:type="dxa"/>
            <w:vAlign w:val="center"/>
          </w:tcPr>
          <w:p w:rsidR="00487987" w:rsidRPr="0095561B" w:rsidRDefault="00487987" w:rsidP="0095561B">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s-ES_tradnl"/>
              </w:rPr>
            </w:pPr>
            <w:r w:rsidRPr="0095561B">
              <w:rPr>
                <w:rFonts w:ascii="Arial" w:hAnsi="Arial" w:cs="Arial"/>
                <w:b/>
                <w:sz w:val="20"/>
                <w:szCs w:val="20"/>
                <w:lang w:val="es-ES_tradnl"/>
              </w:rPr>
              <w:t>4</w:t>
            </w:r>
          </w:p>
        </w:tc>
        <w:tc>
          <w:tcPr>
            <w:tcW w:w="7130" w:type="dxa"/>
          </w:tcPr>
          <w:p w:rsidR="00487987" w:rsidRPr="0095561B" w:rsidRDefault="0095561B" w:rsidP="0095561B">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_tradnl"/>
              </w:rPr>
            </w:pPr>
            <w:r>
              <w:rPr>
                <w:rFonts w:ascii="Arial" w:hAnsi="Arial" w:cs="Arial"/>
                <w:sz w:val="20"/>
                <w:szCs w:val="20"/>
                <w:lang w:val="es-ES_tradnl"/>
              </w:rPr>
              <w:t>Se aprecia en la “definición del p</w:t>
            </w:r>
            <w:r w:rsidR="00487987" w:rsidRPr="0095561B">
              <w:rPr>
                <w:rFonts w:ascii="Arial" w:hAnsi="Arial" w:cs="Arial"/>
                <w:sz w:val="20"/>
                <w:szCs w:val="20"/>
                <w:lang w:val="es-ES_tradnl"/>
              </w:rPr>
              <w:t xml:space="preserve">royecto” la alineación con el Programa Estatal de Desarrollo del Estado de México 2017-2023, precisando el Eje o Pilar, Estrategia y líneas de acción a las que atiende y contribuye. </w:t>
            </w:r>
          </w:p>
        </w:tc>
      </w:tr>
    </w:tbl>
    <w:p w:rsidR="00487987" w:rsidRPr="00A100E9" w:rsidRDefault="00487987" w:rsidP="00A100E9">
      <w:pPr>
        <w:spacing w:after="0" w:line="288" w:lineRule="auto"/>
        <w:rPr>
          <w:rFonts w:ascii="Arial" w:hAnsi="Arial" w:cs="Arial"/>
          <w:b/>
          <w:sz w:val="22"/>
          <w:lang w:val="es-ES_tradnl"/>
        </w:rPr>
      </w:pPr>
    </w:p>
    <w:p w:rsidR="00487987" w:rsidRPr="00A100E9" w:rsidRDefault="00487987" w:rsidP="00A100E9">
      <w:pPr>
        <w:spacing w:after="0" w:line="288" w:lineRule="auto"/>
        <w:rPr>
          <w:rFonts w:ascii="Arial" w:hAnsi="Arial" w:cs="Arial"/>
          <w:b/>
          <w:sz w:val="22"/>
          <w:lang w:val="es-ES_tradnl"/>
        </w:rPr>
      </w:pPr>
      <w:r w:rsidRPr="00A100E9">
        <w:rPr>
          <w:rFonts w:ascii="Arial" w:hAnsi="Arial" w:cs="Arial"/>
          <w:b/>
          <w:sz w:val="22"/>
          <w:lang w:val="es-ES_tradnl"/>
        </w:rPr>
        <w:t>Justificación</w:t>
      </w:r>
    </w:p>
    <w:p w:rsidR="00487987" w:rsidRPr="00A100E9" w:rsidRDefault="00487987" w:rsidP="00A100E9">
      <w:pPr>
        <w:spacing w:after="0" w:line="288" w:lineRule="auto"/>
        <w:rPr>
          <w:rFonts w:ascii="Arial" w:hAnsi="Arial" w:cs="Arial"/>
          <w:sz w:val="22"/>
          <w:lang w:val="es-ES_tradnl"/>
        </w:rPr>
      </w:pPr>
    </w:p>
    <w:p w:rsidR="00487987" w:rsidRPr="00A100E9" w:rsidRDefault="00487987" w:rsidP="00A100E9">
      <w:pPr>
        <w:spacing w:after="0" w:line="288" w:lineRule="auto"/>
        <w:jc w:val="both"/>
        <w:rPr>
          <w:rFonts w:ascii="Arial" w:hAnsi="Arial" w:cs="Arial"/>
          <w:sz w:val="22"/>
          <w:lang w:val="es-ES_tradnl"/>
        </w:rPr>
      </w:pPr>
      <w:r w:rsidRPr="00A100E9">
        <w:rPr>
          <w:rFonts w:ascii="Arial" w:hAnsi="Arial" w:cs="Arial"/>
          <w:sz w:val="22"/>
          <w:lang w:val="es-ES_tradnl"/>
        </w:rPr>
        <w:t xml:space="preserve">Los elementos considerados para la evaluación de esta pregunta se obtuvieron del resumen narrativo de la Matriz de Indicadores para Resultados y del Formato PbR-01a </w:t>
      </w:r>
      <w:r w:rsidRPr="0095561B">
        <w:rPr>
          <w:rFonts w:ascii="Arial" w:hAnsi="Arial" w:cs="Arial"/>
          <w:sz w:val="22"/>
          <w:lang w:val="es-ES_tradnl"/>
        </w:rPr>
        <w:t>“Definición del Proyecto”</w:t>
      </w:r>
      <w:r w:rsidR="0095561B">
        <w:rPr>
          <w:rFonts w:ascii="Arial" w:hAnsi="Arial" w:cs="Arial"/>
          <w:sz w:val="22"/>
          <w:lang w:val="es-ES_tradnl"/>
        </w:rPr>
        <w:t xml:space="preserve"> del programa p</w:t>
      </w:r>
      <w:r w:rsidRPr="00A100E9">
        <w:rPr>
          <w:rFonts w:ascii="Arial" w:hAnsi="Arial" w:cs="Arial"/>
          <w:sz w:val="22"/>
          <w:lang w:val="es-ES_tradnl"/>
        </w:rPr>
        <w:t>resupuestario en estudio, conforme a las siguientes características.</w:t>
      </w:r>
    </w:p>
    <w:p w:rsidR="00487987" w:rsidRPr="00A100E9" w:rsidRDefault="00487987" w:rsidP="00A100E9">
      <w:pPr>
        <w:spacing w:after="0" w:line="288" w:lineRule="auto"/>
        <w:jc w:val="both"/>
        <w:rPr>
          <w:rFonts w:ascii="Arial" w:hAnsi="Arial" w:cs="Arial"/>
          <w:sz w:val="22"/>
          <w:lang w:val="es-ES_tradnl"/>
        </w:rPr>
      </w:pPr>
    </w:p>
    <w:p w:rsidR="00487987" w:rsidRPr="0095561B" w:rsidRDefault="00487987" w:rsidP="0095561B">
      <w:pPr>
        <w:pStyle w:val="Prrafodelista"/>
        <w:numPr>
          <w:ilvl w:val="0"/>
          <w:numId w:val="14"/>
        </w:numPr>
        <w:spacing w:after="0" w:line="288" w:lineRule="auto"/>
        <w:jc w:val="both"/>
        <w:rPr>
          <w:rFonts w:ascii="Arial" w:hAnsi="Arial" w:cs="Arial"/>
          <w:sz w:val="22"/>
          <w:lang w:val="es-ES"/>
        </w:rPr>
      </w:pPr>
      <w:r w:rsidRPr="0095561B">
        <w:rPr>
          <w:rFonts w:ascii="Arial" w:hAnsi="Arial" w:cs="Arial"/>
          <w:sz w:val="22"/>
          <w:lang w:val="es-ES"/>
        </w:rPr>
        <w:t xml:space="preserve">Existen conceptos comunes entre el </w:t>
      </w:r>
      <w:r w:rsidR="009962BD">
        <w:rPr>
          <w:rFonts w:ascii="Arial" w:hAnsi="Arial" w:cs="Arial"/>
          <w:sz w:val="22"/>
          <w:lang w:val="es-ES"/>
        </w:rPr>
        <w:t>Propósito</w:t>
      </w:r>
      <w:r w:rsidRPr="0095561B">
        <w:rPr>
          <w:rFonts w:ascii="Arial" w:hAnsi="Arial" w:cs="Arial"/>
          <w:sz w:val="22"/>
          <w:lang w:val="es-ES"/>
        </w:rPr>
        <w:t xml:space="preserve"> y los objetivos del programa sectorial, por ejemplo: pobl</w:t>
      </w:r>
      <w:r w:rsidR="0095561B" w:rsidRPr="0095561B">
        <w:rPr>
          <w:rFonts w:ascii="Arial" w:hAnsi="Arial" w:cs="Arial"/>
          <w:sz w:val="22"/>
          <w:lang w:val="es-ES"/>
        </w:rPr>
        <w:t>ación o área de enfoque objetivo.</w:t>
      </w:r>
    </w:p>
    <w:p w:rsidR="00487987" w:rsidRPr="00A100E9" w:rsidRDefault="00487987" w:rsidP="00A100E9">
      <w:pPr>
        <w:spacing w:after="0" w:line="288" w:lineRule="auto"/>
        <w:jc w:val="both"/>
        <w:rPr>
          <w:rFonts w:ascii="Arial" w:hAnsi="Arial" w:cs="Arial"/>
          <w:sz w:val="22"/>
          <w:lang w:val="es-ES_tradnl"/>
        </w:rPr>
      </w:pPr>
    </w:p>
    <w:p w:rsidR="001B74A2" w:rsidRPr="00A100E9" w:rsidRDefault="00487987" w:rsidP="0095561B">
      <w:pPr>
        <w:spacing w:after="0" w:line="288" w:lineRule="auto"/>
        <w:ind w:left="708"/>
        <w:jc w:val="both"/>
        <w:rPr>
          <w:rFonts w:ascii="Arial" w:hAnsi="Arial" w:cs="Arial"/>
          <w:sz w:val="22"/>
        </w:rPr>
      </w:pPr>
      <w:r w:rsidRPr="00A100E9">
        <w:rPr>
          <w:rFonts w:ascii="Arial" w:hAnsi="Arial" w:cs="Arial"/>
          <w:sz w:val="22"/>
          <w:lang w:val="es-ES_tradnl"/>
        </w:rPr>
        <w:t xml:space="preserve">Se aprecian coincidencias entre el </w:t>
      </w:r>
      <w:r w:rsidR="009962BD">
        <w:rPr>
          <w:rFonts w:ascii="Arial" w:hAnsi="Arial" w:cs="Arial"/>
          <w:sz w:val="22"/>
          <w:lang w:val="es-ES_tradnl"/>
        </w:rPr>
        <w:t>Propósito</w:t>
      </w:r>
      <w:r w:rsidRPr="00A100E9">
        <w:rPr>
          <w:rFonts w:ascii="Arial" w:hAnsi="Arial" w:cs="Arial"/>
          <w:sz w:val="22"/>
          <w:lang w:val="es-ES_tradnl"/>
        </w:rPr>
        <w:t xml:space="preserve"> y Fin de la Matriz de Indicadores para </w:t>
      </w:r>
      <w:r w:rsidR="0095561B">
        <w:rPr>
          <w:rFonts w:ascii="Arial" w:hAnsi="Arial" w:cs="Arial"/>
          <w:sz w:val="22"/>
          <w:lang w:val="es-ES_tradnl"/>
        </w:rPr>
        <w:t>Resultados del p</w:t>
      </w:r>
      <w:r w:rsidRPr="00A100E9">
        <w:rPr>
          <w:rFonts w:ascii="Arial" w:hAnsi="Arial" w:cs="Arial"/>
          <w:sz w:val="22"/>
          <w:lang w:val="es-ES_tradnl"/>
        </w:rPr>
        <w:t>rograma presupuestario en estudio</w:t>
      </w:r>
      <w:r w:rsidR="00A100E9">
        <w:rPr>
          <w:rFonts w:ascii="Arial" w:hAnsi="Arial" w:cs="Arial"/>
          <w:sz w:val="22"/>
          <w:lang w:val="es-ES_tradnl"/>
        </w:rPr>
        <w:t>,</w:t>
      </w:r>
      <w:r w:rsidRPr="00A100E9">
        <w:rPr>
          <w:rFonts w:ascii="Arial" w:hAnsi="Arial" w:cs="Arial"/>
          <w:sz w:val="22"/>
          <w:lang w:val="es-ES_tradnl"/>
        </w:rPr>
        <w:t xml:space="preserve"> con el Plan de Desarrollo del Estado de México, en el eje transversal 2, Proyecto Estratégico 3, Objetivo 5.5 y sus diferentes estrategias, como se muestra en la siguiente tabla:</w:t>
      </w:r>
    </w:p>
    <w:p w:rsidR="00BE69FE" w:rsidRDefault="00BE69FE" w:rsidP="00A100E9">
      <w:pPr>
        <w:spacing w:after="0" w:line="288" w:lineRule="auto"/>
        <w:jc w:val="both"/>
        <w:rPr>
          <w:rFonts w:ascii="Arial" w:hAnsi="Arial" w:cs="Arial"/>
          <w:sz w:val="22"/>
        </w:rPr>
      </w:pPr>
    </w:p>
    <w:p w:rsidR="00A100E9" w:rsidRDefault="00A100E9" w:rsidP="00A100E9">
      <w:pPr>
        <w:spacing w:after="0" w:line="288" w:lineRule="auto"/>
        <w:jc w:val="both"/>
        <w:rPr>
          <w:rFonts w:ascii="Arial" w:hAnsi="Arial" w:cs="Arial"/>
          <w:sz w:val="22"/>
        </w:rPr>
      </w:pPr>
    </w:p>
    <w:p w:rsidR="00A100E9" w:rsidRDefault="00A100E9" w:rsidP="00A100E9">
      <w:pPr>
        <w:spacing w:after="0" w:line="288" w:lineRule="auto"/>
        <w:jc w:val="both"/>
        <w:rPr>
          <w:rFonts w:ascii="Arial" w:hAnsi="Arial" w:cs="Arial"/>
          <w:sz w:val="22"/>
        </w:rPr>
      </w:pPr>
    </w:p>
    <w:p w:rsidR="00A100E9" w:rsidRDefault="00A100E9" w:rsidP="00A100E9">
      <w:pPr>
        <w:spacing w:after="0" w:line="288" w:lineRule="auto"/>
        <w:jc w:val="both"/>
        <w:rPr>
          <w:rFonts w:ascii="Arial" w:hAnsi="Arial" w:cs="Arial"/>
          <w:sz w:val="22"/>
        </w:rPr>
      </w:pPr>
    </w:p>
    <w:p w:rsidR="00A100E9" w:rsidRDefault="00A100E9" w:rsidP="00A100E9">
      <w:pPr>
        <w:spacing w:after="0" w:line="288" w:lineRule="auto"/>
        <w:jc w:val="both"/>
        <w:rPr>
          <w:rFonts w:ascii="Arial" w:hAnsi="Arial" w:cs="Arial"/>
          <w:sz w:val="22"/>
        </w:rPr>
      </w:pPr>
    </w:p>
    <w:p w:rsidR="00A100E9" w:rsidRDefault="00A100E9" w:rsidP="00A100E9">
      <w:pPr>
        <w:spacing w:after="0" w:line="288" w:lineRule="auto"/>
        <w:jc w:val="both"/>
        <w:rPr>
          <w:rFonts w:ascii="Arial" w:hAnsi="Arial" w:cs="Arial"/>
          <w:sz w:val="22"/>
        </w:rPr>
      </w:pPr>
    </w:p>
    <w:p w:rsidR="00A100E9" w:rsidRDefault="00A100E9" w:rsidP="00A100E9">
      <w:pPr>
        <w:spacing w:after="0" w:line="288" w:lineRule="auto"/>
        <w:jc w:val="both"/>
        <w:rPr>
          <w:rFonts w:ascii="Arial" w:hAnsi="Arial" w:cs="Arial"/>
          <w:sz w:val="22"/>
        </w:rPr>
      </w:pPr>
    </w:p>
    <w:p w:rsidR="00A100E9" w:rsidRDefault="00A100E9" w:rsidP="00A100E9">
      <w:pPr>
        <w:spacing w:after="0" w:line="288" w:lineRule="auto"/>
        <w:jc w:val="both"/>
        <w:rPr>
          <w:rFonts w:ascii="Arial" w:hAnsi="Arial" w:cs="Arial"/>
          <w:sz w:val="22"/>
        </w:rPr>
      </w:pPr>
    </w:p>
    <w:p w:rsidR="00A100E9" w:rsidRDefault="00A100E9" w:rsidP="00A100E9">
      <w:pPr>
        <w:spacing w:after="0" w:line="288" w:lineRule="auto"/>
        <w:jc w:val="both"/>
        <w:rPr>
          <w:rFonts w:ascii="Arial" w:hAnsi="Arial" w:cs="Arial"/>
          <w:sz w:val="22"/>
        </w:rPr>
      </w:pPr>
    </w:p>
    <w:p w:rsidR="00A100E9" w:rsidRDefault="00A100E9" w:rsidP="00A100E9">
      <w:pPr>
        <w:spacing w:after="0" w:line="288" w:lineRule="auto"/>
        <w:jc w:val="both"/>
        <w:rPr>
          <w:rFonts w:ascii="Arial" w:hAnsi="Arial" w:cs="Arial"/>
          <w:sz w:val="22"/>
        </w:rPr>
      </w:pPr>
    </w:p>
    <w:p w:rsidR="00A100E9" w:rsidRDefault="00A100E9" w:rsidP="00A100E9">
      <w:pPr>
        <w:spacing w:after="0" w:line="288" w:lineRule="auto"/>
        <w:jc w:val="both"/>
        <w:rPr>
          <w:rFonts w:ascii="Arial" w:hAnsi="Arial" w:cs="Arial"/>
          <w:sz w:val="22"/>
        </w:rPr>
      </w:pPr>
    </w:p>
    <w:p w:rsidR="00A100E9" w:rsidRDefault="00A100E9" w:rsidP="00A100E9">
      <w:pPr>
        <w:spacing w:after="0" w:line="288" w:lineRule="auto"/>
        <w:jc w:val="both"/>
        <w:rPr>
          <w:rFonts w:ascii="Arial" w:hAnsi="Arial" w:cs="Arial"/>
          <w:sz w:val="22"/>
        </w:rPr>
      </w:pPr>
    </w:p>
    <w:p w:rsidR="00A100E9" w:rsidRDefault="00A100E9" w:rsidP="00A100E9">
      <w:pPr>
        <w:spacing w:after="0" w:line="288" w:lineRule="auto"/>
        <w:jc w:val="both"/>
        <w:rPr>
          <w:rFonts w:ascii="Arial" w:hAnsi="Arial" w:cs="Arial"/>
          <w:sz w:val="22"/>
        </w:rPr>
      </w:pPr>
    </w:p>
    <w:p w:rsidR="00A100E9" w:rsidRPr="00A100E9" w:rsidRDefault="00A100E9" w:rsidP="00A100E9">
      <w:pPr>
        <w:spacing w:after="0" w:line="288" w:lineRule="auto"/>
        <w:jc w:val="both"/>
        <w:rPr>
          <w:rFonts w:ascii="Arial" w:hAnsi="Arial" w:cs="Arial"/>
          <w:sz w:val="22"/>
        </w:rPr>
      </w:pPr>
    </w:p>
    <w:tbl>
      <w:tblPr>
        <w:tblStyle w:val="Tablaconcuadrcula"/>
        <w:tblW w:w="6104" w:type="pct"/>
        <w:tblInd w:w="-601" w:type="dxa"/>
        <w:tblBorders>
          <w:top w:val="single" w:sz="4" w:space="0" w:color="71685C"/>
          <w:left w:val="single" w:sz="4" w:space="0" w:color="71685C"/>
          <w:insideH w:val="none" w:sz="0" w:space="0" w:color="auto"/>
          <w:insideV w:val="none" w:sz="0" w:space="0" w:color="auto"/>
        </w:tblBorders>
        <w:tblLook w:val="04A0" w:firstRow="1" w:lastRow="0" w:firstColumn="1" w:lastColumn="0" w:noHBand="0" w:noVBand="1"/>
      </w:tblPr>
      <w:tblGrid>
        <w:gridCol w:w="1144"/>
        <w:gridCol w:w="1722"/>
        <w:gridCol w:w="1501"/>
        <w:gridCol w:w="1444"/>
        <w:gridCol w:w="1561"/>
        <w:gridCol w:w="2012"/>
        <w:gridCol w:w="1669"/>
      </w:tblGrid>
      <w:tr w:rsidR="00E25A72" w:rsidRPr="00A100E9" w:rsidTr="00236810">
        <w:trPr>
          <w:tblHeader/>
        </w:trPr>
        <w:tc>
          <w:tcPr>
            <w:tcW w:w="1296" w:type="pct"/>
            <w:gridSpan w:val="2"/>
            <w:tcBorders>
              <w:top w:val="single" w:sz="4" w:space="0" w:color="71685C"/>
              <w:bottom w:val="nil"/>
            </w:tcBorders>
            <w:shd w:val="clear" w:color="auto" w:fill="71685C"/>
          </w:tcPr>
          <w:p w:rsidR="00487987" w:rsidRPr="00A100E9" w:rsidRDefault="00487987" w:rsidP="0095561B">
            <w:pPr>
              <w:autoSpaceDE w:val="0"/>
              <w:autoSpaceDN w:val="0"/>
              <w:adjustRightInd w:val="0"/>
              <w:spacing w:line="288" w:lineRule="auto"/>
              <w:jc w:val="center"/>
              <w:rPr>
                <w:rFonts w:ascii="Arial" w:eastAsia="Calibri" w:hAnsi="Arial" w:cs="Arial"/>
                <w:b/>
                <w:color w:val="FFFFFF" w:themeColor="background1"/>
                <w:sz w:val="16"/>
                <w:szCs w:val="16"/>
              </w:rPr>
            </w:pPr>
            <w:r w:rsidRPr="00A100E9">
              <w:rPr>
                <w:rFonts w:ascii="Arial" w:eastAsia="Calibri" w:hAnsi="Arial" w:cs="Arial"/>
                <w:b/>
                <w:color w:val="FFFFFF" w:themeColor="background1"/>
                <w:sz w:val="16"/>
                <w:szCs w:val="16"/>
              </w:rPr>
              <w:t>MIR</w:t>
            </w:r>
          </w:p>
        </w:tc>
        <w:tc>
          <w:tcPr>
            <w:tcW w:w="3704" w:type="pct"/>
            <w:gridSpan w:val="5"/>
            <w:tcBorders>
              <w:top w:val="single" w:sz="4" w:space="0" w:color="71685C"/>
              <w:bottom w:val="nil"/>
            </w:tcBorders>
            <w:shd w:val="clear" w:color="auto" w:fill="71685C"/>
          </w:tcPr>
          <w:p w:rsidR="00487987" w:rsidRPr="00A100E9" w:rsidRDefault="00487987" w:rsidP="00A100E9">
            <w:pPr>
              <w:autoSpaceDE w:val="0"/>
              <w:autoSpaceDN w:val="0"/>
              <w:adjustRightInd w:val="0"/>
              <w:spacing w:line="288" w:lineRule="auto"/>
              <w:jc w:val="center"/>
              <w:rPr>
                <w:rFonts w:ascii="Arial" w:eastAsia="Calibri" w:hAnsi="Arial" w:cs="Arial"/>
                <w:b/>
                <w:color w:val="FFFFFF" w:themeColor="background1"/>
                <w:sz w:val="16"/>
                <w:szCs w:val="16"/>
              </w:rPr>
            </w:pPr>
            <w:r w:rsidRPr="00A100E9">
              <w:rPr>
                <w:rFonts w:ascii="Arial" w:eastAsia="Calibri" w:hAnsi="Arial" w:cs="Arial"/>
                <w:b/>
                <w:color w:val="FFFFFF" w:themeColor="background1"/>
                <w:sz w:val="16"/>
                <w:szCs w:val="16"/>
              </w:rPr>
              <w:t>Plan de Desarrollo del Estado de México 2017-2023</w:t>
            </w:r>
          </w:p>
        </w:tc>
      </w:tr>
      <w:tr w:rsidR="00E25A72" w:rsidRPr="00A100E9" w:rsidTr="00236810">
        <w:trPr>
          <w:tblHeader/>
        </w:trPr>
        <w:tc>
          <w:tcPr>
            <w:tcW w:w="518" w:type="pct"/>
            <w:tcBorders>
              <w:top w:val="nil"/>
              <w:bottom w:val="single" w:sz="4" w:space="0" w:color="71685C"/>
            </w:tcBorders>
            <w:shd w:val="clear" w:color="auto" w:fill="71685C"/>
          </w:tcPr>
          <w:p w:rsidR="00487987" w:rsidRPr="00A100E9" w:rsidRDefault="00487987" w:rsidP="00A100E9">
            <w:pPr>
              <w:autoSpaceDE w:val="0"/>
              <w:autoSpaceDN w:val="0"/>
              <w:adjustRightInd w:val="0"/>
              <w:spacing w:line="288" w:lineRule="auto"/>
              <w:jc w:val="center"/>
              <w:rPr>
                <w:rFonts w:ascii="Arial" w:eastAsia="Calibri" w:hAnsi="Arial" w:cs="Arial"/>
                <w:b/>
                <w:color w:val="FFFFFF" w:themeColor="background1"/>
                <w:sz w:val="16"/>
                <w:szCs w:val="16"/>
              </w:rPr>
            </w:pPr>
            <w:r w:rsidRPr="00A100E9">
              <w:rPr>
                <w:rFonts w:ascii="Arial" w:eastAsia="Calibri" w:hAnsi="Arial" w:cs="Arial"/>
                <w:b/>
                <w:color w:val="FFFFFF" w:themeColor="background1"/>
                <w:sz w:val="16"/>
                <w:szCs w:val="16"/>
              </w:rPr>
              <w:t>Nivel</w:t>
            </w:r>
          </w:p>
        </w:tc>
        <w:tc>
          <w:tcPr>
            <w:tcW w:w="779" w:type="pct"/>
            <w:tcBorders>
              <w:top w:val="nil"/>
              <w:bottom w:val="single" w:sz="4" w:space="0" w:color="71685C"/>
            </w:tcBorders>
            <w:shd w:val="clear" w:color="auto" w:fill="71685C"/>
          </w:tcPr>
          <w:p w:rsidR="00487987" w:rsidRPr="00A100E9" w:rsidRDefault="00487987" w:rsidP="00A100E9">
            <w:pPr>
              <w:autoSpaceDE w:val="0"/>
              <w:autoSpaceDN w:val="0"/>
              <w:adjustRightInd w:val="0"/>
              <w:spacing w:line="288" w:lineRule="auto"/>
              <w:jc w:val="center"/>
              <w:rPr>
                <w:rFonts w:ascii="Arial" w:eastAsia="Calibri" w:hAnsi="Arial" w:cs="Arial"/>
                <w:b/>
                <w:color w:val="FFFFFF" w:themeColor="background1"/>
                <w:sz w:val="16"/>
                <w:szCs w:val="16"/>
              </w:rPr>
            </w:pPr>
            <w:r w:rsidRPr="00A100E9">
              <w:rPr>
                <w:rFonts w:ascii="Arial" w:eastAsia="Calibri" w:hAnsi="Arial" w:cs="Arial"/>
                <w:b/>
                <w:color w:val="FFFFFF" w:themeColor="background1"/>
                <w:sz w:val="16"/>
                <w:szCs w:val="16"/>
              </w:rPr>
              <w:t>Resumen Narrativo</w:t>
            </w:r>
          </w:p>
        </w:tc>
        <w:tc>
          <w:tcPr>
            <w:tcW w:w="679" w:type="pct"/>
            <w:tcBorders>
              <w:top w:val="nil"/>
              <w:bottom w:val="single" w:sz="4" w:space="0" w:color="71685C"/>
            </w:tcBorders>
            <w:shd w:val="clear" w:color="auto" w:fill="71685C"/>
          </w:tcPr>
          <w:p w:rsidR="00487987" w:rsidRPr="00A100E9" w:rsidRDefault="00487987" w:rsidP="00A100E9">
            <w:pPr>
              <w:autoSpaceDE w:val="0"/>
              <w:autoSpaceDN w:val="0"/>
              <w:adjustRightInd w:val="0"/>
              <w:spacing w:line="288" w:lineRule="auto"/>
              <w:jc w:val="center"/>
              <w:rPr>
                <w:rFonts w:ascii="Arial" w:eastAsia="Calibri" w:hAnsi="Arial" w:cs="Arial"/>
                <w:b/>
                <w:color w:val="FFFFFF" w:themeColor="background1"/>
                <w:sz w:val="16"/>
                <w:szCs w:val="16"/>
              </w:rPr>
            </w:pPr>
            <w:r w:rsidRPr="00A100E9">
              <w:rPr>
                <w:rFonts w:ascii="Arial" w:eastAsia="Calibri" w:hAnsi="Arial" w:cs="Arial"/>
                <w:b/>
                <w:color w:val="FFFFFF" w:themeColor="background1"/>
                <w:sz w:val="16"/>
                <w:szCs w:val="16"/>
              </w:rPr>
              <w:t>Eje Transversal</w:t>
            </w:r>
          </w:p>
        </w:tc>
        <w:tc>
          <w:tcPr>
            <w:tcW w:w="653" w:type="pct"/>
            <w:tcBorders>
              <w:top w:val="nil"/>
              <w:bottom w:val="single" w:sz="4" w:space="0" w:color="71685C"/>
            </w:tcBorders>
            <w:shd w:val="clear" w:color="auto" w:fill="71685C"/>
          </w:tcPr>
          <w:p w:rsidR="00487987" w:rsidRPr="00A100E9" w:rsidRDefault="00487987" w:rsidP="00A100E9">
            <w:pPr>
              <w:autoSpaceDE w:val="0"/>
              <w:autoSpaceDN w:val="0"/>
              <w:adjustRightInd w:val="0"/>
              <w:spacing w:line="288" w:lineRule="auto"/>
              <w:jc w:val="center"/>
              <w:rPr>
                <w:rFonts w:ascii="Arial" w:eastAsia="Calibri" w:hAnsi="Arial" w:cs="Arial"/>
                <w:b/>
                <w:color w:val="FFFFFF" w:themeColor="background1"/>
                <w:sz w:val="16"/>
                <w:szCs w:val="16"/>
              </w:rPr>
            </w:pPr>
            <w:r w:rsidRPr="00A100E9">
              <w:rPr>
                <w:rFonts w:ascii="Arial" w:eastAsia="Calibri" w:hAnsi="Arial" w:cs="Arial"/>
                <w:b/>
                <w:color w:val="FFFFFF" w:themeColor="background1"/>
                <w:sz w:val="16"/>
                <w:szCs w:val="16"/>
              </w:rPr>
              <w:t>Proyecto</w:t>
            </w:r>
          </w:p>
        </w:tc>
        <w:tc>
          <w:tcPr>
            <w:tcW w:w="706" w:type="pct"/>
            <w:tcBorders>
              <w:top w:val="nil"/>
              <w:bottom w:val="single" w:sz="4" w:space="0" w:color="71685C"/>
            </w:tcBorders>
            <w:shd w:val="clear" w:color="auto" w:fill="71685C"/>
          </w:tcPr>
          <w:p w:rsidR="00487987" w:rsidRPr="00A100E9" w:rsidRDefault="00487987" w:rsidP="00A100E9">
            <w:pPr>
              <w:autoSpaceDE w:val="0"/>
              <w:autoSpaceDN w:val="0"/>
              <w:adjustRightInd w:val="0"/>
              <w:spacing w:line="288" w:lineRule="auto"/>
              <w:jc w:val="center"/>
              <w:rPr>
                <w:rFonts w:ascii="Arial" w:eastAsia="Calibri" w:hAnsi="Arial" w:cs="Arial"/>
                <w:b/>
                <w:color w:val="FFFFFF" w:themeColor="background1"/>
                <w:sz w:val="16"/>
                <w:szCs w:val="16"/>
              </w:rPr>
            </w:pPr>
            <w:r w:rsidRPr="00A100E9">
              <w:rPr>
                <w:rFonts w:ascii="Arial" w:eastAsia="Calibri" w:hAnsi="Arial" w:cs="Arial"/>
                <w:b/>
                <w:color w:val="FFFFFF" w:themeColor="background1"/>
                <w:sz w:val="16"/>
                <w:szCs w:val="16"/>
              </w:rPr>
              <w:t>Estrategia</w:t>
            </w:r>
          </w:p>
        </w:tc>
        <w:tc>
          <w:tcPr>
            <w:tcW w:w="910" w:type="pct"/>
            <w:tcBorders>
              <w:top w:val="nil"/>
              <w:bottom w:val="single" w:sz="4" w:space="0" w:color="71685C"/>
            </w:tcBorders>
            <w:shd w:val="clear" w:color="auto" w:fill="71685C"/>
          </w:tcPr>
          <w:p w:rsidR="00487987" w:rsidRPr="00A100E9" w:rsidRDefault="00487987" w:rsidP="00A100E9">
            <w:pPr>
              <w:autoSpaceDE w:val="0"/>
              <w:autoSpaceDN w:val="0"/>
              <w:adjustRightInd w:val="0"/>
              <w:spacing w:line="288" w:lineRule="auto"/>
              <w:jc w:val="center"/>
              <w:rPr>
                <w:rFonts w:ascii="Arial" w:eastAsia="Calibri" w:hAnsi="Arial" w:cs="Arial"/>
                <w:b/>
                <w:color w:val="FFFFFF" w:themeColor="background1"/>
                <w:sz w:val="16"/>
                <w:szCs w:val="16"/>
              </w:rPr>
            </w:pPr>
            <w:r w:rsidRPr="00A100E9">
              <w:rPr>
                <w:rFonts w:ascii="Arial" w:eastAsia="Calibri" w:hAnsi="Arial" w:cs="Arial"/>
                <w:b/>
                <w:color w:val="FFFFFF" w:themeColor="background1"/>
                <w:sz w:val="16"/>
                <w:szCs w:val="16"/>
              </w:rPr>
              <w:t>Línea de Acción</w:t>
            </w:r>
          </w:p>
        </w:tc>
        <w:tc>
          <w:tcPr>
            <w:tcW w:w="755" w:type="pct"/>
            <w:tcBorders>
              <w:top w:val="nil"/>
              <w:bottom w:val="single" w:sz="4" w:space="0" w:color="71685C"/>
            </w:tcBorders>
            <w:shd w:val="clear" w:color="auto" w:fill="71685C"/>
          </w:tcPr>
          <w:p w:rsidR="00487987" w:rsidRPr="00A100E9" w:rsidRDefault="00487987" w:rsidP="00A100E9">
            <w:pPr>
              <w:autoSpaceDE w:val="0"/>
              <w:autoSpaceDN w:val="0"/>
              <w:adjustRightInd w:val="0"/>
              <w:spacing w:line="288" w:lineRule="auto"/>
              <w:jc w:val="center"/>
              <w:rPr>
                <w:rFonts w:ascii="Arial" w:eastAsia="Calibri" w:hAnsi="Arial" w:cs="Arial"/>
                <w:b/>
                <w:color w:val="FFFFFF" w:themeColor="background1"/>
                <w:sz w:val="16"/>
                <w:szCs w:val="16"/>
              </w:rPr>
            </w:pPr>
            <w:r w:rsidRPr="00A100E9">
              <w:rPr>
                <w:rFonts w:ascii="Arial" w:eastAsia="Calibri" w:hAnsi="Arial" w:cs="Arial"/>
                <w:b/>
                <w:color w:val="FFFFFF" w:themeColor="background1"/>
                <w:sz w:val="16"/>
                <w:szCs w:val="16"/>
              </w:rPr>
              <w:t>Comentario</w:t>
            </w:r>
          </w:p>
        </w:tc>
      </w:tr>
      <w:tr w:rsidR="003D284E" w:rsidRPr="00A100E9" w:rsidTr="00A100E9">
        <w:trPr>
          <w:trHeight w:val="3505"/>
        </w:trPr>
        <w:tc>
          <w:tcPr>
            <w:tcW w:w="518" w:type="pct"/>
            <w:tcBorders>
              <w:top w:val="single" w:sz="4" w:space="0" w:color="71685C"/>
            </w:tcBorders>
          </w:tcPr>
          <w:p w:rsidR="00487987" w:rsidRPr="00A100E9" w:rsidRDefault="00487987" w:rsidP="00A100E9">
            <w:pPr>
              <w:autoSpaceDE w:val="0"/>
              <w:autoSpaceDN w:val="0"/>
              <w:adjustRightInd w:val="0"/>
              <w:spacing w:line="288" w:lineRule="auto"/>
              <w:jc w:val="center"/>
              <w:rPr>
                <w:rFonts w:ascii="Arial" w:eastAsia="Calibri" w:hAnsi="Arial" w:cs="Arial"/>
                <w:sz w:val="16"/>
                <w:szCs w:val="16"/>
              </w:rPr>
            </w:pPr>
            <w:r w:rsidRPr="00A100E9">
              <w:rPr>
                <w:rFonts w:ascii="Arial" w:eastAsia="Calibri" w:hAnsi="Arial" w:cs="Arial"/>
                <w:sz w:val="16"/>
                <w:szCs w:val="16"/>
              </w:rPr>
              <w:t>Fin</w:t>
            </w:r>
          </w:p>
        </w:tc>
        <w:tc>
          <w:tcPr>
            <w:tcW w:w="779" w:type="pct"/>
            <w:tcBorders>
              <w:top w:val="single" w:sz="4" w:space="0" w:color="71685C"/>
            </w:tcBorders>
          </w:tcPr>
          <w:p w:rsidR="00487987" w:rsidRPr="00A100E9" w:rsidRDefault="00487987" w:rsidP="00D80533">
            <w:pPr>
              <w:autoSpaceDE w:val="0"/>
              <w:autoSpaceDN w:val="0"/>
              <w:adjustRightInd w:val="0"/>
              <w:spacing w:line="288" w:lineRule="auto"/>
              <w:jc w:val="both"/>
              <w:rPr>
                <w:rFonts w:ascii="Arial" w:eastAsia="Calibri" w:hAnsi="Arial" w:cs="Arial"/>
                <w:sz w:val="16"/>
                <w:szCs w:val="16"/>
              </w:rPr>
            </w:pPr>
            <w:r w:rsidRPr="00A100E9">
              <w:rPr>
                <w:rFonts w:ascii="Arial" w:eastAsia="Calibri" w:hAnsi="Arial" w:cs="Arial"/>
                <w:sz w:val="16"/>
                <w:szCs w:val="16"/>
              </w:rPr>
              <w:t>La población del Estado de México cuenta con información ver</w:t>
            </w:r>
            <w:r w:rsidR="00D80533">
              <w:rPr>
                <w:rFonts w:ascii="Arial" w:eastAsia="Calibri" w:hAnsi="Arial" w:cs="Arial"/>
                <w:sz w:val="16"/>
                <w:szCs w:val="16"/>
              </w:rPr>
              <w:t>az</w:t>
            </w:r>
            <w:r w:rsidRPr="00A100E9">
              <w:rPr>
                <w:rFonts w:ascii="Arial" w:eastAsia="Calibri" w:hAnsi="Arial" w:cs="Arial"/>
                <w:sz w:val="16"/>
                <w:szCs w:val="16"/>
              </w:rPr>
              <w:t xml:space="preserve"> de transparencia, acceso a la información y el ejercicio de los derechos ARCO</w:t>
            </w:r>
            <w:r w:rsidR="00D80533">
              <w:rPr>
                <w:rFonts w:ascii="Arial" w:eastAsia="Calibri" w:hAnsi="Arial" w:cs="Arial"/>
                <w:sz w:val="16"/>
                <w:szCs w:val="16"/>
              </w:rPr>
              <w:t>.</w:t>
            </w:r>
          </w:p>
        </w:tc>
        <w:tc>
          <w:tcPr>
            <w:tcW w:w="679" w:type="pct"/>
            <w:vMerge w:val="restart"/>
            <w:tcBorders>
              <w:top w:val="single" w:sz="4" w:space="0" w:color="71685C"/>
            </w:tcBorders>
          </w:tcPr>
          <w:p w:rsidR="00487987" w:rsidRPr="00A100E9" w:rsidRDefault="00487987" w:rsidP="00A100E9">
            <w:pPr>
              <w:autoSpaceDE w:val="0"/>
              <w:autoSpaceDN w:val="0"/>
              <w:adjustRightInd w:val="0"/>
              <w:spacing w:line="288" w:lineRule="auto"/>
              <w:jc w:val="both"/>
              <w:rPr>
                <w:rFonts w:ascii="Arial" w:eastAsia="Calibri" w:hAnsi="Arial" w:cs="Arial"/>
                <w:sz w:val="16"/>
                <w:szCs w:val="16"/>
              </w:rPr>
            </w:pPr>
            <w:r w:rsidRPr="00A100E9">
              <w:rPr>
                <w:rFonts w:ascii="Arial" w:eastAsia="Calibri" w:hAnsi="Arial" w:cs="Arial"/>
                <w:sz w:val="16"/>
                <w:szCs w:val="16"/>
              </w:rPr>
              <w:t>2. Gobierno Capaz y Responsable</w:t>
            </w:r>
          </w:p>
        </w:tc>
        <w:tc>
          <w:tcPr>
            <w:tcW w:w="653" w:type="pct"/>
            <w:vMerge w:val="restart"/>
            <w:tcBorders>
              <w:top w:val="single" w:sz="4" w:space="0" w:color="71685C"/>
            </w:tcBorders>
          </w:tcPr>
          <w:p w:rsidR="00487987" w:rsidRPr="00A100E9" w:rsidRDefault="00487987" w:rsidP="00A100E9">
            <w:pPr>
              <w:autoSpaceDE w:val="0"/>
              <w:autoSpaceDN w:val="0"/>
              <w:adjustRightInd w:val="0"/>
              <w:spacing w:line="288" w:lineRule="auto"/>
              <w:jc w:val="both"/>
              <w:rPr>
                <w:rFonts w:ascii="Arial" w:eastAsia="Calibri" w:hAnsi="Arial" w:cs="Arial"/>
                <w:sz w:val="16"/>
                <w:szCs w:val="16"/>
              </w:rPr>
            </w:pPr>
            <w:r w:rsidRPr="00A100E9">
              <w:rPr>
                <w:rFonts w:ascii="Arial" w:eastAsia="Calibri" w:hAnsi="Arial" w:cs="Arial"/>
                <w:sz w:val="16"/>
                <w:szCs w:val="16"/>
              </w:rPr>
              <w:t>3. Fortalecimiento Institucional con transparencia, responsabilidad y vocación de servicio</w:t>
            </w:r>
            <w:r w:rsidR="00D80533">
              <w:rPr>
                <w:rFonts w:ascii="Arial" w:eastAsia="Calibri" w:hAnsi="Arial" w:cs="Arial"/>
                <w:sz w:val="16"/>
                <w:szCs w:val="16"/>
              </w:rPr>
              <w:t>.</w:t>
            </w:r>
          </w:p>
        </w:tc>
        <w:tc>
          <w:tcPr>
            <w:tcW w:w="706" w:type="pct"/>
            <w:tcBorders>
              <w:top w:val="single" w:sz="4" w:space="0" w:color="71685C"/>
            </w:tcBorders>
          </w:tcPr>
          <w:p w:rsidR="00487987" w:rsidRPr="00A100E9" w:rsidRDefault="00487987" w:rsidP="00A100E9">
            <w:pPr>
              <w:autoSpaceDE w:val="0"/>
              <w:autoSpaceDN w:val="0"/>
              <w:adjustRightInd w:val="0"/>
              <w:spacing w:line="288" w:lineRule="auto"/>
              <w:jc w:val="both"/>
              <w:rPr>
                <w:rFonts w:ascii="Arial" w:eastAsia="Calibri" w:hAnsi="Arial" w:cs="Arial"/>
                <w:sz w:val="16"/>
                <w:szCs w:val="16"/>
              </w:rPr>
            </w:pPr>
            <w:r w:rsidRPr="00A100E9">
              <w:rPr>
                <w:rFonts w:ascii="Arial" w:eastAsia="Calibri" w:hAnsi="Arial" w:cs="Arial"/>
                <w:sz w:val="16"/>
                <w:szCs w:val="16"/>
              </w:rPr>
              <w:t>5.5.1. Impulsar la transparencia proactiva, rendición de cuentas y el gobierno abierto.</w:t>
            </w:r>
          </w:p>
        </w:tc>
        <w:tc>
          <w:tcPr>
            <w:tcW w:w="910" w:type="pct"/>
            <w:tcBorders>
              <w:top w:val="single" w:sz="4" w:space="0" w:color="71685C"/>
            </w:tcBorders>
          </w:tcPr>
          <w:p w:rsidR="00487987" w:rsidRPr="00A100E9" w:rsidRDefault="00487987" w:rsidP="00A100E9">
            <w:pPr>
              <w:autoSpaceDE w:val="0"/>
              <w:autoSpaceDN w:val="0"/>
              <w:adjustRightInd w:val="0"/>
              <w:spacing w:line="288" w:lineRule="auto"/>
              <w:jc w:val="both"/>
              <w:rPr>
                <w:rFonts w:ascii="Arial" w:eastAsia="Calibri" w:hAnsi="Arial" w:cs="Arial"/>
                <w:color w:val="000000"/>
                <w:sz w:val="16"/>
                <w:szCs w:val="16"/>
              </w:rPr>
            </w:pPr>
            <w:r w:rsidRPr="00A100E9">
              <w:rPr>
                <w:rFonts w:ascii="Arial" w:eastAsia="Calibri" w:hAnsi="Arial" w:cs="Arial"/>
                <w:color w:val="000000"/>
                <w:sz w:val="16"/>
                <w:szCs w:val="16"/>
              </w:rPr>
              <w:t xml:space="preserve">5.5.1.1. Promover prácticas de transparencia para la consolidación de la confianza ciudadana en sus instituciones. </w:t>
            </w:r>
          </w:p>
          <w:p w:rsidR="00487987" w:rsidRPr="00A100E9" w:rsidRDefault="00487987" w:rsidP="00A100E9">
            <w:pPr>
              <w:autoSpaceDE w:val="0"/>
              <w:autoSpaceDN w:val="0"/>
              <w:adjustRightInd w:val="0"/>
              <w:spacing w:line="288" w:lineRule="auto"/>
              <w:jc w:val="both"/>
              <w:rPr>
                <w:rFonts w:ascii="Arial" w:eastAsia="Calibri" w:hAnsi="Arial" w:cs="Arial"/>
                <w:color w:val="000000"/>
                <w:sz w:val="16"/>
                <w:szCs w:val="16"/>
              </w:rPr>
            </w:pPr>
            <w:r w:rsidRPr="00A100E9">
              <w:rPr>
                <w:rFonts w:ascii="Arial" w:eastAsia="Calibri" w:hAnsi="Arial" w:cs="Arial"/>
                <w:color w:val="000000"/>
                <w:sz w:val="16"/>
                <w:szCs w:val="16"/>
              </w:rPr>
              <w:t>5.5.1.3 Establecer un Gobierno Abierto por medio de tecnologías de información y sistemas de información que faciliten la operación</w:t>
            </w:r>
            <w:r w:rsidR="00D80533">
              <w:rPr>
                <w:rFonts w:ascii="Arial" w:eastAsia="Calibri" w:hAnsi="Arial" w:cs="Arial"/>
                <w:color w:val="000000"/>
                <w:sz w:val="16"/>
                <w:szCs w:val="16"/>
              </w:rPr>
              <w:t>.</w:t>
            </w:r>
          </w:p>
        </w:tc>
        <w:tc>
          <w:tcPr>
            <w:tcW w:w="755" w:type="pct"/>
            <w:vMerge w:val="restart"/>
            <w:tcBorders>
              <w:top w:val="single" w:sz="4" w:space="0" w:color="71685C"/>
            </w:tcBorders>
          </w:tcPr>
          <w:p w:rsidR="00487987" w:rsidRPr="00A100E9" w:rsidRDefault="00487987" w:rsidP="00A100E9">
            <w:pPr>
              <w:autoSpaceDE w:val="0"/>
              <w:autoSpaceDN w:val="0"/>
              <w:adjustRightInd w:val="0"/>
              <w:spacing w:line="288" w:lineRule="auto"/>
              <w:jc w:val="both"/>
              <w:rPr>
                <w:rFonts w:ascii="Arial" w:eastAsia="Calibri" w:hAnsi="Arial" w:cs="Arial"/>
                <w:sz w:val="16"/>
                <w:szCs w:val="16"/>
              </w:rPr>
            </w:pPr>
            <w:r w:rsidRPr="00A100E9">
              <w:rPr>
                <w:rFonts w:ascii="Arial" w:eastAsia="Calibri" w:hAnsi="Arial" w:cs="Arial"/>
                <w:sz w:val="16"/>
                <w:szCs w:val="16"/>
              </w:rPr>
              <w:t>Falto incluir las siguientes estrategias:</w:t>
            </w:r>
          </w:p>
          <w:p w:rsidR="00487987" w:rsidRPr="00A100E9" w:rsidRDefault="00487987" w:rsidP="00A100E9">
            <w:pPr>
              <w:autoSpaceDE w:val="0"/>
              <w:autoSpaceDN w:val="0"/>
              <w:adjustRightInd w:val="0"/>
              <w:spacing w:line="288" w:lineRule="auto"/>
              <w:ind w:left="34"/>
              <w:jc w:val="both"/>
              <w:rPr>
                <w:rFonts w:ascii="Arial" w:eastAsia="Calibri" w:hAnsi="Arial" w:cs="Arial"/>
                <w:sz w:val="16"/>
                <w:szCs w:val="16"/>
              </w:rPr>
            </w:pPr>
            <w:r w:rsidRPr="00A100E9">
              <w:rPr>
                <w:rFonts w:ascii="Arial" w:eastAsia="Calibri" w:hAnsi="Arial" w:cs="Arial"/>
                <w:sz w:val="16"/>
                <w:szCs w:val="16"/>
              </w:rPr>
              <w:t>5.5.5. Garantizar que las dependencias del gobierno estatal cumplan con la normatividad de transparentar las compras y contratos</w:t>
            </w:r>
          </w:p>
          <w:p w:rsidR="00487987" w:rsidRPr="00A100E9" w:rsidRDefault="00487987" w:rsidP="00A100E9">
            <w:pPr>
              <w:autoSpaceDE w:val="0"/>
              <w:autoSpaceDN w:val="0"/>
              <w:adjustRightInd w:val="0"/>
              <w:spacing w:line="288" w:lineRule="auto"/>
              <w:ind w:left="34"/>
              <w:jc w:val="both"/>
              <w:rPr>
                <w:rFonts w:ascii="Arial" w:eastAsia="Calibri" w:hAnsi="Arial" w:cs="Arial"/>
                <w:sz w:val="16"/>
                <w:szCs w:val="16"/>
              </w:rPr>
            </w:pPr>
            <w:r w:rsidRPr="00A100E9">
              <w:rPr>
                <w:rFonts w:ascii="Arial" w:eastAsia="Calibri" w:hAnsi="Arial" w:cs="Arial"/>
                <w:sz w:val="16"/>
                <w:szCs w:val="16"/>
              </w:rPr>
              <w:t>5.8.1. Optimizar y transparentar el uso de los recursos de la administración pública.</w:t>
            </w:r>
          </w:p>
        </w:tc>
      </w:tr>
      <w:tr w:rsidR="00F97393" w:rsidRPr="00A100E9" w:rsidTr="00A100E9">
        <w:trPr>
          <w:trHeight w:val="890"/>
        </w:trPr>
        <w:tc>
          <w:tcPr>
            <w:tcW w:w="518" w:type="pct"/>
            <w:vMerge w:val="restart"/>
          </w:tcPr>
          <w:p w:rsidR="00F97393" w:rsidRPr="00A100E9" w:rsidRDefault="009962BD" w:rsidP="00A100E9">
            <w:pPr>
              <w:autoSpaceDE w:val="0"/>
              <w:autoSpaceDN w:val="0"/>
              <w:adjustRightInd w:val="0"/>
              <w:spacing w:line="288" w:lineRule="auto"/>
              <w:jc w:val="center"/>
              <w:rPr>
                <w:rFonts w:ascii="Arial" w:eastAsia="Calibri" w:hAnsi="Arial" w:cs="Arial"/>
                <w:sz w:val="16"/>
                <w:szCs w:val="16"/>
              </w:rPr>
            </w:pPr>
            <w:r>
              <w:rPr>
                <w:rFonts w:ascii="Arial" w:eastAsia="Calibri" w:hAnsi="Arial" w:cs="Arial"/>
                <w:sz w:val="16"/>
                <w:szCs w:val="16"/>
              </w:rPr>
              <w:t>Propósito</w:t>
            </w:r>
          </w:p>
        </w:tc>
        <w:tc>
          <w:tcPr>
            <w:tcW w:w="779" w:type="pct"/>
            <w:vMerge w:val="restart"/>
          </w:tcPr>
          <w:p w:rsidR="00F97393" w:rsidRPr="00A100E9" w:rsidRDefault="00F97393" w:rsidP="00A100E9">
            <w:pPr>
              <w:autoSpaceDE w:val="0"/>
              <w:autoSpaceDN w:val="0"/>
              <w:adjustRightInd w:val="0"/>
              <w:spacing w:line="288" w:lineRule="auto"/>
              <w:jc w:val="both"/>
              <w:rPr>
                <w:rFonts w:ascii="Arial" w:eastAsia="Calibri" w:hAnsi="Arial" w:cs="Arial"/>
                <w:sz w:val="16"/>
                <w:szCs w:val="16"/>
              </w:rPr>
            </w:pPr>
            <w:r w:rsidRPr="00A100E9">
              <w:rPr>
                <w:rFonts w:ascii="Arial" w:eastAsia="Calibri" w:hAnsi="Arial" w:cs="Arial"/>
                <w:sz w:val="16"/>
                <w:szCs w:val="16"/>
              </w:rPr>
              <w:t>Contribuir a mejorar el nivel de confianza de la ciudadanía sobre los Sujetos Obligados y el Órgano Garante, incrementados, a través del ascenso de los niveles en ejercicio de los Derechos de Acceso a la Información y Protección de los Datos Personales, que el INFOEM garantiza su ejercicio</w:t>
            </w:r>
            <w:r w:rsidR="00D80533">
              <w:rPr>
                <w:rFonts w:ascii="Arial" w:eastAsia="Calibri" w:hAnsi="Arial" w:cs="Arial"/>
                <w:sz w:val="16"/>
                <w:szCs w:val="16"/>
              </w:rPr>
              <w:t>.</w:t>
            </w:r>
          </w:p>
        </w:tc>
        <w:tc>
          <w:tcPr>
            <w:tcW w:w="679" w:type="pct"/>
            <w:vMerge/>
          </w:tcPr>
          <w:p w:rsidR="00F97393" w:rsidRPr="00A100E9" w:rsidRDefault="00F97393" w:rsidP="00A100E9">
            <w:pPr>
              <w:autoSpaceDE w:val="0"/>
              <w:autoSpaceDN w:val="0"/>
              <w:adjustRightInd w:val="0"/>
              <w:spacing w:line="288" w:lineRule="auto"/>
              <w:jc w:val="both"/>
              <w:rPr>
                <w:rFonts w:ascii="Arial" w:eastAsia="Calibri" w:hAnsi="Arial" w:cs="Arial"/>
                <w:sz w:val="16"/>
                <w:szCs w:val="16"/>
              </w:rPr>
            </w:pPr>
          </w:p>
        </w:tc>
        <w:tc>
          <w:tcPr>
            <w:tcW w:w="653" w:type="pct"/>
            <w:vMerge/>
          </w:tcPr>
          <w:p w:rsidR="00F97393" w:rsidRPr="00A100E9" w:rsidRDefault="00F97393" w:rsidP="00A100E9">
            <w:pPr>
              <w:autoSpaceDE w:val="0"/>
              <w:autoSpaceDN w:val="0"/>
              <w:adjustRightInd w:val="0"/>
              <w:spacing w:line="288" w:lineRule="auto"/>
              <w:jc w:val="both"/>
              <w:rPr>
                <w:rFonts w:ascii="Arial" w:eastAsia="Calibri" w:hAnsi="Arial" w:cs="Arial"/>
                <w:sz w:val="16"/>
                <w:szCs w:val="16"/>
              </w:rPr>
            </w:pPr>
          </w:p>
        </w:tc>
        <w:tc>
          <w:tcPr>
            <w:tcW w:w="706" w:type="pct"/>
          </w:tcPr>
          <w:p w:rsidR="00F97393" w:rsidRPr="00A100E9" w:rsidRDefault="00F97393" w:rsidP="00A100E9">
            <w:pPr>
              <w:autoSpaceDE w:val="0"/>
              <w:autoSpaceDN w:val="0"/>
              <w:adjustRightInd w:val="0"/>
              <w:spacing w:line="288" w:lineRule="auto"/>
              <w:jc w:val="both"/>
              <w:rPr>
                <w:rFonts w:ascii="Arial" w:eastAsia="Calibri" w:hAnsi="Arial" w:cs="Arial"/>
                <w:sz w:val="16"/>
                <w:szCs w:val="16"/>
                <w:lang w:eastAsia="es-MX"/>
              </w:rPr>
            </w:pPr>
            <w:r w:rsidRPr="00A100E9">
              <w:rPr>
                <w:rFonts w:ascii="Arial" w:eastAsia="Calibri" w:hAnsi="Arial" w:cs="Arial"/>
                <w:sz w:val="16"/>
                <w:szCs w:val="16"/>
                <w:lang w:eastAsia="es-MX"/>
              </w:rPr>
              <w:t>5.5.4 Impulsar la Ley de Archivos de los Poderes Estatales.</w:t>
            </w:r>
          </w:p>
        </w:tc>
        <w:tc>
          <w:tcPr>
            <w:tcW w:w="910" w:type="pct"/>
          </w:tcPr>
          <w:p w:rsidR="00F97393" w:rsidRPr="00A100E9" w:rsidRDefault="00F97393" w:rsidP="00A100E9">
            <w:pPr>
              <w:autoSpaceDE w:val="0"/>
              <w:autoSpaceDN w:val="0"/>
              <w:adjustRightInd w:val="0"/>
              <w:spacing w:line="288" w:lineRule="auto"/>
              <w:jc w:val="both"/>
              <w:rPr>
                <w:rFonts w:ascii="Arial" w:eastAsia="Calibri" w:hAnsi="Arial" w:cs="Arial"/>
                <w:sz w:val="16"/>
                <w:szCs w:val="16"/>
              </w:rPr>
            </w:pPr>
            <w:r w:rsidRPr="00A100E9">
              <w:rPr>
                <w:rFonts w:ascii="Arial" w:eastAsia="Calibri" w:hAnsi="Arial" w:cs="Arial"/>
                <w:color w:val="000000"/>
                <w:sz w:val="16"/>
                <w:szCs w:val="16"/>
              </w:rPr>
              <w:t>5.5.4.2: Crear proyectos en todas las dependencias del gobierno estatal para la conformación de sus archivos.</w:t>
            </w:r>
          </w:p>
        </w:tc>
        <w:tc>
          <w:tcPr>
            <w:tcW w:w="755" w:type="pct"/>
            <w:vMerge/>
          </w:tcPr>
          <w:p w:rsidR="00F97393" w:rsidRPr="00A100E9" w:rsidRDefault="00F97393" w:rsidP="00A100E9">
            <w:pPr>
              <w:autoSpaceDE w:val="0"/>
              <w:autoSpaceDN w:val="0"/>
              <w:adjustRightInd w:val="0"/>
              <w:spacing w:line="288" w:lineRule="auto"/>
              <w:jc w:val="both"/>
              <w:rPr>
                <w:rFonts w:ascii="Arial" w:eastAsia="Calibri" w:hAnsi="Arial" w:cs="Arial"/>
                <w:sz w:val="16"/>
                <w:szCs w:val="16"/>
              </w:rPr>
            </w:pPr>
          </w:p>
        </w:tc>
      </w:tr>
      <w:tr w:rsidR="00F97393" w:rsidRPr="00A100E9" w:rsidTr="00A100E9">
        <w:trPr>
          <w:trHeight w:val="1960"/>
        </w:trPr>
        <w:tc>
          <w:tcPr>
            <w:tcW w:w="518" w:type="pct"/>
            <w:vMerge/>
          </w:tcPr>
          <w:p w:rsidR="00F97393" w:rsidRPr="00A100E9" w:rsidRDefault="00F97393" w:rsidP="00A100E9">
            <w:pPr>
              <w:autoSpaceDE w:val="0"/>
              <w:autoSpaceDN w:val="0"/>
              <w:adjustRightInd w:val="0"/>
              <w:spacing w:line="288" w:lineRule="auto"/>
              <w:jc w:val="center"/>
              <w:rPr>
                <w:rFonts w:ascii="Arial" w:eastAsia="Calibri" w:hAnsi="Arial" w:cs="Arial"/>
                <w:sz w:val="16"/>
                <w:szCs w:val="16"/>
              </w:rPr>
            </w:pPr>
          </w:p>
        </w:tc>
        <w:tc>
          <w:tcPr>
            <w:tcW w:w="779" w:type="pct"/>
            <w:vMerge/>
          </w:tcPr>
          <w:p w:rsidR="00F97393" w:rsidRPr="00A100E9" w:rsidRDefault="00F97393" w:rsidP="00A100E9">
            <w:pPr>
              <w:autoSpaceDE w:val="0"/>
              <w:autoSpaceDN w:val="0"/>
              <w:adjustRightInd w:val="0"/>
              <w:spacing w:line="288" w:lineRule="auto"/>
              <w:jc w:val="both"/>
              <w:rPr>
                <w:rFonts w:ascii="Arial" w:eastAsia="Calibri" w:hAnsi="Arial" w:cs="Arial"/>
                <w:sz w:val="16"/>
                <w:szCs w:val="16"/>
              </w:rPr>
            </w:pPr>
          </w:p>
        </w:tc>
        <w:tc>
          <w:tcPr>
            <w:tcW w:w="679" w:type="pct"/>
            <w:vMerge/>
          </w:tcPr>
          <w:p w:rsidR="00F97393" w:rsidRPr="00A100E9" w:rsidRDefault="00F97393" w:rsidP="00A100E9">
            <w:pPr>
              <w:autoSpaceDE w:val="0"/>
              <w:autoSpaceDN w:val="0"/>
              <w:adjustRightInd w:val="0"/>
              <w:spacing w:line="288" w:lineRule="auto"/>
              <w:jc w:val="both"/>
              <w:rPr>
                <w:rFonts w:ascii="Arial" w:eastAsia="Calibri" w:hAnsi="Arial" w:cs="Arial"/>
                <w:sz w:val="16"/>
                <w:szCs w:val="16"/>
              </w:rPr>
            </w:pPr>
          </w:p>
        </w:tc>
        <w:tc>
          <w:tcPr>
            <w:tcW w:w="653" w:type="pct"/>
            <w:vMerge/>
          </w:tcPr>
          <w:p w:rsidR="00F97393" w:rsidRPr="00A100E9" w:rsidRDefault="00F97393" w:rsidP="00A100E9">
            <w:pPr>
              <w:autoSpaceDE w:val="0"/>
              <w:autoSpaceDN w:val="0"/>
              <w:adjustRightInd w:val="0"/>
              <w:spacing w:line="288" w:lineRule="auto"/>
              <w:jc w:val="both"/>
              <w:rPr>
                <w:rFonts w:ascii="Arial" w:eastAsia="Calibri" w:hAnsi="Arial" w:cs="Arial"/>
                <w:sz w:val="16"/>
                <w:szCs w:val="16"/>
              </w:rPr>
            </w:pPr>
          </w:p>
        </w:tc>
        <w:tc>
          <w:tcPr>
            <w:tcW w:w="706" w:type="pct"/>
          </w:tcPr>
          <w:p w:rsidR="00F97393" w:rsidRPr="00A100E9" w:rsidRDefault="00F97393" w:rsidP="00A100E9">
            <w:pPr>
              <w:autoSpaceDE w:val="0"/>
              <w:autoSpaceDN w:val="0"/>
              <w:adjustRightInd w:val="0"/>
              <w:spacing w:line="288" w:lineRule="auto"/>
              <w:jc w:val="both"/>
              <w:rPr>
                <w:rFonts w:ascii="Arial" w:eastAsia="Calibri" w:hAnsi="Arial" w:cs="Arial"/>
                <w:sz w:val="16"/>
                <w:szCs w:val="16"/>
                <w:lang w:eastAsia="es-MX"/>
              </w:rPr>
            </w:pPr>
            <w:r w:rsidRPr="00A100E9">
              <w:rPr>
                <w:rFonts w:ascii="Arial" w:eastAsia="Calibri" w:hAnsi="Arial" w:cs="Arial"/>
                <w:sz w:val="16"/>
                <w:szCs w:val="16"/>
                <w:lang w:eastAsia="es-MX"/>
              </w:rPr>
              <w:t>5.5.6 Apoyar a los ayuntamientos en el cumplimiento de la normatividad en materia de transparencia y acceso a la información.</w:t>
            </w:r>
          </w:p>
          <w:p w:rsidR="00F97393" w:rsidRPr="00A100E9" w:rsidRDefault="00F97393" w:rsidP="00A100E9">
            <w:pPr>
              <w:autoSpaceDE w:val="0"/>
              <w:autoSpaceDN w:val="0"/>
              <w:adjustRightInd w:val="0"/>
              <w:spacing w:line="288" w:lineRule="auto"/>
              <w:jc w:val="both"/>
              <w:rPr>
                <w:rFonts w:ascii="Arial" w:eastAsia="Calibri" w:hAnsi="Arial" w:cs="Arial"/>
                <w:sz w:val="16"/>
                <w:szCs w:val="16"/>
              </w:rPr>
            </w:pPr>
          </w:p>
        </w:tc>
        <w:tc>
          <w:tcPr>
            <w:tcW w:w="910" w:type="pct"/>
          </w:tcPr>
          <w:p w:rsidR="00F97393" w:rsidRPr="00A100E9" w:rsidRDefault="00F97393" w:rsidP="00A100E9">
            <w:pPr>
              <w:autoSpaceDE w:val="0"/>
              <w:autoSpaceDN w:val="0"/>
              <w:adjustRightInd w:val="0"/>
              <w:spacing w:line="288" w:lineRule="auto"/>
              <w:jc w:val="both"/>
              <w:rPr>
                <w:rFonts w:ascii="Arial" w:eastAsia="Calibri" w:hAnsi="Arial" w:cs="Arial"/>
                <w:color w:val="000000"/>
                <w:sz w:val="16"/>
                <w:szCs w:val="16"/>
              </w:rPr>
            </w:pPr>
            <w:r w:rsidRPr="00A100E9">
              <w:rPr>
                <w:rFonts w:ascii="Arial" w:eastAsia="Calibri" w:hAnsi="Arial" w:cs="Arial"/>
                <w:color w:val="000000"/>
                <w:sz w:val="16"/>
                <w:szCs w:val="16"/>
              </w:rPr>
              <w:t>5.5.6.1: Instrumentar un programa de apoyo para que todos los municipios tengan su página electrónica con la información básica de la gestión municipal.</w:t>
            </w:r>
          </w:p>
          <w:p w:rsidR="00F97393" w:rsidRPr="00A100E9" w:rsidRDefault="00F97393" w:rsidP="00A100E9">
            <w:pPr>
              <w:autoSpaceDE w:val="0"/>
              <w:autoSpaceDN w:val="0"/>
              <w:adjustRightInd w:val="0"/>
              <w:spacing w:line="288" w:lineRule="auto"/>
              <w:jc w:val="both"/>
              <w:rPr>
                <w:rFonts w:ascii="Arial" w:eastAsia="Calibri" w:hAnsi="Arial" w:cs="Arial"/>
                <w:color w:val="000000"/>
                <w:sz w:val="16"/>
                <w:szCs w:val="16"/>
              </w:rPr>
            </w:pPr>
            <w:r w:rsidRPr="00A100E9">
              <w:rPr>
                <w:rFonts w:ascii="Arial" w:eastAsia="Calibri" w:hAnsi="Arial" w:cs="Arial"/>
                <w:color w:val="000000"/>
                <w:sz w:val="16"/>
                <w:szCs w:val="16"/>
              </w:rPr>
              <w:t>5.5.6.2. Capacitar funcionarios municipales en el manejo de los sistemas de información y transparencia.</w:t>
            </w:r>
          </w:p>
        </w:tc>
        <w:tc>
          <w:tcPr>
            <w:tcW w:w="755" w:type="pct"/>
            <w:vMerge/>
          </w:tcPr>
          <w:p w:rsidR="00F97393" w:rsidRPr="00A100E9" w:rsidRDefault="00F97393" w:rsidP="00A100E9">
            <w:pPr>
              <w:autoSpaceDE w:val="0"/>
              <w:autoSpaceDN w:val="0"/>
              <w:adjustRightInd w:val="0"/>
              <w:spacing w:line="288" w:lineRule="auto"/>
              <w:jc w:val="both"/>
              <w:rPr>
                <w:rFonts w:ascii="Arial" w:eastAsia="Calibri" w:hAnsi="Arial" w:cs="Arial"/>
                <w:sz w:val="16"/>
                <w:szCs w:val="16"/>
              </w:rPr>
            </w:pPr>
          </w:p>
        </w:tc>
      </w:tr>
      <w:tr w:rsidR="00F97393" w:rsidRPr="00A100E9" w:rsidTr="00A100E9">
        <w:trPr>
          <w:trHeight w:val="721"/>
        </w:trPr>
        <w:tc>
          <w:tcPr>
            <w:tcW w:w="518" w:type="pct"/>
            <w:vMerge/>
          </w:tcPr>
          <w:p w:rsidR="00F97393" w:rsidRPr="00A100E9" w:rsidRDefault="00F97393" w:rsidP="00A100E9">
            <w:pPr>
              <w:autoSpaceDE w:val="0"/>
              <w:autoSpaceDN w:val="0"/>
              <w:adjustRightInd w:val="0"/>
              <w:spacing w:line="288" w:lineRule="auto"/>
              <w:jc w:val="center"/>
              <w:rPr>
                <w:rFonts w:ascii="Arial" w:eastAsia="Calibri" w:hAnsi="Arial" w:cs="Arial"/>
                <w:sz w:val="16"/>
                <w:szCs w:val="16"/>
              </w:rPr>
            </w:pPr>
          </w:p>
        </w:tc>
        <w:tc>
          <w:tcPr>
            <w:tcW w:w="779" w:type="pct"/>
            <w:vMerge/>
          </w:tcPr>
          <w:p w:rsidR="00F97393" w:rsidRPr="00A100E9" w:rsidRDefault="00F97393" w:rsidP="00A100E9">
            <w:pPr>
              <w:autoSpaceDE w:val="0"/>
              <w:autoSpaceDN w:val="0"/>
              <w:adjustRightInd w:val="0"/>
              <w:spacing w:line="288" w:lineRule="auto"/>
              <w:jc w:val="both"/>
              <w:rPr>
                <w:rFonts w:ascii="Arial" w:eastAsia="Calibri" w:hAnsi="Arial" w:cs="Arial"/>
                <w:sz w:val="16"/>
                <w:szCs w:val="16"/>
              </w:rPr>
            </w:pPr>
          </w:p>
        </w:tc>
        <w:tc>
          <w:tcPr>
            <w:tcW w:w="679" w:type="pct"/>
            <w:vMerge/>
          </w:tcPr>
          <w:p w:rsidR="00F97393" w:rsidRPr="00A100E9" w:rsidRDefault="00F97393" w:rsidP="00A100E9">
            <w:pPr>
              <w:autoSpaceDE w:val="0"/>
              <w:autoSpaceDN w:val="0"/>
              <w:adjustRightInd w:val="0"/>
              <w:spacing w:line="288" w:lineRule="auto"/>
              <w:jc w:val="both"/>
              <w:rPr>
                <w:rFonts w:ascii="Arial" w:eastAsia="Calibri" w:hAnsi="Arial" w:cs="Arial"/>
                <w:sz w:val="16"/>
                <w:szCs w:val="16"/>
              </w:rPr>
            </w:pPr>
          </w:p>
        </w:tc>
        <w:tc>
          <w:tcPr>
            <w:tcW w:w="653" w:type="pct"/>
            <w:vMerge/>
          </w:tcPr>
          <w:p w:rsidR="00F97393" w:rsidRPr="00A100E9" w:rsidRDefault="00F97393" w:rsidP="00A100E9">
            <w:pPr>
              <w:autoSpaceDE w:val="0"/>
              <w:autoSpaceDN w:val="0"/>
              <w:adjustRightInd w:val="0"/>
              <w:spacing w:line="288" w:lineRule="auto"/>
              <w:jc w:val="both"/>
              <w:rPr>
                <w:rFonts w:ascii="Arial" w:eastAsia="Calibri" w:hAnsi="Arial" w:cs="Arial"/>
                <w:sz w:val="16"/>
                <w:szCs w:val="16"/>
              </w:rPr>
            </w:pPr>
          </w:p>
        </w:tc>
        <w:tc>
          <w:tcPr>
            <w:tcW w:w="706" w:type="pct"/>
          </w:tcPr>
          <w:p w:rsidR="00F97393" w:rsidRPr="00A100E9" w:rsidRDefault="00F97393" w:rsidP="00A100E9">
            <w:pPr>
              <w:autoSpaceDE w:val="0"/>
              <w:autoSpaceDN w:val="0"/>
              <w:adjustRightInd w:val="0"/>
              <w:spacing w:line="288" w:lineRule="auto"/>
              <w:jc w:val="both"/>
              <w:rPr>
                <w:rFonts w:ascii="Arial" w:eastAsia="Calibri" w:hAnsi="Arial" w:cs="Arial"/>
                <w:sz w:val="16"/>
                <w:szCs w:val="16"/>
              </w:rPr>
            </w:pPr>
            <w:r w:rsidRPr="00A100E9">
              <w:rPr>
                <w:rFonts w:ascii="Arial" w:eastAsia="Calibri" w:hAnsi="Arial" w:cs="Arial"/>
                <w:sz w:val="16"/>
                <w:szCs w:val="16"/>
                <w:lang w:eastAsia="es-MX"/>
              </w:rPr>
              <w:t>5.5.7. Fomentar la cultura de la denuncia, a través del desarrollo de medios electrónicos y móviles.</w:t>
            </w:r>
          </w:p>
        </w:tc>
        <w:tc>
          <w:tcPr>
            <w:tcW w:w="910" w:type="pct"/>
          </w:tcPr>
          <w:p w:rsidR="00F97393" w:rsidRPr="00A100E9" w:rsidRDefault="00F97393" w:rsidP="00A100E9">
            <w:pPr>
              <w:autoSpaceDE w:val="0"/>
              <w:autoSpaceDN w:val="0"/>
              <w:adjustRightInd w:val="0"/>
              <w:spacing w:line="288" w:lineRule="auto"/>
              <w:jc w:val="both"/>
              <w:rPr>
                <w:rFonts w:ascii="Arial" w:eastAsia="Calibri" w:hAnsi="Arial" w:cs="Arial"/>
                <w:color w:val="000000"/>
                <w:sz w:val="16"/>
                <w:szCs w:val="16"/>
              </w:rPr>
            </w:pPr>
            <w:r w:rsidRPr="00A100E9">
              <w:rPr>
                <w:rFonts w:ascii="Arial" w:eastAsia="Calibri" w:hAnsi="Arial" w:cs="Arial"/>
                <w:color w:val="000000"/>
                <w:sz w:val="16"/>
                <w:szCs w:val="16"/>
              </w:rPr>
              <w:t>5.5.7.1. Proporcionar un medio de fácil acceso para que la ciudadanía pueda presentar sus denuncias y darles seguimiento.</w:t>
            </w:r>
          </w:p>
          <w:p w:rsidR="00F97393" w:rsidRPr="00A100E9" w:rsidRDefault="00F97393" w:rsidP="00A100E9">
            <w:pPr>
              <w:autoSpaceDE w:val="0"/>
              <w:autoSpaceDN w:val="0"/>
              <w:adjustRightInd w:val="0"/>
              <w:spacing w:line="288" w:lineRule="auto"/>
              <w:jc w:val="both"/>
              <w:rPr>
                <w:rFonts w:ascii="Arial" w:eastAsia="Calibri" w:hAnsi="Arial" w:cs="Arial"/>
                <w:color w:val="000000"/>
                <w:sz w:val="16"/>
                <w:szCs w:val="16"/>
              </w:rPr>
            </w:pPr>
            <w:r w:rsidRPr="00A100E9">
              <w:rPr>
                <w:rFonts w:ascii="Arial" w:eastAsia="Calibri" w:hAnsi="Arial" w:cs="Arial"/>
                <w:color w:val="000000"/>
                <w:sz w:val="16"/>
                <w:szCs w:val="16"/>
              </w:rPr>
              <w:t>5.5.7.2: Generar confianza y credibilidad en la atención de denuncias, mediante mecanismos que garanticen una respuesta objetiva y apegada a derecho.</w:t>
            </w:r>
          </w:p>
        </w:tc>
        <w:tc>
          <w:tcPr>
            <w:tcW w:w="755" w:type="pct"/>
            <w:vMerge/>
          </w:tcPr>
          <w:p w:rsidR="00F97393" w:rsidRPr="00A100E9" w:rsidRDefault="00F97393" w:rsidP="00A100E9">
            <w:pPr>
              <w:autoSpaceDE w:val="0"/>
              <w:autoSpaceDN w:val="0"/>
              <w:adjustRightInd w:val="0"/>
              <w:spacing w:line="288" w:lineRule="auto"/>
              <w:jc w:val="both"/>
              <w:rPr>
                <w:rFonts w:ascii="Arial" w:eastAsia="Calibri" w:hAnsi="Arial" w:cs="Arial"/>
                <w:sz w:val="16"/>
                <w:szCs w:val="16"/>
              </w:rPr>
            </w:pPr>
          </w:p>
        </w:tc>
      </w:tr>
    </w:tbl>
    <w:p w:rsidR="00487987" w:rsidRPr="00A100E9" w:rsidRDefault="00487987" w:rsidP="00A100E9">
      <w:pPr>
        <w:autoSpaceDE w:val="0"/>
        <w:autoSpaceDN w:val="0"/>
        <w:adjustRightInd w:val="0"/>
        <w:spacing w:after="0" w:line="288" w:lineRule="auto"/>
        <w:jc w:val="both"/>
        <w:rPr>
          <w:rFonts w:ascii="Arial" w:hAnsi="Arial" w:cs="Arial"/>
          <w:sz w:val="22"/>
        </w:rPr>
      </w:pPr>
    </w:p>
    <w:p w:rsidR="00487987" w:rsidRPr="00A100E9" w:rsidRDefault="00F651BB" w:rsidP="0095561B">
      <w:pPr>
        <w:autoSpaceDE w:val="0"/>
        <w:autoSpaceDN w:val="0"/>
        <w:adjustRightInd w:val="0"/>
        <w:spacing w:after="0" w:line="288" w:lineRule="auto"/>
        <w:ind w:left="708"/>
        <w:jc w:val="both"/>
        <w:rPr>
          <w:rFonts w:ascii="Arial" w:hAnsi="Arial" w:cs="Arial"/>
          <w:sz w:val="22"/>
          <w:lang w:val="es-ES_tradnl"/>
        </w:rPr>
      </w:pPr>
      <w:r>
        <w:rPr>
          <w:rFonts w:ascii="Arial" w:hAnsi="Arial" w:cs="Arial"/>
          <w:sz w:val="22"/>
          <w:lang w:val="es-ES_tradnl"/>
        </w:rPr>
        <w:lastRenderedPageBreak/>
        <w:t>El Fin s</w:t>
      </w:r>
      <w:r w:rsidR="00487987" w:rsidRPr="00A100E9">
        <w:rPr>
          <w:rFonts w:ascii="Arial" w:hAnsi="Arial" w:cs="Arial"/>
          <w:sz w:val="22"/>
          <w:lang w:val="es-ES_tradnl"/>
        </w:rPr>
        <w:t xml:space="preserve">e puede identificar en el resumen narrativo de la MIR como </w:t>
      </w:r>
      <w:r w:rsidR="00487987" w:rsidRPr="0095561B">
        <w:rPr>
          <w:rFonts w:ascii="Arial" w:hAnsi="Arial" w:cs="Arial"/>
          <w:sz w:val="22"/>
          <w:lang w:val="es-ES_tradnl"/>
        </w:rPr>
        <w:t>“La población del Estado de Méx</w:t>
      </w:r>
      <w:r>
        <w:rPr>
          <w:rFonts w:ascii="Arial" w:hAnsi="Arial" w:cs="Arial"/>
          <w:sz w:val="22"/>
          <w:lang w:val="es-ES_tradnl"/>
        </w:rPr>
        <w:t>ico cuenta con información veraz</w:t>
      </w:r>
      <w:r w:rsidR="00487987" w:rsidRPr="0095561B">
        <w:rPr>
          <w:rFonts w:ascii="Arial" w:hAnsi="Arial" w:cs="Arial"/>
          <w:sz w:val="22"/>
          <w:lang w:val="es-ES_tradnl"/>
        </w:rPr>
        <w:t xml:space="preserve"> de transparencia, acceso a la información y el ejercicio de los derechos ARCO” y a nivel </w:t>
      </w:r>
      <w:r w:rsidR="009962BD">
        <w:rPr>
          <w:rFonts w:ascii="Arial" w:hAnsi="Arial" w:cs="Arial"/>
          <w:sz w:val="22"/>
          <w:lang w:val="es-ES_tradnl"/>
        </w:rPr>
        <w:t>Propósito</w:t>
      </w:r>
      <w:r w:rsidR="00487987" w:rsidRPr="0095561B">
        <w:rPr>
          <w:rFonts w:ascii="Arial" w:hAnsi="Arial" w:cs="Arial"/>
          <w:sz w:val="22"/>
          <w:lang w:val="es-ES_tradnl"/>
        </w:rPr>
        <w:t xml:space="preserve"> “Contribuir a mejorar el nivel de confianza de la ciudadanía sobre los Sujetos </w:t>
      </w:r>
      <w:r w:rsidR="00487987" w:rsidRPr="00A100E9">
        <w:rPr>
          <w:rFonts w:ascii="Arial" w:hAnsi="Arial" w:cs="Arial"/>
          <w:sz w:val="22"/>
          <w:lang w:val="es-ES_tradnl"/>
        </w:rPr>
        <w:t xml:space="preserve">Obligados y el Órgano Garante, incrementados, a través del ascenso de los niveles </w:t>
      </w:r>
      <w:r w:rsidR="00A100E9">
        <w:rPr>
          <w:rFonts w:ascii="Arial" w:hAnsi="Arial" w:cs="Arial"/>
          <w:sz w:val="22"/>
          <w:lang w:val="es-ES_tradnl"/>
        </w:rPr>
        <w:t>del</w:t>
      </w:r>
      <w:r w:rsidR="00487987" w:rsidRPr="00A100E9">
        <w:rPr>
          <w:rFonts w:ascii="Arial" w:hAnsi="Arial" w:cs="Arial"/>
          <w:sz w:val="22"/>
          <w:lang w:val="es-ES_tradnl"/>
        </w:rPr>
        <w:t xml:space="preserve"> ejercicio de los Derechos de Acceso a la Información y Protección de los Datos Personales, que el INFOEM garantiza su ejercicio”; y el Objetivo 5.5 se describe como </w:t>
      </w:r>
      <w:r w:rsidR="00487987" w:rsidRPr="00D80533">
        <w:rPr>
          <w:rFonts w:ascii="Arial" w:hAnsi="Arial" w:cs="Arial"/>
          <w:sz w:val="22"/>
          <w:lang w:val="es-ES_tradnl"/>
        </w:rPr>
        <w:t xml:space="preserve">“Promover instituciones de gobierno transparentes y que rindan cuentas”. </w:t>
      </w:r>
      <w:r w:rsidR="00487987" w:rsidRPr="00A100E9">
        <w:rPr>
          <w:rFonts w:ascii="Arial" w:hAnsi="Arial" w:cs="Arial"/>
          <w:sz w:val="22"/>
          <w:lang w:val="es-ES_tradnl"/>
        </w:rPr>
        <w:t xml:space="preserve">En razón de lo anterior, se </w:t>
      </w:r>
      <w:r w:rsidR="00B909CE">
        <w:rPr>
          <w:rFonts w:ascii="Arial" w:hAnsi="Arial" w:cs="Arial"/>
          <w:sz w:val="22"/>
          <w:lang w:val="es-ES_tradnl"/>
        </w:rPr>
        <w:t>ubica</w:t>
      </w:r>
      <w:r w:rsidR="00487987" w:rsidRPr="00A100E9">
        <w:rPr>
          <w:rFonts w:ascii="Arial" w:hAnsi="Arial" w:cs="Arial"/>
          <w:sz w:val="22"/>
          <w:lang w:val="es-ES_tradnl"/>
        </w:rPr>
        <w:t xml:space="preserve"> en el resumen narrativo de la MIR la consecuencia lograda </w:t>
      </w:r>
      <w:r w:rsidR="00A100E9">
        <w:rPr>
          <w:rFonts w:ascii="Arial" w:hAnsi="Arial" w:cs="Arial"/>
          <w:sz w:val="22"/>
          <w:lang w:val="es-ES_tradnl"/>
        </w:rPr>
        <w:t>para</w:t>
      </w:r>
      <w:r w:rsidR="00487987" w:rsidRPr="00A100E9">
        <w:rPr>
          <w:rFonts w:ascii="Arial" w:hAnsi="Arial" w:cs="Arial"/>
          <w:sz w:val="22"/>
          <w:lang w:val="es-ES_tradnl"/>
        </w:rPr>
        <w:t xml:space="preserve"> cumplir el objetivo 5.5 del Plan de Desarrollo del Estado de México.</w:t>
      </w:r>
    </w:p>
    <w:p w:rsidR="00487987" w:rsidRPr="00A100E9" w:rsidRDefault="00487987" w:rsidP="00A100E9">
      <w:pPr>
        <w:autoSpaceDE w:val="0"/>
        <w:autoSpaceDN w:val="0"/>
        <w:adjustRightInd w:val="0"/>
        <w:spacing w:after="0" w:line="288" w:lineRule="auto"/>
        <w:jc w:val="both"/>
        <w:rPr>
          <w:rFonts w:ascii="Arial" w:hAnsi="Arial" w:cs="Arial"/>
          <w:sz w:val="22"/>
          <w:lang w:val="es-ES_tradnl"/>
        </w:rPr>
      </w:pPr>
    </w:p>
    <w:p w:rsidR="00487987" w:rsidRPr="00A100E9" w:rsidRDefault="00487987" w:rsidP="0095561B">
      <w:pPr>
        <w:autoSpaceDE w:val="0"/>
        <w:autoSpaceDN w:val="0"/>
        <w:adjustRightInd w:val="0"/>
        <w:spacing w:after="0" w:line="288" w:lineRule="auto"/>
        <w:ind w:left="708"/>
        <w:jc w:val="both"/>
        <w:rPr>
          <w:rFonts w:ascii="Arial" w:hAnsi="Arial" w:cs="Arial"/>
          <w:sz w:val="22"/>
          <w:lang w:val="es-ES_tradnl"/>
        </w:rPr>
      </w:pPr>
      <w:r w:rsidRPr="00A100E9">
        <w:rPr>
          <w:rFonts w:ascii="Arial" w:hAnsi="Arial" w:cs="Arial"/>
          <w:sz w:val="22"/>
          <w:lang w:val="es-ES_tradnl"/>
        </w:rPr>
        <w:t>En otras palabras</w:t>
      </w:r>
      <w:r w:rsidR="00D80533">
        <w:rPr>
          <w:rFonts w:ascii="Arial" w:hAnsi="Arial" w:cs="Arial"/>
          <w:sz w:val="22"/>
          <w:lang w:val="es-ES_tradnl"/>
        </w:rPr>
        <w:t>,</w:t>
      </w:r>
      <w:r w:rsidRPr="00A100E9">
        <w:rPr>
          <w:rFonts w:ascii="Arial" w:hAnsi="Arial" w:cs="Arial"/>
          <w:sz w:val="22"/>
          <w:lang w:val="es-ES_tradnl"/>
        </w:rPr>
        <w:t xml:space="preserve"> se entiende que una vez que se promovió en las Instituciones de gobierno el ejercicio responsable de la transparencia y la rendición de cuentas, se logró contribuir a mejorar los niveles de confianza de la </w:t>
      </w:r>
      <w:r w:rsidR="00A100E9" w:rsidRPr="00A100E9">
        <w:rPr>
          <w:rFonts w:ascii="Arial" w:hAnsi="Arial" w:cs="Arial"/>
          <w:sz w:val="22"/>
          <w:lang w:val="es-ES_tradnl"/>
        </w:rPr>
        <w:t>ciudadanía</w:t>
      </w:r>
      <w:r w:rsidR="00A100E9">
        <w:rPr>
          <w:rFonts w:ascii="Arial" w:hAnsi="Arial" w:cs="Arial"/>
          <w:sz w:val="22"/>
          <w:lang w:val="es-ES_tradnl"/>
        </w:rPr>
        <w:t>.</w:t>
      </w:r>
      <w:r w:rsidRPr="00A100E9">
        <w:rPr>
          <w:rFonts w:ascii="Arial" w:hAnsi="Arial" w:cs="Arial"/>
          <w:sz w:val="22"/>
          <w:lang w:val="es-ES_tradnl"/>
        </w:rPr>
        <w:t xml:space="preserve">  </w:t>
      </w:r>
    </w:p>
    <w:p w:rsidR="00487987" w:rsidRPr="00A100E9" w:rsidRDefault="00487987" w:rsidP="00A100E9">
      <w:pPr>
        <w:autoSpaceDE w:val="0"/>
        <w:autoSpaceDN w:val="0"/>
        <w:adjustRightInd w:val="0"/>
        <w:spacing w:after="0" w:line="288" w:lineRule="auto"/>
        <w:jc w:val="both"/>
        <w:rPr>
          <w:rFonts w:ascii="Arial" w:hAnsi="Arial" w:cs="Arial"/>
          <w:sz w:val="22"/>
          <w:lang w:val="es-ES_tradnl"/>
        </w:rPr>
      </w:pPr>
    </w:p>
    <w:p w:rsidR="00487987" w:rsidRPr="00A100E9" w:rsidRDefault="00487987" w:rsidP="0095561B">
      <w:pPr>
        <w:autoSpaceDE w:val="0"/>
        <w:autoSpaceDN w:val="0"/>
        <w:adjustRightInd w:val="0"/>
        <w:spacing w:after="0" w:line="288" w:lineRule="auto"/>
        <w:ind w:left="708"/>
        <w:jc w:val="both"/>
        <w:rPr>
          <w:rFonts w:ascii="Arial" w:hAnsi="Arial" w:cs="Arial"/>
          <w:sz w:val="22"/>
          <w:lang w:val="es-ES_tradnl"/>
        </w:rPr>
      </w:pPr>
      <w:r w:rsidRPr="00A100E9">
        <w:rPr>
          <w:rFonts w:ascii="Arial" w:hAnsi="Arial" w:cs="Arial"/>
          <w:sz w:val="22"/>
          <w:lang w:val="es-ES_tradnl"/>
        </w:rPr>
        <w:t xml:space="preserve">No obstante lo anterior, </w:t>
      </w:r>
      <w:r w:rsidR="00A100E9">
        <w:rPr>
          <w:rFonts w:ascii="Arial" w:hAnsi="Arial" w:cs="Arial"/>
          <w:sz w:val="22"/>
          <w:lang w:val="es-ES_tradnl"/>
        </w:rPr>
        <w:t>pareciera</w:t>
      </w:r>
      <w:r w:rsidRPr="00A100E9">
        <w:rPr>
          <w:rFonts w:ascii="Arial" w:hAnsi="Arial" w:cs="Arial"/>
          <w:sz w:val="22"/>
          <w:lang w:val="es-ES_tradnl"/>
        </w:rPr>
        <w:t xml:space="preserve"> que para fortalecer la alineación del Programa Presupuestario con el Plan de Desarrollo</w:t>
      </w:r>
      <w:r w:rsidR="00D80533">
        <w:rPr>
          <w:rFonts w:ascii="Arial" w:hAnsi="Arial" w:cs="Arial"/>
          <w:sz w:val="22"/>
          <w:lang w:val="es-ES_tradnl"/>
        </w:rPr>
        <w:t xml:space="preserve"> del Estado de México 2017-2023</w:t>
      </w:r>
      <w:r w:rsidRPr="00A100E9">
        <w:rPr>
          <w:rFonts w:ascii="Arial" w:hAnsi="Arial" w:cs="Arial"/>
          <w:sz w:val="22"/>
          <w:lang w:val="es-ES_tradnl"/>
        </w:rPr>
        <w:t xml:space="preserve"> </w:t>
      </w:r>
      <w:r w:rsidR="00F439D7">
        <w:rPr>
          <w:rFonts w:ascii="Arial" w:hAnsi="Arial" w:cs="Arial"/>
          <w:sz w:val="22"/>
          <w:lang w:val="es-ES_tradnl"/>
        </w:rPr>
        <w:t>es</w:t>
      </w:r>
      <w:r w:rsidRPr="00A100E9">
        <w:rPr>
          <w:rFonts w:ascii="Arial" w:hAnsi="Arial" w:cs="Arial"/>
          <w:sz w:val="22"/>
          <w:lang w:val="es-ES_tradnl"/>
        </w:rPr>
        <w:t xml:space="preserve"> importante contemplar lo señalado en el Programa Transversal, Estrategia Transversal Eje 2 “Gobierno capaz y responsable” el Objetivo Transversal 7: “Promover Instituciones de Gobierno Transparente y que rinda cuentas”, en la estrategia 7.4</w:t>
      </w:r>
      <w:r w:rsidRPr="00A100E9">
        <w:rPr>
          <w:rFonts w:ascii="Arial" w:hAnsi="Arial" w:cs="Arial"/>
          <w:sz w:val="22"/>
          <w:vertAlign w:val="superscript"/>
          <w:lang w:val="es-ES_tradnl"/>
        </w:rPr>
        <w:footnoteReference w:id="13"/>
      </w:r>
      <w:r w:rsidRPr="00A100E9">
        <w:rPr>
          <w:rFonts w:ascii="Arial" w:hAnsi="Arial" w:cs="Arial"/>
          <w:sz w:val="22"/>
          <w:lang w:val="es-ES_tradnl"/>
        </w:rPr>
        <w:t xml:space="preserve"> “Coordinar acciones de transparencia en la atención de observaciones y recomendaciones emitidas por entes externos de fiscalización” toda vez que prevé líneas de acción y actividades específicas que </w:t>
      </w:r>
      <w:r w:rsidR="00F439D7">
        <w:rPr>
          <w:rFonts w:ascii="Arial" w:hAnsi="Arial" w:cs="Arial"/>
          <w:sz w:val="22"/>
          <w:lang w:val="es-ES_tradnl"/>
        </w:rPr>
        <w:t>vislumbren</w:t>
      </w:r>
      <w:r w:rsidRPr="00A100E9">
        <w:rPr>
          <w:rFonts w:ascii="Arial" w:hAnsi="Arial" w:cs="Arial"/>
          <w:sz w:val="22"/>
          <w:lang w:val="es-ES_tradnl"/>
        </w:rPr>
        <w:t xml:space="preserve"> el cumplimiento de las leyes que ese Instituto garantiza como lo es: 7.5.2 “Fomentar el conocimiento del marco jurídico del Estado de México” y 7.5.3 “Brindar asesoría jurídica y legislativa”. Lo anterior obedece a que en el artículo 36, fracciones VII, XIX, XXIX, XXX, XXXI y XLI de Ley de Transparencia local</w:t>
      </w:r>
      <w:r w:rsidRPr="00A100E9">
        <w:rPr>
          <w:rFonts w:ascii="Arial" w:hAnsi="Arial" w:cs="Arial"/>
          <w:sz w:val="22"/>
          <w:vertAlign w:val="superscript"/>
          <w:lang w:val="es-ES_tradnl"/>
        </w:rPr>
        <w:footnoteReference w:id="14"/>
      </w:r>
      <w:r w:rsidRPr="00A100E9">
        <w:rPr>
          <w:rFonts w:ascii="Arial" w:hAnsi="Arial" w:cs="Arial"/>
          <w:sz w:val="22"/>
          <w:lang w:val="es-ES_tradnl"/>
        </w:rPr>
        <w:t xml:space="preserve"> y 82, fracciones II, X, XVI, XXI, XXX, XXXI y XXXII de la Ley local de Protección de Datos Personales</w:t>
      </w:r>
      <w:r w:rsidRPr="00A100E9">
        <w:rPr>
          <w:rFonts w:ascii="Arial" w:hAnsi="Arial" w:cs="Arial"/>
          <w:sz w:val="22"/>
          <w:vertAlign w:val="superscript"/>
          <w:lang w:val="es-ES_tradnl"/>
        </w:rPr>
        <w:footnoteReference w:id="15"/>
      </w:r>
      <w:r w:rsidRPr="00A100E9">
        <w:rPr>
          <w:rFonts w:ascii="Arial" w:hAnsi="Arial" w:cs="Arial"/>
          <w:sz w:val="22"/>
          <w:lang w:val="es-ES_tradnl"/>
        </w:rPr>
        <w:t>; se señala que el Instituto podrá realizar acciones para publicar marco normativo específico, promover el ejercicio de los derechos tutelados, asesorar y capacitar a los sujetos obligados para mejorar su actuación, así como lograr la participación de la población.</w:t>
      </w:r>
    </w:p>
    <w:p w:rsidR="00532E6B" w:rsidRPr="00A100E9" w:rsidRDefault="00532E6B" w:rsidP="00A100E9">
      <w:pPr>
        <w:autoSpaceDE w:val="0"/>
        <w:autoSpaceDN w:val="0"/>
        <w:adjustRightInd w:val="0"/>
        <w:spacing w:after="0" w:line="288" w:lineRule="auto"/>
        <w:jc w:val="both"/>
        <w:rPr>
          <w:rFonts w:ascii="Arial" w:hAnsi="Arial" w:cs="Arial"/>
          <w:sz w:val="22"/>
          <w:lang w:val="es-ES_tradnl"/>
        </w:rPr>
      </w:pPr>
    </w:p>
    <w:p w:rsidR="00487987" w:rsidRPr="00D80533" w:rsidRDefault="00487987" w:rsidP="00D80533">
      <w:pPr>
        <w:pStyle w:val="Prrafodelista"/>
        <w:numPr>
          <w:ilvl w:val="0"/>
          <w:numId w:val="14"/>
        </w:numPr>
        <w:spacing w:after="0" w:line="288" w:lineRule="auto"/>
        <w:jc w:val="both"/>
        <w:rPr>
          <w:rFonts w:ascii="Arial" w:hAnsi="Arial" w:cs="Arial"/>
          <w:sz w:val="22"/>
          <w:lang w:val="es-ES"/>
        </w:rPr>
      </w:pPr>
      <w:r w:rsidRPr="00D80533">
        <w:rPr>
          <w:rFonts w:ascii="Arial" w:hAnsi="Arial" w:cs="Arial"/>
          <w:sz w:val="22"/>
          <w:lang w:val="es-ES"/>
        </w:rPr>
        <w:lastRenderedPageBreak/>
        <w:t xml:space="preserve">El logro del </w:t>
      </w:r>
      <w:r w:rsidR="009962BD">
        <w:rPr>
          <w:rFonts w:ascii="Arial" w:hAnsi="Arial" w:cs="Arial"/>
          <w:sz w:val="22"/>
          <w:lang w:val="es-ES"/>
        </w:rPr>
        <w:t>Propósito</w:t>
      </w:r>
      <w:r w:rsidRPr="00D80533">
        <w:rPr>
          <w:rFonts w:ascii="Arial" w:hAnsi="Arial" w:cs="Arial"/>
          <w:sz w:val="22"/>
          <w:lang w:val="es-ES"/>
        </w:rPr>
        <w:t xml:space="preserve"> aporta al cumplimiento de alguna(s) de la(s) meta(s) y de alguno(s) de los objetivos del programa sectorial</w:t>
      </w:r>
      <w:r w:rsidR="00D80533">
        <w:rPr>
          <w:rFonts w:ascii="Arial" w:hAnsi="Arial" w:cs="Arial"/>
          <w:sz w:val="22"/>
          <w:lang w:val="es-ES"/>
        </w:rPr>
        <w:t>.</w:t>
      </w:r>
      <w:r w:rsidRPr="00D80533">
        <w:rPr>
          <w:rFonts w:ascii="Arial" w:hAnsi="Arial" w:cs="Arial"/>
          <w:sz w:val="22"/>
          <w:lang w:val="es-ES"/>
        </w:rPr>
        <w:t xml:space="preserve"> </w:t>
      </w:r>
    </w:p>
    <w:p w:rsidR="00487987" w:rsidRPr="00A100E9" w:rsidRDefault="00487987" w:rsidP="00A100E9">
      <w:pPr>
        <w:autoSpaceDE w:val="0"/>
        <w:autoSpaceDN w:val="0"/>
        <w:adjustRightInd w:val="0"/>
        <w:spacing w:after="0" w:line="288" w:lineRule="auto"/>
        <w:jc w:val="both"/>
        <w:rPr>
          <w:rFonts w:ascii="Arial" w:hAnsi="Arial" w:cs="Arial"/>
          <w:sz w:val="22"/>
          <w:lang w:val="es-ES_tradnl"/>
        </w:rPr>
      </w:pPr>
    </w:p>
    <w:p w:rsidR="00487987" w:rsidRPr="00A100E9" w:rsidRDefault="00487987" w:rsidP="0095561B">
      <w:pPr>
        <w:autoSpaceDE w:val="0"/>
        <w:autoSpaceDN w:val="0"/>
        <w:adjustRightInd w:val="0"/>
        <w:spacing w:after="0" w:line="288" w:lineRule="auto"/>
        <w:ind w:left="708"/>
        <w:jc w:val="both"/>
        <w:rPr>
          <w:rFonts w:ascii="Arial" w:hAnsi="Arial" w:cs="Arial"/>
          <w:sz w:val="22"/>
          <w:lang w:val="es-ES_tradnl"/>
        </w:rPr>
      </w:pPr>
      <w:r w:rsidRPr="00A100E9">
        <w:rPr>
          <w:rFonts w:ascii="Arial" w:hAnsi="Arial" w:cs="Arial"/>
          <w:sz w:val="22"/>
          <w:lang w:val="es-ES_tradnl"/>
        </w:rPr>
        <w:t>Una vez analizado e</w:t>
      </w:r>
      <w:r w:rsidR="00F439D7">
        <w:rPr>
          <w:rFonts w:ascii="Arial" w:hAnsi="Arial" w:cs="Arial"/>
          <w:sz w:val="22"/>
          <w:lang w:val="es-ES_tradnl"/>
        </w:rPr>
        <w:t>l</w:t>
      </w:r>
      <w:r w:rsidRPr="00A100E9">
        <w:rPr>
          <w:rFonts w:ascii="Arial" w:hAnsi="Arial" w:cs="Arial"/>
          <w:sz w:val="22"/>
          <w:lang w:val="es-ES_tradnl"/>
        </w:rPr>
        <w:t xml:space="preserve"> resumen narrativo en la Matriz de Indicadores para Resultados a nivel del </w:t>
      </w:r>
      <w:r w:rsidR="009962BD">
        <w:rPr>
          <w:rFonts w:ascii="Arial" w:hAnsi="Arial" w:cs="Arial"/>
          <w:sz w:val="22"/>
          <w:lang w:val="es-ES_tradnl"/>
        </w:rPr>
        <w:t>Propósito</w:t>
      </w:r>
      <w:r w:rsidRPr="00A100E9">
        <w:rPr>
          <w:rFonts w:ascii="Arial" w:hAnsi="Arial" w:cs="Arial"/>
          <w:sz w:val="22"/>
          <w:lang w:val="es-ES_tradnl"/>
        </w:rPr>
        <w:t xml:space="preserve">, se identifican áreas de oportunidad para dar precisión a la </w:t>
      </w:r>
      <w:r w:rsidR="00F439D7">
        <w:rPr>
          <w:rFonts w:ascii="Arial" w:hAnsi="Arial" w:cs="Arial"/>
          <w:sz w:val="22"/>
          <w:lang w:val="es-ES_tradnl"/>
        </w:rPr>
        <w:t>prosecución</w:t>
      </w:r>
      <w:r w:rsidRPr="00A100E9">
        <w:rPr>
          <w:rFonts w:ascii="Arial" w:hAnsi="Arial" w:cs="Arial"/>
          <w:sz w:val="22"/>
          <w:lang w:val="es-ES_tradnl"/>
        </w:rPr>
        <w:t xml:space="preserve"> real del actuar del Instituto, </w:t>
      </w:r>
      <w:r w:rsidR="00B909CE">
        <w:rPr>
          <w:rFonts w:ascii="Arial" w:hAnsi="Arial" w:cs="Arial"/>
          <w:sz w:val="22"/>
          <w:lang w:val="es-ES_tradnl"/>
        </w:rPr>
        <w:t xml:space="preserve">dado </w:t>
      </w:r>
      <w:r w:rsidRPr="00A100E9">
        <w:rPr>
          <w:rFonts w:ascii="Arial" w:hAnsi="Arial" w:cs="Arial"/>
          <w:sz w:val="22"/>
          <w:lang w:val="es-ES_tradnl"/>
        </w:rPr>
        <w:t xml:space="preserve">que la descripción es general y abarca </w:t>
      </w:r>
      <w:r w:rsidR="00F651BB">
        <w:rPr>
          <w:rFonts w:ascii="Arial" w:hAnsi="Arial" w:cs="Arial"/>
          <w:sz w:val="22"/>
          <w:lang w:val="es-ES_tradnl"/>
        </w:rPr>
        <w:t>diversas</w:t>
      </w:r>
      <w:r w:rsidRPr="00A100E9">
        <w:rPr>
          <w:rFonts w:ascii="Arial" w:hAnsi="Arial" w:cs="Arial"/>
          <w:sz w:val="22"/>
          <w:lang w:val="es-ES_tradnl"/>
        </w:rPr>
        <w:t xml:space="preserve"> líneas de acción del Plan Estatal de Desarrollo del Estado de México 2017-2013.</w:t>
      </w:r>
    </w:p>
    <w:p w:rsidR="00487987" w:rsidRDefault="00487987" w:rsidP="00A100E9">
      <w:pPr>
        <w:autoSpaceDE w:val="0"/>
        <w:autoSpaceDN w:val="0"/>
        <w:adjustRightInd w:val="0"/>
        <w:spacing w:after="0" w:line="288" w:lineRule="auto"/>
        <w:jc w:val="both"/>
        <w:rPr>
          <w:rFonts w:ascii="Arial" w:hAnsi="Arial" w:cs="Arial"/>
          <w:sz w:val="22"/>
          <w:lang w:val="es-ES_tradnl"/>
        </w:rPr>
      </w:pPr>
    </w:p>
    <w:p w:rsidR="00D80533" w:rsidRPr="00A100E9" w:rsidRDefault="00D80533" w:rsidP="00A100E9">
      <w:pPr>
        <w:autoSpaceDE w:val="0"/>
        <w:autoSpaceDN w:val="0"/>
        <w:adjustRightInd w:val="0"/>
        <w:spacing w:after="0" w:line="288" w:lineRule="auto"/>
        <w:jc w:val="both"/>
        <w:rPr>
          <w:rFonts w:ascii="Arial" w:hAnsi="Arial" w:cs="Arial"/>
          <w:sz w:val="22"/>
          <w:lang w:val="es-ES_tradnl"/>
        </w:rPr>
      </w:pPr>
    </w:p>
    <w:p w:rsidR="00487987" w:rsidRPr="00A100E9" w:rsidRDefault="00487987" w:rsidP="00A100E9">
      <w:pPr>
        <w:autoSpaceDE w:val="0"/>
        <w:autoSpaceDN w:val="0"/>
        <w:adjustRightInd w:val="0"/>
        <w:spacing w:after="0" w:line="288" w:lineRule="auto"/>
        <w:jc w:val="both"/>
        <w:rPr>
          <w:rFonts w:ascii="Arial" w:hAnsi="Arial" w:cs="Arial"/>
          <w:b/>
          <w:sz w:val="22"/>
          <w:lang w:val="es-ES_tradnl"/>
        </w:rPr>
      </w:pPr>
      <w:r w:rsidRPr="00A100E9">
        <w:rPr>
          <w:rFonts w:ascii="Arial" w:hAnsi="Arial" w:cs="Arial"/>
          <w:b/>
          <w:sz w:val="22"/>
          <w:lang w:val="es-ES_tradnl"/>
        </w:rPr>
        <w:t>Conclusiones</w:t>
      </w:r>
    </w:p>
    <w:p w:rsidR="00487987" w:rsidRPr="00A100E9" w:rsidRDefault="00487987" w:rsidP="00A100E9">
      <w:pPr>
        <w:autoSpaceDE w:val="0"/>
        <w:autoSpaceDN w:val="0"/>
        <w:adjustRightInd w:val="0"/>
        <w:spacing w:after="0" w:line="288" w:lineRule="auto"/>
        <w:jc w:val="both"/>
        <w:rPr>
          <w:rFonts w:ascii="Arial" w:hAnsi="Arial" w:cs="Arial"/>
          <w:sz w:val="22"/>
          <w:lang w:val="es-ES_tradnl"/>
        </w:rPr>
      </w:pPr>
    </w:p>
    <w:p w:rsidR="00487987" w:rsidRPr="00A100E9" w:rsidRDefault="0095561B" w:rsidP="00A100E9">
      <w:pPr>
        <w:autoSpaceDE w:val="0"/>
        <w:autoSpaceDN w:val="0"/>
        <w:adjustRightInd w:val="0"/>
        <w:spacing w:after="0" w:line="288" w:lineRule="auto"/>
        <w:jc w:val="both"/>
        <w:rPr>
          <w:rFonts w:ascii="Arial" w:hAnsi="Arial" w:cs="Arial"/>
          <w:sz w:val="22"/>
          <w:lang w:val="es-ES_tradnl"/>
        </w:rPr>
      </w:pPr>
      <w:r>
        <w:rPr>
          <w:rFonts w:ascii="Arial" w:hAnsi="Arial" w:cs="Arial"/>
          <w:sz w:val="22"/>
          <w:lang w:val="es-ES_tradnl"/>
        </w:rPr>
        <w:t>El proyecto p</w:t>
      </w:r>
      <w:r w:rsidR="00487987" w:rsidRPr="00A100E9">
        <w:rPr>
          <w:rFonts w:ascii="Arial" w:hAnsi="Arial" w:cs="Arial"/>
          <w:sz w:val="22"/>
          <w:lang w:val="es-ES_tradnl"/>
        </w:rPr>
        <w:t xml:space="preserve">resupuestario se encuentra alineado al Plan Estatal de Desarrollo del Estado de México, contribuyendo en el logro de objetivos </w:t>
      </w:r>
      <w:r w:rsidR="00F439D7">
        <w:rPr>
          <w:rFonts w:ascii="Arial" w:hAnsi="Arial" w:cs="Arial"/>
          <w:sz w:val="22"/>
          <w:lang w:val="es-ES_tradnl"/>
        </w:rPr>
        <w:t>ahí</w:t>
      </w:r>
      <w:r w:rsidR="00487987" w:rsidRPr="00A100E9">
        <w:rPr>
          <w:rFonts w:ascii="Arial" w:hAnsi="Arial" w:cs="Arial"/>
          <w:sz w:val="22"/>
          <w:lang w:val="es-ES_tradnl"/>
        </w:rPr>
        <w:t xml:space="preserve"> expresados.</w:t>
      </w:r>
    </w:p>
    <w:p w:rsidR="00487987" w:rsidRDefault="00487987" w:rsidP="00A100E9">
      <w:pPr>
        <w:autoSpaceDE w:val="0"/>
        <w:autoSpaceDN w:val="0"/>
        <w:adjustRightInd w:val="0"/>
        <w:spacing w:after="0" w:line="288" w:lineRule="auto"/>
        <w:jc w:val="both"/>
        <w:rPr>
          <w:rFonts w:ascii="Arial" w:hAnsi="Arial" w:cs="Arial"/>
          <w:sz w:val="22"/>
          <w:lang w:val="es-ES_tradnl"/>
        </w:rPr>
      </w:pPr>
    </w:p>
    <w:p w:rsidR="00F651BB" w:rsidRPr="00A100E9" w:rsidRDefault="00F651BB" w:rsidP="00A100E9">
      <w:pPr>
        <w:autoSpaceDE w:val="0"/>
        <w:autoSpaceDN w:val="0"/>
        <w:adjustRightInd w:val="0"/>
        <w:spacing w:after="0" w:line="288" w:lineRule="auto"/>
        <w:jc w:val="both"/>
        <w:rPr>
          <w:rFonts w:ascii="Arial" w:hAnsi="Arial" w:cs="Arial"/>
          <w:sz w:val="22"/>
          <w:lang w:val="es-ES_tradnl"/>
        </w:rPr>
      </w:pPr>
    </w:p>
    <w:p w:rsidR="00487987" w:rsidRPr="00A100E9" w:rsidRDefault="00DB3DC8" w:rsidP="00A100E9">
      <w:pPr>
        <w:autoSpaceDE w:val="0"/>
        <w:autoSpaceDN w:val="0"/>
        <w:adjustRightInd w:val="0"/>
        <w:spacing w:after="0" w:line="288" w:lineRule="auto"/>
        <w:jc w:val="both"/>
        <w:rPr>
          <w:rFonts w:ascii="Arial" w:hAnsi="Arial" w:cs="Arial"/>
          <w:b/>
          <w:sz w:val="22"/>
          <w:lang w:val="es-ES_tradnl"/>
        </w:rPr>
      </w:pPr>
      <w:r>
        <w:rPr>
          <w:rFonts w:ascii="Arial" w:hAnsi="Arial" w:cs="Arial"/>
          <w:b/>
          <w:sz w:val="22"/>
          <w:lang w:val="es-ES_tradnl"/>
        </w:rPr>
        <w:t>Sugerencia</w:t>
      </w:r>
    </w:p>
    <w:p w:rsidR="00487987" w:rsidRPr="00A100E9" w:rsidRDefault="00487987" w:rsidP="00A100E9">
      <w:pPr>
        <w:autoSpaceDE w:val="0"/>
        <w:autoSpaceDN w:val="0"/>
        <w:adjustRightInd w:val="0"/>
        <w:spacing w:after="0" w:line="288" w:lineRule="auto"/>
        <w:jc w:val="both"/>
        <w:rPr>
          <w:rFonts w:ascii="Arial" w:hAnsi="Arial" w:cs="Arial"/>
          <w:sz w:val="22"/>
          <w:lang w:val="es-ES_tradnl"/>
        </w:rPr>
      </w:pPr>
    </w:p>
    <w:p w:rsidR="00487987" w:rsidRPr="00A100E9" w:rsidRDefault="00487987" w:rsidP="00A100E9">
      <w:pPr>
        <w:autoSpaceDE w:val="0"/>
        <w:autoSpaceDN w:val="0"/>
        <w:adjustRightInd w:val="0"/>
        <w:spacing w:after="0" w:line="288" w:lineRule="auto"/>
        <w:jc w:val="both"/>
        <w:rPr>
          <w:rFonts w:ascii="Arial" w:hAnsi="Arial" w:cs="Arial"/>
          <w:sz w:val="22"/>
          <w:lang w:val="es-ES_tradnl"/>
        </w:rPr>
      </w:pPr>
      <w:r w:rsidRPr="00A100E9">
        <w:rPr>
          <w:rFonts w:ascii="Arial" w:hAnsi="Arial" w:cs="Arial"/>
          <w:sz w:val="22"/>
          <w:lang w:val="es-ES_tradnl"/>
        </w:rPr>
        <w:t>Con la finalidad de dar mayor precisión en el actuar del Instituto y las aportaciones que realiza para el logro de los objetivos plasmados en Plan Estatal de Desarrollo</w:t>
      </w:r>
      <w:r w:rsidR="00D80533">
        <w:rPr>
          <w:rFonts w:ascii="Arial" w:hAnsi="Arial" w:cs="Arial"/>
          <w:sz w:val="22"/>
          <w:lang w:val="es-ES_tradnl"/>
        </w:rPr>
        <w:t xml:space="preserve"> 2017-2023</w:t>
      </w:r>
      <w:r w:rsidRPr="00A100E9">
        <w:rPr>
          <w:rFonts w:ascii="Arial" w:hAnsi="Arial" w:cs="Arial"/>
          <w:sz w:val="22"/>
          <w:lang w:val="es-ES_tradnl"/>
        </w:rPr>
        <w:t xml:space="preserve">, es recomendable que se diseñen proyectos específicos para lograr reflejar con mejor claridad las aportaciones realizadas para el mejoramiento de las condiciones de vida de la población mexiquense. </w:t>
      </w:r>
    </w:p>
    <w:p w:rsidR="001D3A69" w:rsidRPr="00A100E9" w:rsidRDefault="001D3A69" w:rsidP="00A100E9">
      <w:pPr>
        <w:autoSpaceDE w:val="0"/>
        <w:autoSpaceDN w:val="0"/>
        <w:adjustRightInd w:val="0"/>
        <w:spacing w:after="0" w:line="288" w:lineRule="auto"/>
        <w:jc w:val="both"/>
        <w:rPr>
          <w:rFonts w:ascii="Arial" w:hAnsi="Arial" w:cs="Arial"/>
          <w:sz w:val="22"/>
          <w:lang w:val="es-ES_tradnl"/>
        </w:rPr>
      </w:pPr>
    </w:p>
    <w:p w:rsidR="0095561B" w:rsidRDefault="0095561B">
      <w:pPr>
        <w:rPr>
          <w:rFonts w:ascii="Arial" w:hAnsi="Arial" w:cs="Arial"/>
          <w:sz w:val="22"/>
          <w:lang w:val="es-ES_tradnl"/>
        </w:rPr>
      </w:pPr>
      <w:r>
        <w:rPr>
          <w:rFonts w:ascii="Arial" w:hAnsi="Arial" w:cs="Arial"/>
          <w:sz w:val="22"/>
          <w:lang w:val="es-ES_tradnl"/>
        </w:rPr>
        <w:br w:type="page"/>
      </w:r>
    </w:p>
    <w:p w:rsidR="001D3A69" w:rsidRPr="00A100E9" w:rsidRDefault="001D3A69" w:rsidP="00A100E9">
      <w:pPr>
        <w:autoSpaceDE w:val="0"/>
        <w:autoSpaceDN w:val="0"/>
        <w:adjustRightInd w:val="0"/>
        <w:spacing w:after="0" w:line="288" w:lineRule="auto"/>
        <w:jc w:val="both"/>
        <w:rPr>
          <w:rFonts w:ascii="Arial" w:hAnsi="Arial" w:cs="Arial"/>
          <w:sz w:val="22"/>
          <w:lang w:val="es-ES_tradnl"/>
        </w:rPr>
      </w:pPr>
    </w:p>
    <w:p w:rsidR="00487987" w:rsidRPr="00A100E9" w:rsidRDefault="00487987" w:rsidP="00A100E9">
      <w:pPr>
        <w:numPr>
          <w:ilvl w:val="0"/>
          <w:numId w:val="5"/>
        </w:numPr>
        <w:autoSpaceDE w:val="0"/>
        <w:autoSpaceDN w:val="0"/>
        <w:adjustRightInd w:val="0"/>
        <w:spacing w:after="0" w:line="288" w:lineRule="auto"/>
        <w:jc w:val="both"/>
        <w:rPr>
          <w:rFonts w:ascii="Arial" w:hAnsi="Arial" w:cs="Arial"/>
          <w:b/>
          <w:sz w:val="22"/>
          <w:lang w:val="es-ES_tradnl"/>
        </w:rPr>
      </w:pPr>
      <w:r w:rsidRPr="00A100E9">
        <w:rPr>
          <w:rFonts w:ascii="Arial" w:hAnsi="Arial" w:cs="Arial"/>
          <w:b/>
          <w:sz w:val="22"/>
          <w:lang w:val="es-ES_tradnl"/>
        </w:rPr>
        <w:t>¿Con cuáles objetivos, estrategias y líneas de acción del Plan Estatal de Desarrollo 2017-2023 está vinculado el objetivo sectorial relacionado con el</w:t>
      </w:r>
      <w:r w:rsidR="009962BD">
        <w:rPr>
          <w:rFonts w:ascii="Arial" w:hAnsi="Arial" w:cs="Arial"/>
          <w:b/>
          <w:sz w:val="22"/>
          <w:lang w:val="es-ES_tradnl"/>
        </w:rPr>
        <w:t xml:space="preserve"> programa presupuestario</w:t>
      </w:r>
      <w:r w:rsidRPr="00A100E9">
        <w:rPr>
          <w:rFonts w:ascii="Arial" w:hAnsi="Arial" w:cs="Arial"/>
          <w:b/>
          <w:sz w:val="22"/>
          <w:lang w:val="es-ES_tradnl"/>
        </w:rPr>
        <w:t>?</w:t>
      </w:r>
    </w:p>
    <w:p w:rsidR="004B7FEC" w:rsidRPr="00A100E9" w:rsidRDefault="004B7FEC" w:rsidP="00A100E9">
      <w:pPr>
        <w:autoSpaceDE w:val="0"/>
        <w:autoSpaceDN w:val="0"/>
        <w:adjustRightInd w:val="0"/>
        <w:spacing w:after="0" w:line="288" w:lineRule="auto"/>
        <w:jc w:val="both"/>
        <w:rPr>
          <w:rFonts w:ascii="Arial" w:hAnsi="Arial" w:cs="Arial"/>
          <w:sz w:val="22"/>
          <w:lang w:val="es-ES_tradnl"/>
        </w:rPr>
      </w:pPr>
    </w:p>
    <w:p w:rsidR="00487987" w:rsidRPr="00A100E9" w:rsidRDefault="00487987" w:rsidP="00A100E9">
      <w:pPr>
        <w:autoSpaceDE w:val="0"/>
        <w:autoSpaceDN w:val="0"/>
        <w:adjustRightInd w:val="0"/>
        <w:spacing w:after="0" w:line="288" w:lineRule="auto"/>
        <w:jc w:val="both"/>
        <w:rPr>
          <w:rFonts w:ascii="Arial" w:hAnsi="Arial" w:cs="Arial"/>
          <w:sz w:val="22"/>
          <w:lang w:val="es-ES_tradnl"/>
        </w:rPr>
      </w:pPr>
      <w:r w:rsidRPr="00A100E9">
        <w:rPr>
          <w:rFonts w:ascii="Arial" w:hAnsi="Arial" w:cs="Arial"/>
          <w:sz w:val="22"/>
          <w:lang w:val="es-ES_tradnl"/>
        </w:rPr>
        <w:t xml:space="preserve">No procede valoración cuantitativa. </w:t>
      </w:r>
    </w:p>
    <w:p w:rsidR="00487987" w:rsidRPr="00A100E9" w:rsidRDefault="00487987" w:rsidP="00A100E9">
      <w:pPr>
        <w:autoSpaceDE w:val="0"/>
        <w:autoSpaceDN w:val="0"/>
        <w:adjustRightInd w:val="0"/>
        <w:spacing w:after="0" w:line="288" w:lineRule="auto"/>
        <w:jc w:val="both"/>
        <w:rPr>
          <w:rFonts w:ascii="Arial" w:hAnsi="Arial" w:cs="Arial"/>
          <w:b/>
          <w:sz w:val="22"/>
          <w:lang w:val="es-ES_tradnl"/>
        </w:rPr>
      </w:pPr>
    </w:p>
    <w:p w:rsidR="00487987" w:rsidRPr="00A100E9" w:rsidRDefault="00487987" w:rsidP="00A100E9">
      <w:pPr>
        <w:autoSpaceDE w:val="0"/>
        <w:autoSpaceDN w:val="0"/>
        <w:adjustRightInd w:val="0"/>
        <w:spacing w:after="0" w:line="288" w:lineRule="auto"/>
        <w:jc w:val="both"/>
        <w:rPr>
          <w:rFonts w:ascii="Arial" w:hAnsi="Arial" w:cs="Arial"/>
          <w:b/>
          <w:sz w:val="22"/>
          <w:lang w:val="es-ES_tradnl"/>
        </w:rPr>
      </w:pPr>
      <w:r w:rsidRPr="00A100E9">
        <w:rPr>
          <w:rFonts w:ascii="Arial" w:hAnsi="Arial" w:cs="Arial"/>
          <w:b/>
          <w:sz w:val="22"/>
          <w:lang w:val="es-ES_tradnl"/>
        </w:rPr>
        <w:t>Justificación</w:t>
      </w:r>
    </w:p>
    <w:p w:rsidR="00487987" w:rsidRPr="00A100E9" w:rsidRDefault="00487987" w:rsidP="00A100E9">
      <w:pPr>
        <w:autoSpaceDE w:val="0"/>
        <w:autoSpaceDN w:val="0"/>
        <w:adjustRightInd w:val="0"/>
        <w:spacing w:after="0" w:line="288" w:lineRule="auto"/>
        <w:jc w:val="both"/>
        <w:rPr>
          <w:rFonts w:ascii="Arial" w:hAnsi="Arial" w:cs="Arial"/>
          <w:sz w:val="22"/>
          <w:lang w:val="es-ES_tradnl"/>
        </w:rPr>
      </w:pPr>
    </w:p>
    <w:p w:rsidR="00487987" w:rsidRPr="00EC64E9" w:rsidRDefault="00487987" w:rsidP="00A100E9">
      <w:pPr>
        <w:autoSpaceDE w:val="0"/>
        <w:autoSpaceDN w:val="0"/>
        <w:adjustRightInd w:val="0"/>
        <w:spacing w:after="0" w:line="288" w:lineRule="auto"/>
        <w:jc w:val="both"/>
        <w:rPr>
          <w:rFonts w:ascii="Arial" w:hAnsi="Arial" w:cs="Arial"/>
          <w:sz w:val="22"/>
          <w:lang w:val="es-ES_tradnl"/>
        </w:rPr>
      </w:pPr>
      <w:r w:rsidRPr="00EC64E9">
        <w:rPr>
          <w:rFonts w:ascii="Arial" w:hAnsi="Arial" w:cs="Arial"/>
          <w:sz w:val="22"/>
          <w:lang w:val="es-ES_tradnl"/>
        </w:rPr>
        <w:t>Los elementos considerados para la evaluación de esta pregunta se obtuvieron del Formato PbR-01a “Definición del Proyecto”</w:t>
      </w:r>
      <w:r w:rsidR="009962BD">
        <w:rPr>
          <w:rFonts w:ascii="Arial" w:hAnsi="Arial" w:cs="Arial"/>
          <w:sz w:val="22"/>
          <w:lang w:val="es-ES_tradnl"/>
        </w:rPr>
        <w:t xml:space="preserve"> del programa p</w:t>
      </w:r>
      <w:r w:rsidRPr="00EC64E9">
        <w:rPr>
          <w:rFonts w:ascii="Arial" w:hAnsi="Arial" w:cs="Arial"/>
          <w:sz w:val="22"/>
          <w:lang w:val="es-ES_tradnl"/>
        </w:rPr>
        <w:t xml:space="preserve">resupuestario en estudio y el Plan de Desarrollo del Estado de México 2017-2023. </w:t>
      </w:r>
    </w:p>
    <w:p w:rsidR="00487987" w:rsidRPr="00A100E9" w:rsidRDefault="00487987" w:rsidP="00A100E9">
      <w:pPr>
        <w:autoSpaceDE w:val="0"/>
        <w:autoSpaceDN w:val="0"/>
        <w:adjustRightInd w:val="0"/>
        <w:spacing w:after="0" w:line="288" w:lineRule="auto"/>
        <w:jc w:val="both"/>
        <w:rPr>
          <w:rFonts w:ascii="Arial" w:hAnsi="Arial" w:cs="Arial"/>
          <w:sz w:val="22"/>
          <w:lang w:val="es-ES_tradnl"/>
        </w:rPr>
      </w:pPr>
    </w:p>
    <w:p w:rsidR="00487987" w:rsidRPr="00A100E9" w:rsidRDefault="00487987" w:rsidP="00A100E9">
      <w:pPr>
        <w:autoSpaceDE w:val="0"/>
        <w:autoSpaceDN w:val="0"/>
        <w:adjustRightInd w:val="0"/>
        <w:spacing w:after="0" w:line="288" w:lineRule="auto"/>
        <w:jc w:val="both"/>
        <w:rPr>
          <w:rFonts w:ascii="Arial" w:hAnsi="Arial" w:cs="Arial"/>
          <w:sz w:val="22"/>
          <w:lang w:val="es-ES_tradnl"/>
        </w:rPr>
      </w:pPr>
      <w:r w:rsidRPr="00A100E9">
        <w:rPr>
          <w:rFonts w:ascii="Arial" w:hAnsi="Arial" w:cs="Arial"/>
          <w:sz w:val="22"/>
          <w:lang w:val="es-ES_tradnl"/>
        </w:rPr>
        <w:t xml:space="preserve">Una vez analizado los documentos de referencia, </w:t>
      </w:r>
      <w:r w:rsidR="006B103C">
        <w:rPr>
          <w:rFonts w:ascii="Arial" w:hAnsi="Arial" w:cs="Arial"/>
          <w:sz w:val="22"/>
          <w:lang w:val="es-ES_tradnl"/>
        </w:rPr>
        <w:t xml:space="preserve">se determinó una </w:t>
      </w:r>
      <w:r w:rsidRPr="00A100E9">
        <w:rPr>
          <w:rFonts w:ascii="Arial" w:hAnsi="Arial" w:cs="Arial"/>
          <w:sz w:val="22"/>
          <w:lang w:val="es-ES_tradnl"/>
        </w:rPr>
        <w:t xml:space="preserve">alineación del </w:t>
      </w:r>
      <w:r w:rsidR="00EC64E9">
        <w:rPr>
          <w:rFonts w:ascii="Arial" w:hAnsi="Arial" w:cs="Arial"/>
          <w:sz w:val="22"/>
          <w:lang w:val="es-ES_tradnl"/>
        </w:rPr>
        <w:t>p</w:t>
      </w:r>
      <w:r w:rsidRPr="00A100E9">
        <w:rPr>
          <w:rFonts w:ascii="Arial" w:hAnsi="Arial" w:cs="Arial"/>
          <w:sz w:val="22"/>
          <w:lang w:val="es-ES_tradnl"/>
        </w:rPr>
        <w:t>rograma en estudio con el Plan de Desarrollo</w:t>
      </w:r>
      <w:r w:rsidR="00CD1A58" w:rsidRPr="00A100E9">
        <w:rPr>
          <w:rFonts w:ascii="Arial" w:hAnsi="Arial" w:cs="Arial"/>
          <w:sz w:val="22"/>
          <w:lang w:val="es-ES_tradnl"/>
        </w:rPr>
        <w:t xml:space="preserve"> </w:t>
      </w:r>
      <w:r w:rsidR="00EC64E9" w:rsidRPr="00EC64E9">
        <w:rPr>
          <w:rFonts w:ascii="Arial" w:hAnsi="Arial" w:cs="Arial"/>
          <w:sz w:val="22"/>
          <w:lang w:val="es-ES_tradnl"/>
        </w:rPr>
        <w:t>del Estado de México 2017-2023</w:t>
      </w:r>
      <w:r w:rsidRPr="00A100E9">
        <w:rPr>
          <w:rFonts w:ascii="Arial" w:hAnsi="Arial" w:cs="Arial"/>
          <w:sz w:val="22"/>
          <w:lang w:val="es-ES_tradnl"/>
        </w:rPr>
        <w:t xml:space="preserve"> conforme a lo siguiente:</w:t>
      </w:r>
    </w:p>
    <w:p w:rsidR="00487987" w:rsidRPr="00A100E9" w:rsidRDefault="00487987" w:rsidP="00A100E9">
      <w:pPr>
        <w:autoSpaceDE w:val="0"/>
        <w:autoSpaceDN w:val="0"/>
        <w:adjustRightInd w:val="0"/>
        <w:spacing w:after="0" w:line="288" w:lineRule="auto"/>
        <w:jc w:val="both"/>
        <w:rPr>
          <w:rFonts w:ascii="Arial" w:hAnsi="Arial" w:cs="Arial"/>
          <w:sz w:val="22"/>
          <w:lang w:val="es-ES_tradnl"/>
        </w:rPr>
      </w:pPr>
    </w:p>
    <w:tbl>
      <w:tblPr>
        <w:tblStyle w:val="Listaclara-nfasis3"/>
        <w:tblW w:w="4944" w:type="pct"/>
        <w:tblLook w:val="04A0" w:firstRow="1" w:lastRow="0" w:firstColumn="1" w:lastColumn="0" w:noHBand="0" w:noVBand="1"/>
      </w:tblPr>
      <w:tblGrid>
        <w:gridCol w:w="1587"/>
        <w:gridCol w:w="2906"/>
        <w:gridCol w:w="4460"/>
      </w:tblGrid>
      <w:tr w:rsidR="00487987" w:rsidRPr="00F439D7" w:rsidTr="00A323E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00" w:type="pct"/>
            <w:gridSpan w:val="3"/>
          </w:tcPr>
          <w:p w:rsidR="00487987" w:rsidRPr="00F439D7" w:rsidRDefault="00487987" w:rsidP="00EC64E9">
            <w:pPr>
              <w:autoSpaceDE w:val="0"/>
              <w:autoSpaceDN w:val="0"/>
              <w:adjustRightInd w:val="0"/>
              <w:spacing w:line="288" w:lineRule="auto"/>
              <w:jc w:val="center"/>
              <w:rPr>
                <w:rFonts w:ascii="Arial" w:hAnsi="Arial" w:cs="Arial"/>
                <w:sz w:val="16"/>
                <w:szCs w:val="16"/>
                <w:lang w:val="es-ES_tradnl"/>
              </w:rPr>
            </w:pPr>
            <w:r w:rsidRPr="00F439D7">
              <w:rPr>
                <w:rFonts w:ascii="Arial" w:hAnsi="Arial" w:cs="Arial"/>
                <w:sz w:val="16"/>
                <w:szCs w:val="16"/>
                <w:lang w:val="es-ES_tradnl"/>
              </w:rPr>
              <w:t>Plan de Desarrollo del Estado de México 2017-2023</w:t>
            </w:r>
          </w:p>
        </w:tc>
      </w:tr>
      <w:tr w:rsidR="00CD1A58" w:rsidRPr="00F439D7" w:rsidTr="00A323E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86" w:type="pct"/>
            <w:shd w:val="clear" w:color="auto" w:fill="71685C"/>
          </w:tcPr>
          <w:p w:rsidR="00487987" w:rsidRPr="00F439D7" w:rsidRDefault="00487987" w:rsidP="00A100E9">
            <w:pPr>
              <w:autoSpaceDE w:val="0"/>
              <w:autoSpaceDN w:val="0"/>
              <w:adjustRightInd w:val="0"/>
              <w:spacing w:line="288" w:lineRule="auto"/>
              <w:jc w:val="both"/>
              <w:rPr>
                <w:rFonts w:ascii="Arial" w:hAnsi="Arial" w:cs="Arial"/>
                <w:sz w:val="16"/>
                <w:szCs w:val="16"/>
                <w:lang w:val="es-ES_tradnl"/>
              </w:rPr>
            </w:pPr>
            <w:r w:rsidRPr="00F439D7">
              <w:rPr>
                <w:rFonts w:ascii="Arial" w:hAnsi="Arial" w:cs="Arial"/>
                <w:sz w:val="16"/>
                <w:szCs w:val="16"/>
                <w:lang w:val="es-ES_tradnl"/>
              </w:rPr>
              <w:t>Objetivo</w:t>
            </w:r>
          </w:p>
        </w:tc>
        <w:tc>
          <w:tcPr>
            <w:tcW w:w="1623" w:type="pct"/>
            <w:shd w:val="clear" w:color="auto" w:fill="71685C"/>
          </w:tcPr>
          <w:p w:rsidR="00487987" w:rsidRPr="00F439D7" w:rsidRDefault="00487987" w:rsidP="00A100E9">
            <w:pPr>
              <w:autoSpaceDE w:val="0"/>
              <w:autoSpaceDN w:val="0"/>
              <w:adjustRightInd w:val="0"/>
              <w:spacing w:line="288"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lang w:val="es-ES_tradnl"/>
              </w:rPr>
            </w:pPr>
            <w:r w:rsidRPr="00F439D7">
              <w:rPr>
                <w:rFonts w:ascii="Arial" w:hAnsi="Arial" w:cs="Arial"/>
                <w:b w:val="0"/>
                <w:sz w:val="16"/>
                <w:szCs w:val="16"/>
                <w:lang w:val="es-ES_tradnl"/>
              </w:rPr>
              <w:t>Estrategia</w:t>
            </w:r>
          </w:p>
        </w:tc>
        <w:tc>
          <w:tcPr>
            <w:tcW w:w="2491" w:type="pct"/>
            <w:shd w:val="clear" w:color="auto" w:fill="71685C"/>
          </w:tcPr>
          <w:p w:rsidR="00487987" w:rsidRPr="00F439D7" w:rsidRDefault="00487987" w:rsidP="00A100E9">
            <w:pPr>
              <w:autoSpaceDE w:val="0"/>
              <w:autoSpaceDN w:val="0"/>
              <w:adjustRightInd w:val="0"/>
              <w:spacing w:line="288"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lang w:val="es-ES_tradnl"/>
              </w:rPr>
            </w:pPr>
            <w:r w:rsidRPr="00F439D7">
              <w:rPr>
                <w:rFonts w:ascii="Arial" w:hAnsi="Arial" w:cs="Arial"/>
                <w:b w:val="0"/>
                <w:sz w:val="16"/>
                <w:szCs w:val="16"/>
                <w:lang w:val="es-ES_tradnl"/>
              </w:rPr>
              <w:t>Línea de Acción</w:t>
            </w:r>
          </w:p>
        </w:tc>
      </w:tr>
      <w:tr w:rsidR="00487987" w:rsidRPr="00F439D7" w:rsidTr="006B08FF">
        <w:trPr>
          <w:cnfStyle w:val="000000100000" w:firstRow="0" w:lastRow="0" w:firstColumn="0" w:lastColumn="0" w:oddVBand="0" w:evenVBand="0" w:oddHBand="1" w:evenHBand="0" w:firstRowFirstColumn="0" w:firstRowLastColumn="0" w:lastRowFirstColumn="0" w:lastRowLastColumn="0"/>
          <w:trHeight w:val="1511"/>
        </w:trPr>
        <w:tc>
          <w:tcPr>
            <w:cnfStyle w:val="001000000000" w:firstRow="0" w:lastRow="0" w:firstColumn="1" w:lastColumn="0" w:oddVBand="0" w:evenVBand="0" w:oddHBand="0" w:evenHBand="0" w:firstRowFirstColumn="0" w:firstRowLastColumn="0" w:lastRowFirstColumn="0" w:lastRowLastColumn="0"/>
            <w:tcW w:w="886" w:type="pct"/>
            <w:vMerge w:val="restart"/>
            <w:vAlign w:val="center"/>
          </w:tcPr>
          <w:p w:rsidR="00487987" w:rsidRPr="00F439D7" w:rsidRDefault="00487987" w:rsidP="006B08FF">
            <w:pPr>
              <w:autoSpaceDE w:val="0"/>
              <w:autoSpaceDN w:val="0"/>
              <w:adjustRightInd w:val="0"/>
              <w:spacing w:line="288" w:lineRule="auto"/>
              <w:jc w:val="center"/>
              <w:rPr>
                <w:rFonts w:ascii="Arial" w:hAnsi="Arial" w:cs="Arial"/>
                <w:sz w:val="16"/>
                <w:szCs w:val="16"/>
                <w:lang w:val="es-ES_tradnl"/>
              </w:rPr>
            </w:pPr>
            <w:r w:rsidRPr="00F439D7">
              <w:rPr>
                <w:rFonts w:ascii="Arial" w:hAnsi="Arial" w:cs="Arial"/>
                <w:sz w:val="16"/>
                <w:szCs w:val="16"/>
                <w:lang w:val="es-ES_tradnl"/>
              </w:rPr>
              <w:t>5.5. Promover instituciones de gobierno transparentes y que rindan cuentas.</w:t>
            </w:r>
          </w:p>
        </w:tc>
        <w:tc>
          <w:tcPr>
            <w:tcW w:w="1623" w:type="pct"/>
          </w:tcPr>
          <w:p w:rsidR="00487987" w:rsidRPr="00F439D7" w:rsidRDefault="00487987" w:rsidP="00A100E9">
            <w:pPr>
              <w:autoSpaceDE w:val="0"/>
              <w:autoSpaceDN w:val="0"/>
              <w:adjustRightInd w:val="0"/>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F439D7">
              <w:rPr>
                <w:rFonts w:ascii="Arial" w:hAnsi="Arial" w:cs="Arial"/>
                <w:sz w:val="16"/>
                <w:szCs w:val="16"/>
                <w:lang w:val="es-ES_tradnl"/>
              </w:rPr>
              <w:t>5.5.1. Impulsar la transparencia proactiva, rendición de cuentas y el gobierno abierto.</w:t>
            </w:r>
          </w:p>
        </w:tc>
        <w:tc>
          <w:tcPr>
            <w:tcW w:w="2491" w:type="pct"/>
          </w:tcPr>
          <w:p w:rsidR="00487987" w:rsidRPr="00F439D7" w:rsidRDefault="00487987" w:rsidP="00A100E9">
            <w:pPr>
              <w:autoSpaceDE w:val="0"/>
              <w:autoSpaceDN w:val="0"/>
              <w:adjustRightInd w:val="0"/>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F439D7">
              <w:rPr>
                <w:rFonts w:ascii="Arial" w:hAnsi="Arial" w:cs="Arial"/>
                <w:sz w:val="16"/>
                <w:szCs w:val="16"/>
                <w:lang w:val="es-ES_tradnl"/>
              </w:rPr>
              <w:t xml:space="preserve">5.5.1.1. Promover prácticas de transparencia para la consolidación de la confianza ciudadana en sus instituciones. </w:t>
            </w:r>
          </w:p>
          <w:p w:rsidR="00487987" w:rsidRPr="00F439D7" w:rsidRDefault="00487987" w:rsidP="00A100E9">
            <w:pPr>
              <w:autoSpaceDE w:val="0"/>
              <w:autoSpaceDN w:val="0"/>
              <w:adjustRightInd w:val="0"/>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F439D7">
              <w:rPr>
                <w:rFonts w:ascii="Arial" w:hAnsi="Arial" w:cs="Arial"/>
                <w:sz w:val="16"/>
                <w:szCs w:val="16"/>
                <w:lang w:val="es-ES_tradnl"/>
              </w:rPr>
              <w:t>5.5.1.3 Establecer un Gobierno Abierto por medio de tecnologías de información y sistemas de información que faciliten la operación.</w:t>
            </w:r>
          </w:p>
        </w:tc>
      </w:tr>
      <w:tr w:rsidR="00487987" w:rsidRPr="00F439D7" w:rsidTr="00532E6B">
        <w:trPr>
          <w:trHeight w:val="570"/>
        </w:trPr>
        <w:tc>
          <w:tcPr>
            <w:cnfStyle w:val="001000000000" w:firstRow="0" w:lastRow="0" w:firstColumn="1" w:lastColumn="0" w:oddVBand="0" w:evenVBand="0" w:oddHBand="0" w:evenHBand="0" w:firstRowFirstColumn="0" w:firstRowLastColumn="0" w:lastRowFirstColumn="0" w:lastRowLastColumn="0"/>
            <w:tcW w:w="886" w:type="pct"/>
            <w:vMerge/>
          </w:tcPr>
          <w:p w:rsidR="00487987" w:rsidRPr="00F439D7" w:rsidRDefault="00487987" w:rsidP="00A100E9">
            <w:pPr>
              <w:autoSpaceDE w:val="0"/>
              <w:autoSpaceDN w:val="0"/>
              <w:adjustRightInd w:val="0"/>
              <w:spacing w:line="288" w:lineRule="auto"/>
              <w:jc w:val="both"/>
              <w:rPr>
                <w:rFonts w:ascii="Arial" w:hAnsi="Arial" w:cs="Arial"/>
                <w:sz w:val="16"/>
                <w:szCs w:val="16"/>
              </w:rPr>
            </w:pPr>
          </w:p>
        </w:tc>
        <w:tc>
          <w:tcPr>
            <w:tcW w:w="1623" w:type="pct"/>
          </w:tcPr>
          <w:p w:rsidR="00487987" w:rsidRPr="00F439D7" w:rsidRDefault="00487987" w:rsidP="00A100E9">
            <w:pPr>
              <w:autoSpaceDE w:val="0"/>
              <w:autoSpaceDN w:val="0"/>
              <w:adjustRightInd w:val="0"/>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439D7">
              <w:rPr>
                <w:rFonts w:ascii="Arial" w:hAnsi="Arial" w:cs="Arial"/>
                <w:sz w:val="16"/>
                <w:szCs w:val="16"/>
              </w:rPr>
              <w:t>5.5.4 Impulsar la Ley de Archivos de los Poderes Estatales.</w:t>
            </w:r>
          </w:p>
        </w:tc>
        <w:tc>
          <w:tcPr>
            <w:tcW w:w="2491" w:type="pct"/>
          </w:tcPr>
          <w:p w:rsidR="00487987" w:rsidRPr="00F439D7" w:rsidRDefault="00487987" w:rsidP="00A100E9">
            <w:pPr>
              <w:autoSpaceDE w:val="0"/>
              <w:autoSpaceDN w:val="0"/>
              <w:adjustRightInd w:val="0"/>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F439D7">
              <w:rPr>
                <w:rFonts w:ascii="Arial" w:hAnsi="Arial" w:cs="Arial"/>
                <w:sz w:val="16"/>
                <w:szCs w:val="16"/>
                <w:lang w:val="es-ES_tradnl"/>
              </w:rPr>
              <w:t>5.5.4.2: Crear proyectos en todas las dependencias del gobierno estatal para la conformación de sus archivos.</w:t>
            </w:r>
          </w:p>
        </w:tc>
      </w:tr>
      <w:tr w:rsidR="00487987" w:rsidRPr="00F439D7" w:rsidTr="00532E6B">
        <w:trPr>
          <w:cnfStyle w:val="000000100000" w:firstRow="0" w:lastRow="0" w:firstColumn="0" w:lastColumn="0" w:oddVBand="0" w:evenVBand="0" w:oddHBand="1" w:evenHBand="0"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886" w:type="pct"/>
            <w:vMerge/>
          </w:tcPr>
          <w:p w:rsidR="00487987" w:rsidRPr="00F439D7" w:rsidRDefault="00487987" w:rsidP="00A100E9">
            <w:pPr>
              <w:autoSpaceDE w:val="0"/>
              <w:autoSpaceDN w:val="0"/>
              <w:adjustRightInd w:val="0"/>
              <w:spacing w:line="288" w:lineRule="auto"/>
              <w:jc w:val="both"/>
              <w:rPr>
                <w:rFonts w:ascii="Arial" w:hAnsi="Arial" w:cs="Arial"/>
                <w:sz w:val="16"/>
                <w:szCs w:val="16"/>
              </w:rPr>
            </w:pPr>
          </w:p>
        </w:tc>
        <w:tc>
          <w:tcPr>
            <w:tcW w:w="1623" w:type="pct"/>
          </w:tcPr>
          <w:p w:rsidR="00487987" w:rsidRPr="00F439D7" w:rsidRDefault="00487987" w:rsidP="00A100E9">
            <w:pPr>
              <w:autoSpaceDE w:val="0"/>
              <w:autoSpaceDN w:val="0"/>
              <w:adjustRightInd w:val="0"/>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439D7">
              <w:rPr>
                <w:rFonts w:ascii="Arial" w:hAnsi="Arial" w:cs="Arial"/>
                <w:sz w:val="16"/>
                <w:szCs w:val="16"/>
              </w:rPr>
              <w:t>5.5.6 Apoyar a los ayuntamientos en el cumplimiento de la normatividad en materia de transparencia y acceso a la información.</w:t>
            </w:r>
          </w:p>
          <w:p w:rsidR="00487987" w:rsidRPr="00F439D7" w:rsidRDefault="00487987" w:rsidP="00A100E9">
            <w:pPr>
              <w:autoSpaceDE w:val="0"/>
              <w:autoSpaceDN w:val="0"/>
              <w:adjustRightInd w:val="0"/>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p>
        </w:tc>
        <w:tc>
          <w:tcPr>
            <w:tcW w:w="2491" w:type="pct"/>
          </w:tcPr>
          <w:p w:rsidR="00487987" w:rsidRPr="00F439D7" w:rsidRDefault="00487987" w:rsidP="00A100E9">
            <w:pPr>
              <w:autoSpaceDE w:val="0"/>
              <w:autoSpaceDN w:val="0"/>
              <w:adjustRightInd w:val="0"/>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F439D7">
              <w:rPr>
                <w:rFonts w:ascii="Arial" w:hAnsi="Arial" w:cs="Arial"/>
                <w:sz w:val="16"/>
                <w:szCs w:val="16"/>
                <w:lang w:val="es-ES_tradnl"/>
              </w:rPr>
              <w:t>5.5.6.1: Instrumentar un programa de apoyo para que todos los municipios tengan su página electrónica con la información básica de la gestión municipal.</w:t>
            </w:r>
          </w:p>
          <w:p w:rsidR="00487987" w:rsidRPr="00F439D7" w:rsidRDefault="00487987" w:rsidP="00A100E9">
            <w:pPr>
              <w:autoSpaceDE w:val="0"/>
              <w:autoSpaceDN w:val="0"/>
              <w:adjustRightInd w:val="0"/>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F439D7">
              <w:rPr>
                <w:rFonts w:ascii="Arial" w:hAnsi="Arial" w:cs="Arial"/>
                <w:sz w:val="16"/>
                <w:szCs w:val="16"/>
                <w:lang w:val="es-ES_tradnl"/>
              </w:rPr>
              <w:t>5.5.6.2. Capacitar funcionarios municipales en el manejo de los sistemas de información y transparencia.</w:t>
            </w:r>
          </w:p>
        </w:tc>
      </w:tr>
      <w:tr w:rsidR="00487987" w:rsidRPr="00F439D7" w:rsidTr="00532E6B">
        <w:trPr>
          <w:trHeight w:val="1033"/>
        </w:trPr>
        <w:tc>
          <w:tcPr>
            <w:cnfStyle w:val="001000000000" w:firstRow="0" w:lastRow="0" w:firstColumn="1" w:lastColumn="0" w:oddVBand="0" w:evenVBand="0" w:oddHBand="0" w:evenHBand="0" w:firstRowFirstColumn="0" w:firstRowLastColumn="0" w:lastRowFirstColumn="0" w:lastRowLastColumn="0"/>
            <w:tcW w:w="886" w:type="pct"/>
            <w:vMerge/>
          </w:tcPr>
          <w:p w:rsidR="00487987" w:rsidRPr="00F439D7" w:rsidRDefault="00487987" w:rsidP="00A100E9">
            <w:pPr>
              <w:autoSpaceDE w:val="0"/>
              <w:autoSpaceDN w:val="0"/>
              <w:adjustRightInd w:val="0"/>
              <w:spacing w:line="288" w:lineRule="auto"/>
              <w:jc w:val="both"/>
              <w:rPr>
                <w:rFonts w:ascii="Arial" w:hAnsi="Arial" w:cs="Arial"/>
                <w:sz w:val="16"/>
                <w:szCs w:val="16"/>
              </w:rPr>
            </w:pPr>
          </w:p>
        </w:tc>
        <w:tc>
          <w:tcPr>
            <w:tcW w:w="1623" w:type="pct"/>
          </w:tcPr>
          <w:p w:rsidR="00487987" w:rsidRPr="00F439D7" w:rsidRDefault="00487987" w:rsidP="00A100E9">
            <w:pPr>
              <w:autoSpaceDE w:val="0"/>
              <w:autoSpaceDN w:val="0"/>
              <w:adjustRightInd w:val="0"/>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F439D7">
              <w:rPr>
                <w:rFonts w:ascii="Arial" w:hAnsi="Arial" w:cs="Arial"/>
                <w:sz w:val="16"/>
                <w:szCs w:val="16"/>
              </w:rPr>
              <w:t>5.5.7. Fomentar la cultura de la denuncia, a través del desarrollo de medios electrónicos y móviles.</w:t>
            </w:r>
          </w:p>
        </w:tc>
        <w:tc>
          <w:tcPr>
            <w:tcW w:w="2491" w:type="pct"/>
          </w:tcPr>
          <w:p w:rsidR="00487987" w:rsidRPr="00F439D7" w:rsidRDefault="00487987" w:rsidP="00A100E9">
            <w:pPr>
              <w:autoSpaceDE w:val="0"/>
              <w:autoSpaceDN w:val="0"/>
              <w:adjustRightInd w:val="0"/>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F439D7">
              <w:rPr>
                <w:rFonts w:ascii="Arial" w:hAnsi="Arial" w:cs="Arial"/>
                <w:sz w:val="16"/>
                <w:szCs w:val="16"/>
                <w:lang w:val="es-ES_tradnl"/>
              </w:rPr>
              <w:t>5.5.7.1. Proporcionar un medio de fácil acceso para que la ciudadanía pueda presentar sus denuncias y darles seguimiento.</w:t>
            </w:r>
          </w:p>
          <w:p w:rsidR="00487987" w:rsidRPr="00F439D7" w:rsidRDefault="00487987" w:rsidP="00A100E9">
            <w:pPr>
              <w:autoSpaceDE w:val="0"/>
              <w:autoSpaceDN w:val="0"/>
              <w:adjustRightInd w:val="0"/>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F439D7">
              <w:rPr>
                <w:rFonts w:ascii="Arial" w:hAnsi="Arial" w:cs="Arial"/>
                <w:sz w:val="16"/>
                <w:szCs w:val="16"/>
                <w:lang w:val="es-ES_tradnl"/>
              </w:rPr>
              <w:t>5.5.7.2: Generar confianza y credibilidad en la atención de denuncias, mediante mecanismos que garanticen una respuesta objetiva y apegada a derecho.</w:t>
            </w:r>
          </w:p>
        </w:tc>
      </w:tr>
    </w:tbl>
    <w:p w:rsidR="00487987" w:rsidRPr="00F439D7" w:rsidRDefault="00CD1A58" w:rsidP="00A100E9">
      <w:pPr>
        <w:autoSpaceDE w:val="0"/>
        <w:autoSpaceDN w:val="0"/>
        <w:adjustRightInd w:val="0"/>
        <w:spacing w:after="0" w:line="288" w:lineRule="auto"/>
        <w:jc w:val="both"/>
        <w:rPr>
          <w:rFonts w:ascii="Arial" w:hAnsi="Arial" w:cs="Arial"/>
          <w:sz w:val="12"/>
          <w:szCs w:val="12"/>
          <w:lang w:val="es-ES_tradnl"/>
        </w:rPr>
      </w:pPr>
      <w:r w:rsidRPr="00F439D7">
        <w:rPr>
          <w:rFonts w:ascii="Arial" w:hAnsi="Arial" w:cs="Arial"/>
          <w:b/>
          <w:sz w:val="12"/>
          <w:szCs w:val="12"/>
          <w:lang w:val="es-ES_tradnl"/>
        </w:rPr>
        <w:t>Fuente:</w:t>
      </w:r>
      <w:r w:rsidRPr="00F439D7">
        <w:rPr>
          <w:rFonts w:ascii="Arial" w:hAnsi="Arial" w:cs="Arial"/>
          <w:sz w:val="12"/>
          <w:szCs w:val="12"/>
          <w:lang w:val="es-ES_tradnl"/>
        </w:rPr>
        <w:t xml:space="preserve"> Elaboración Propia con apoyo del Plan de Desarrollo del Estado de México.</w:t>
      </w:r>
    </w:p>
    <w:p w:rsidR="00F439D7" w:rsidRDefault="00F439D7" w:rsidP="00A100E9">
      <w:pPr>
        <w:autoSpaceDE w:val="0"/>
        <w:autoSpaceDN w:val="0"/>
        <w:adjustRightInd w:val="0"/>
        <w:spacing w:after="0" w:line="288" w:lineRule="auto"/>
        <w:jc w:val="both"/>
        <w:rPr>
          <w:rFonts w:ascii="Arial" w:hAnsi="Arial" w:cs="Arial"/>
          <w:sz w:val="22"/>
          <w:lang w:val="es-ES_tradnl"/>
        </w:rPr>
      </w:pPr>
    </w:p>
    <w:p w:rsidR="00487987" w:rsidRPr="00A100E9" w:rsidRDefault="00487987" w:rsidP="00A100E9">
      <w:pPr>
        <w:autoSpaceDE w:val="0"/>
        <w:autoSpaceDN w:val="0"/>
        <w:adjustRightInd w:val="0"/>
        <w:spacing w:after="0" w:line="288" w:lineRule="auto"/>
        <w:jc w:val="both"/>
        <w:rPr>
          <w:rFonts w:ascii="Arial" w:hAnsi="Arial" w:cs="Arial"/>
          <w:sz w:val="22"/>
          <w:lang w:val="es-ES_tradnl"/>
        </w:rPr>
      </w:pPr>
      <w:r w:rsidRPr="00A100E9">
        <w:rPr>
          <w:rFonts w:ascii="Arial" w:hAnsi="Arial" w:cs="Arial"/>
          <w:sz w:val="22"/>
          <w:lang w:val="es-ES_tradnl"/>
        </w:rPr>
        <w:t xml:space="preserve">Ahora bien, del estudio del </w:t>
      </w:r>
      <w:r w:rsidR="006B103C" w:rsidRPr="00A100E9">
        <w:rPr>
          <w:rFonts w:ascii="Arial" w:hAnsi="Arial" w:cs="Arial"/>
          <w:sz w:val="22"/>
          <w:lang w:val="es-ES_tradnl"/>
        </w:rPr>
        <w:t xml:space="preserve">Plan de Desarrollo </w:t>
      </w:r>
      <w:r w:rsidR="006B103C" w:rsidRPr="00EC64E9">
        <w:rPr>
          <w:rFonts w:ascii="Arial" w:hAnsi="Arial" w:cs="Arial"/>
          <w:sz w:val="22"/>
          <w:lang w:val="es-ES_tradnl"/>
        </w:rPr>
        <w:t>del Estado de México 2017-2023</w:t>
      </w:r>
      <w:r w:rsidR="006B103C" w:rsidRPr="00A100E9">
        <w:rPr>
          <w:rFonts w:ascii="Arial" w:hAnsi="Arial" w:cs="Arial"/>
          <w:sz w:val="22"/>
          <w:lang w:val="es-ES_tradnl"/>
        </w:rPr>
        <w:t xml:space="preserve"> </w:t>
      </w:r>
      <w:r w:rsidRPr="00A100E9">
        <w:rPr>
          <w:rFonts w:ascii="Arial" w:hAnsi="Arial" w:cs="Arial"/>
          <w:sz w:val="22"/>
          <w:lang w:val="es-ES_tradnl"/>
        </w:rPr>
        <w:t xml:space="preserve">se </w:t>
      </w:r>
      <w:r w:rsidR="00B909CE">
        <w:rPr>
          <w:rFonts w:ascii="Arial" w:hAnsi="Arial" w:cs="Arial"/>
          <w:sz w:val="22"/>
          <w:lang w:val="es-ES_tradnl"/>
        </w:rPr>
        <w:t>considera</w:t>
      </w:r>
      <w:r w:rsidRPr="00A100E9">
        <w:rPr>
          <w:rFonts w:ascii="Arial" w:hAnsi="Arial" w:cs="Arial"/>
          <w:sz w:val="22"/>
          <w:lang w:val="es-ES_tradnl"/>
        </w:rPr>
        <w:t xml:space="preserve"> que el actuar del Instituto también puede contribuir para la atención de las siguientes estrategias: </w:t>
      </w:r>
    </w:p>
    <w:p w:rsidR="00487987" w:rsidRPr="00A100E9" w:rsidRDefault="00487987" w:rsidP="00A100E9">
      <w:pPr>
        <w:autoSpaceDE w:val="0"/>
        <w:autoSpaceDN w:val="0"/>
        <w:adjustRightInd w:val="0"/>
        <w:spacing w:after="0" w:line="288" w:lineRule="auto"/>
        <w:jc w:val="both"/>
        <w:rPr>
          <w:rFonts w:ascii="Arial" w:hAnsi="Arial" w:cs="Arial"/>
          <w:sz w:val="22"/>
          <w:lang w:val="es-ES_tradnl"/>
        </w:rPr>
      </w:pPr>
    </w:p>
    <w:p w:rsidR="00487987" w:rsidRPr="00A100E9" w:rsidRDefault="00487987" w:rsidP="00A100E9">
      <w:pPr>
        <w:autoSpaceDE w:val="0"/>
        <w:autoSpaceDN w:val="0"/>
        <w:adjustRightInd w:val="0"/>
        <w:spacing w:after="0" w:line="288" w:lineRule="auto"/>
        <w:ind w:left="708"/>
        <w:jc w:val="both"/>
        <w:rPr>
          <w:rFonts w:ascii="Arial" w:hAnsi="Arial" w:cs="Arial"/>
          <w:sz w:val="22"/>
          <w:lang w:val="es-ES_tradnl"/>
        </w:rPr>
      </w:pPr>
      <w:r w:rsidRPr="00A100E9">
        <w:rPr>
          <w:rFonts w:ascii="Arial" w:hAnsi="Arial" w:cs="Arial"/>
          <w:sz w:val="22"/>
          <w:lang w:val="es-ES_tradnl"/>
        </w:rPr>
        <w:lastRenderedPageBreak/>
        <w:t>5.5.5. Garantizar que las dependencias del gobierno estatal cumplan con la normatividad de transparentar las compras y contratos.</w:t>
      </w:r>
    </w:p>
    <w:p w:rsidR="00487987" w:rsidRPr="00A100E9" w:rsidRDefault="00487987" w:rsidP="00A100E9">
      <w:pPr>
        <w:autoSpaceDE w:val="0"/>
        <w:autoSpaceDN w:val="0"/>
        <w:adjustRightInd w:val="0"/>
        <w:spacing w:after="0" w:line="288" w:lineRule="auto"/>
        <w:ind w:left="708"/>
        <w:jc w:val="both"/>
        <w:rPr>
          <w:rFonts w:ascii="Arial" w:hAnsi="Arial" w:cs="Arial"/>
          <w:sz w:val="22"/>
          <w:lang w:val="es-ES_tradnl"/>
        </w:rPr>
      </w:pPr>
      <w:r w:rsidRPr="00A100E9">
        <w:rPr>
          <w:rFonts w:ascii="Arial" w:hAnsi="Arial" w:cs="Arial"/>
          <w:sz w:val="22"/>
          <w:lang w:val="es-ES_tradnl"/>
        </w:rPr>
        <w:t>5.8.1. Optimizar y transparentar el uso de los recursos de la administración pública.</w:t>
      </w:r>
    </w:p>
    <w:p w:rsidR="00487987" w:rsidRPr="00A100E9" w:rsidRDefault="00487987" w:rsidP="00A100E9">
      <w:pPr>
        <w:autoSpaceDE w:val="0"/>
        <w:autoSpaceDN w:val="0"/>
        <w:adjustRightInd w:val="0"/>
        <w:spacing w:after="0" w:line="288" w:lineRule="auto"/>
        <w:ind w:left="708"/>
        <w:jc w:val="both"/>
        <w:rPr>
          <w:rFonts w:ascii="Arial" w:hAnsi="Arial" w:cs="Arial"/>
          <w:sz w:val="22"/>
          <w:lang w:val="es-ES_tradnl"/>
        </w:rPr>
      </w:pPr>
    </w:p>
    <w:p w:rsidR="00487987" w:rsidRPr="00A100E9" w:rsidRDefault="00487987" w:rsidP="00A100E9">
      <w:pPr>
        <w:autoSpaceDE w:val="0"/>
        <w:autoSpaceDN w:val="0"/>
        <w:adjustRightInd w:val="0"/>
        <w:spacing w:after="0" w:line="288" w:lineRule="auto"/>
        <w:jc w:val="both"/>
        <w:rPr>
          <w:rFonts w:ascii="Arial" w:hAnsi="Arial" w:cs="Arial"/>
          <w:sz w:val="22"/>
          <w:lang w:val="es-ES_tradnl"/>
        </w:rPr>
      </w:pPr>
      <w:r w:rsidRPr="00A100E9">
        <w:rPr>
          <w:rFonts w:ascii="Arial" w:hAnsi="Arial" w:cs="Arial"/>
          <w:sz w:val="22"/>
          <w:lang w:val="es-ES_tradnl"/>
        </w:rPr>
        <w:t xml:space="preserve">Cabe señalar que conforme al </w:t>
      </w:r>
      <w:r w:rsidR="00EC64E9" w:rsidRPr="00A100E9">
        <w:rPr>
          <w:rFonts w:ascii="Arial" w:hAnsi="Arial" w:cs="Arial"/>
          <w:sz w:val="22"/>
          <w:lang w:val="es-ES_tradnl"/>
        </w:rPr>
        <w:t xml:space="preserve">Plan de Desarrollo </w:t>
      </w:r>
      <w:r w:rsidR="00EC64E9" w:rsidRPr="00EC64E9">
        <w:rPr>
          <w:rFonts w:ascii="Arial" w:hAnsi="Arial" w:cs="Arial"/>
          <w:sz w:val="22"/>
          <w:lang w:val="es-ES_tradnl"/>
        </w:rPr>
        <w:t>del Estado de México 2017-2023</w:t>
      </w:r>
      <w:r w:rsidRPr="00A100E9">
        <w:rPr>
          <w:rFonts w:ascii="Arial" w:hAnsi="Arial" w:cs="Arial"/>
          <w:sz w:val="22"/>
          <w:lang w:val="es-ES_tradnl"/>
        </w:rPr>
        <w:t xml:space="preserve"> no se encuentra una vinculación directa con las líneas de acción ahí señaladas, sin embargo, el artículo 92, fracción XXIX de la Ley de </w:t>
      </w:r>
      <w:r w:rsidRPr="00EC64E9">
        <w:rPr>
          <w:rFonts w:ascii="Arial" w:hAnsi="Arial" w:cs="Arial"/>
          <w:sz w:val="22"/>
          <w:lang w:val="es-ES_tradnl"/>
        </w:rPr>
        <w:t xml:space="preserve">Transparencia y Acceso a la Información Pública del Estado de México y Municipios </w:t>
      </w:r>
      <w:r w:rsidR="006B103C">
        <w:rPr>
          <w:rFonts w:ascii="Arial" w:hAnsi="Arial" w:cs="Arial"/>
          <w:sz w:val="22"/>
          <w:lang w:val="es-ES_tradnl"/>
        </w:rPr>
        <w:t>expresa</w:t>
      </w:r>
      <w:r w:rsidRPr="00EC64E9">
        <w:rPr>
          <w:rFonts w:ascii="Arial" w:hAnsi="Arial" w:cs="Arial"/>
          <w:sz w:val="22"/>
          <w:lang w:val="es-ES_tradnl"/>
        </w:rPr>
        <w:t xml:space="preserve"> que “se deberá poner a disposición del público de manera permanente y actualizada…” “La información sobre los procesos y resultados sobre procedimientos de adjudicación directa, invitación restringida y licitación de cualquier naturaleza, incluyendo la versión pública del expediente respectivo y de los contratos celebr</w:t>
      </w:r>
      <w:r w:rsidR="00EC64E9">
        <w:rPr>
          <w:rFonts w:ascii="Arial" w:hAnsi="Arial" w:cs="Arial"/>
          <w:sz w:val="22"/>
          <w:lang w:val="es-ES_tradnl"/>
        </w:rPr>
        <w:t>ad</w:t>
      </w:r>
      <w:r w:rsidRPr="00EC64E9">
        <w:rPr>
          <w:rFonts w:ascii="Arial" w:hAnsi="Arial" w:cs="Arial"/>
          <w:sz w:val="22"/>
          <w:lang w:val="es-ES_tradnl"/>
        </w:rPr>
        <w:t>os…” y con fundamento en los artículos 107</w:t>
      </w:r>
      <w:r w:rsidR="00B909CE">
        <w:rPr>
          <w:rFonts w:ascii="Arial" w:hAnsi="Arial" w:cs="Arial"/>
          <w:sz w:val="22"/>
          <w:lang w:val="es-ES_tradnl"/>
        </w:rPr>
        <w:t xml:space="preserve"> y 108 de la l</w:t>
      </w:r>
      <w:r w:rsidRPr="00A100E9">
        <w:rPr>
          <w:rFonts w:ascii="Arial" w:hAnsi="Arial" w:cs="Arial"/>
          <w:sz w:val="22"/>
          <w:lang w:val="es-ES_tradnl"/>
        </w:rPr>
        <w:t>ey en comento</w:t>
      </w:r>
      <w:r w:rsidR="00F439D7">
        <w:rPr>
          <w:rFonts w:ascii="Arial" w:hAnsi="Arial" w:cs="Arial"/>
          <w:sz w:val="22"/>
          <w:lang w:val="es-ES_tradnl"/>
        </w:rPr>
        <w:t>,</w:t>
      </w:r>
      <w:r w:rsidRPr="00A100E9">
        <w:rPr>
          <w:rFonts w:ascii="Arial" w:hAnsi="Arial" w:cs="Arial"/>
          <w:sz w:val="22"/>
          <w:lang w:val="es-ES_tradnl"/>
        </w:rPr>
        <w:t xml:space="preserve"> se </w:t>
      </w:r>
      <w:r w:rsidR="00B909CE">
        <w:rPr>
          <w:rFonts w:ascii="Arial" w:hAnsi="Arial" w:cs="Arial"/>
          <w:sz w:val="22"/>
          <w:lang w:val="es-ES_tradnl"/>
        </w:rPr>
        <w:t>expresa</w:t>
      </w:r>
      <w:r w:rsidRPr="00A100E9">
        <w:rPr>
          <w:rFonts w:ascii="Arial" w:hAnsi="Arial" w:cs="Arial"/>
          <w:sz w:val="22"/>
          <w:lang w:val="es-ES_tradnl"/>
        </w:rPr>
        <w:t xml:space="preserve"> que es atribución del Instituto verificar que los Sujeto</w:t>
      </w:r>
      <w:r w:rsidR="00EC64E9">
        <w:rPr>
          <w:rFonts w:ascii="Arial" w:hAnsi="Arial" w:cs="Arial"/>
          <w:sz w:val="22"/>
          <w:lang w:val="es-ES_tradnl"/>
        </w:rPr>
        <w:t>s O</w:t>
      </w:r>
      <w:r w:rsidRPr="00A100E9">
        <w:rPr>
          <w:rFonts w:ascii="Arial" w:hAnsi="Arial" w:cs="Arial"/>
          <w:sz w:val="22"/>
          <w:lang w:val="es-ES_tradnl"/>
        </w:rPr>
        <w:t>bligados cumplan con la obligación de publicar la información relacionada con los procedimientos adquisitivos y los contratos respectivos.</w:t>
      </w:r>
    </w:p>
    <w:p w:rsidR="00487987" w:rsidRPr="00A100E9" w:rsidRDefault="00487987" w:rsidP="00A100E9">
      <w:pPr>
        <w:autoSpaceDE w:val="0"/>
        <w:autoSpaceDN w:val="0"/>
        <w:adjustRightInd w:val="0"/>
        <w:spacing w:after="0" w:line="288" w:lineRule="auto"/>
        <w:jc w:val="both"/>
        <w:rPr>
          <w:rFonts w:ascii="Arial" w:hAnsi="Arial" w:cs="Arial"/>
          <w:sz w:val="22"/>
          <w:lang w:val="es-ES_tradnl"/>
        </w:rPr>
      </w:pPr>
    </w:p>
    <w:p w:rsidR="00487987" w:rsidRPr="00A100E9" w:rsidRDefault="00487987" w:rsidP="00A100E9">
      <w:pPr>
        <w:autoSpaceDE w:val="0"/>
        <w:autoSpaceDN w:val="0"/>
        <w:adjustRightInd w:val="0"/>
        <w:spacing w:after="0" w:line="288" w:lineRule="auto"/>
        <w:jc w:val="both"/>
        <w:rPr>
          <w:rFonts w:ascii="Arial" w:hAnsi="Arial" w:cs="Arial"/>
          <w:sz w:val="22"/>
          <w:lang w:val="es-ES_tradnl"/>
        </w:rPr>
      </w:pPr>
      <w:r w:rsidRPr="00A100E9">
        <w:rPr>
          <w:rFonts w:ascii="Arial" w:hAnsi="Arial" w:cs="Arial"/>
          <w:sz w:val="22"/>
          <w:lang w:val="es-ES_tradnl"/>
        </w:rPr>
        <w:t>De igual manera a lo referido en el párrafo anterior, en la estrategia 5.8.1, las líneas de acciones están enfocadas a la transparencia de los recursos público</w:t>
      </w:r>
      <w:r w:rsidR="00EC64E9">
        <w:rPr>
          <w:rFonts w:ascii="Arial" w:hAnsi="Arial" w:cs="Arial"/>
          <w:sz w:val="22"/>
          <w:lang w:val="es-ES_tradnl"/>
        </w:rPr>
        <w:t>s</w:t>
      </w:r>
      <w:r w:rsidRPr="00A100E9">
        <w:rPr>
          <w:rFonts w:ascii="Arial" w:hAnsi="Arial" w:cs="Arial"/>
          <w:sz w:val="22"/>
          <w:lang w:val="es-ES_tradnl"/>
        </w:rPr>
        <w:t>, y es de recordar que en el artículo 92, fracciones XXV, XXVI, XXVII, XXX y XXXV, son obligaciones de transparencia relacionadas con el ejercicio del gasto público, motivo por el cual se encuentra una relación entre el actuar institucional y esta estrategia del Plan de Desarrollo del Estado de México</w:t>
      </w:r>
      <w:r w:rsidR="006B103C">
        <w:rPr>
          <w:rFonts w:ascii="Arial" w:hAnsi="Arial" w:cs="Arial"/>
          <w:sz w:val="22"/>
          <w:lang w:val="es-ES_tradnl"/>
        </w:rPr>
        <w:t xml:space="preserve"> vigente</w:t>
      </w:r>
      <w:r w:rsidRPr="00A100E9">
        <w:rPr>
          <w:rFonts w:ascii="Arial" w:hAnsi="Arial" w:cs="Arial"/>
          <w:sz w:val="22"/>
          <w:lang w:val="es-ES_tradnl"/>
        </w:rPr>
        <w:t>.</w:t>
      </w:r>
    </w:p>
    <w:p w:rsidR="00CD1A58" w:rsidRDefault="00CD1A58" w:rsidP="00A100E9">
      <w:pPr>
        <w:autoSpaceDE w:val="0"/>
        <w:autoSpaceDN w:val="0"/>
        <w:adjustRightInd w:val="0"/>
        <w:spacing w:after="0" w:line="288" w:lineRule="auto"/>
        <w:jc w:val="both"/>
        <w:rPr>
          <w:rFonts w:ascii="Arial" w:hAnsi="Arial" w:cs="Arial"/>
          <w:sz w:val="22"/>
          <w:lang w:val="es-ES_tradnl"/>
        </w:rPr>
      </w:pPr>
    </w:p>
    <w:p w:rsidR="00F439D7" w:rsidRDefault="00F439D7" w:rsidP="00A100E9">
      <w:pPr>
        <w:autoSpaceDE w:val="0"/>
        <w:autoSpaceDN w:val="0"/>
        <w:adjustRightInd w:val="0"/>
        <w:spacing w:after="0" w:line="288" w:lineRule="auto"/>
        <w:jc w:val="both"/>
        <w:rPr>
          <w:rFonts w:ascii="Arial" w:hAnsi="Arial" w:cs="Arial"/>
          <w:sz w:val="22"/>
          <w:lang w:val="es-ES_tradnl"/>
        </w:rPr>
      </w:pPr>
    </w:p>
    <w:p w:rsidR="00F439D7" w:rsidRDefault="00F439D7" w:rsidP="00A100E9">
      <w:pPr>
        <w:autoSpaceDE w:val="0"/>
        <w:autoSpaceDN w:val="0"/>
        <w:adjustRightInd w:val="0"/>
        <w:spacing w:after="0" w:line="288" w:lineRule="auto"/>
        <w:jc w:val="both"/>
        <w:rPr>
          <w:rFonts w:ascii="Arial" w:hAnsi="Arial" w:cs="Arial"/>
          <w:sz w:val="22"/>
          <w:lang w:val="es-ES_tradnl"/>
        </w:rPr>
      </w:pPr>
    </w:p>
    <w:p w:rsidR="00EC64E9" w:rsidRDefault="00EC64E9">
      <w:pPr>
        <w:rPr>
          <w:rFonts w:ascii="Arial" w:hAnsi="Arial" w:cs="Arial"/>
          <w:sz w:val="22"/>
          <w:lang w:val="es-ES_tradnl"/>
        </w:rPr>
      </w:pPr>
      <w:r>
        <w:rPr>
          <w:rFonts w:ascii="Arial" w:hAnsi="Arial" w:cs="Arial"/>
          <w:sz w:val="22"/>
          <w:lang w:val="es-ES_tradnl"/>
        </w:rPr>
        <w:br w:type="page"/>
      </w:r>
    </w:p>
    <w:p w:rsidR="00487987" w:rsidRPr="00A100E9" w:rsidRDefault="00487987" w:rsidP="00A100E9">
      <w:pPr>
        <w:numPr>
          <w:ilvl w:val="0"/>
          <w:numId w:val="5"/>
        </w:numPr>
        <w:autoSpaceDE w:val="0"/>
        <w:autoSpaceDN w:val="0"/>
        <w:adjustRightInd w:val="0"/>
        <w:spacing w:after="0" w:line="288" w:lineRule="auto"/>
        <w:jc w:val="both"/>
        <w:rPr>
          <w:rFonts w:ascii="Arial" w:hAnsi="Arial" w:cs="Arial"/>
          <w:sz w:val="22"/>
          <w:lang w:val="es-ES_tradnl"/>
        </w:rPr>
      </w:pPr>
      <w:r w:rsidRPr="00A100E9">
        <w:rPr>
          <w:rFonts w:ascii="Arial" w:hAnsi="Arial" w:cs="Arial"/>
          <w:b/>
          <w:sz w:val="22"/>
          <w:lang w:val="es-ES_tradnl"/>
        </w:rPr>
        <w:lastRenderedPageBreak/>
        <w:t xml:space="preserve">¿El </w:t>
      </w:r>
      <w:r w:rsidR="009962BD">
        <w:rPr>
          <w:rFonts w:ascii="Arial" w:hAnsi="Arial" w:cs="Arial"/>
          <w:b/>
          <w:sz w:val="22"/>
          <w:lang w:val="es-ES_tradnl"/>
        </w:rPr>
        <w:t>Propósito</w:t>
      </w:r>
      <w:r w:rsidRPr="00A100E9">
        <w:rPr>
          <w:rFonts w:ascii="Arial" w:hAnsi="Arial" w:cs="Arial"/>
          <w:b/>
          <w:sz w:val="22"/>
          <w:lang w:val="es-ES_tradnl"/>
        </w:rPr>
        <w:t xml:space="preserve"> del </w:t>
      </w:r>
      <w:r w:rsidR="00EC64E9">
        <w:rPr>
          <w:rFonts w:ascii="Arial" w:hAnsi="Arial" w:cs="Arial"/>
          <w:b/>
          <w:sz w:val="22"/>
          <w:lang w:val="es-ES_tradnl"/>
        </w:rPr>
        <w:t>programa p</w:t>
      </w:r>
      <w:r w:rsidRPr="00A100E9">
        <w:rPr>
          <w:rFonts w:ascii="Arial" w:hAnsi="Arial" w:cs="Arial"/>
          <w:b/>
          <w:sz w:val="22"/>
          <w:lang w:val="es-ES_tradnl"/>
        </w:rPr>
        <w:t>resupuestario se vincula con los Objetivos del Desarrollo Sostenible (ODS) de la Agenda 2030?</w:t>
      </w:r>
    </w:p>
    <w:p w:rsidR="004B7FEC" w:rsidRPr="00A100E9" w:rsidRDefault="004B7FEC" w:rsidP="00A100E9">
      <w:pPr>
        <w:autoSpaceDE w:val="0"/>
        <w:autoSpaceDN w:val="0"/>
        <w:adjustRightInd w:val="0"/>
        <w:spacing w:after="0" w:line="288" w:lineRule="auto"/>
        <w:jc w:val="both"/>
        <w:rPr>
          <w:rFonts w:ascii="Arial" w:hAnsi="Arial" w:cs="Arial"/>
          <w:i/>
          <w:iCs/>
          <w:sz w:val="22"/>
          <w:lang w:val="es-ES_tradnl"/>
        </w:rPr>
      </w:pPr>
    </w:p>
    <w:p w:rsidR="00487987" w:rsidRPr="006B103C" w:rsidRDefault="00487987" w:rsidP="00A100E9">
      <w:pPr>
        <w:autoSpaceDE w:val="0"/>
        <w:autoSpaceDN w:val="0"/>
        <w:adjustRightInd w:val="0"/>
        <w:spacing w:after="0" w:line="288" w:lineRule="auto"/>
        <w:jc w:val="both"/>
        <w:rPr>
          <w:rFonts w:ascii="Arial" w:hAnsi="Arial" w:cs="Arial"/>
          <w:iCs/>
          <w:sz w:val="22"/>
          <w:lang w:val="es-ES_tradnl"/>
        </w:rPr>
      </w:pPr>
      <w:r w:rsidRPr="006B103C">
        <w:rPr>
          <w:rFonts w:ascii="Arial" w:hAnsi="Arial" w:cs="Arial"/>
          <w:iCs/>
          <w:sz w:val="22"/>
          <w:lang w:val="es-ES_tradnl"/>
        </w:rPr>
        <w:t xml:space="preserve">No procede valoración cuantitativa. </w:t>
      </w:r>
    </w:p>
    <w:p w:rsidR="00487987" w:rsidRPr="00A100E9" w:rsidRDefault="00487987" w:rsidP="00A100E9">
      <w:pPr>
        <w:autoSpaceDE w:val="0"/>
        <w:autoSpaceDN w:val="0"/>
        <w:adjustRightInd w:val="0"/>
        <w:spacing w:after="0" w:line="288" w:lineRule="auto"/>
        <w:jc w:val="both"/>
        <w:rPr>
          <w:rFonts w:ascii="Arial" w:hAnsi="Arial" w:cs="Arial"/>
          <w:iCs/>
          <w:sz w:val="22"/>
          <w:lang w:val="es-ES_tradnl"/>
        </w:rPr>
      </w:pPr>
    </w:p>
    <w:p w:rsidR="00487987" w:rsidRPr="00A100E9" w:rsidRDefault="00487987" w:rsidP="00A100E9">
      <w:pPr>
        <w:autoSpaceDE w:val="0"/>
        <w:autoSpaceDN w:val="0"/>
        <w:adjustRightInd w:val="0"/>
        <w:spacing w:after="0" w:line="288" w:lineRule="auto"/>
        <w:jc w:val="both"/>
        <w:rPr>
          <w:rFonts w:ascii="Arial" w:hAnsi="Arial" w:cs="Arial"/>
          <w:sz w:val="22"/>
          <w:lang w:val="es-ES_tradnl"/>
        </w:rPr>
      </w:pPr>
      <w:r w:rsidRPr="00A100E9">
        <w:rPr>
          <w:rFonts w:ascii="Arial" w:hAnsi="Arial" w:cs="Arial"/>
          <w:sz w:val="22"/>
          <w:lang w:val="es-ES_tradnl"/>
        </w:rPr>
        <w:t xml:space="preserve">Con </w:t>
      </w:r>
      <w:r w:rsidR="00EC64E9">
        <w:rPr>
          <w:rFonts w:ascii="Arial" w:hAnsi="Arial" w:cs="Arial"/>
          <w:sz w:val="22"/>
          <w:lang w:val="es-ES_tradnl"/>
        </w:rPr>
        <w:t>base en e</w:t>
      </w:r>
      <w:r w:rsidRPr="00A100E9">
        <w:rPr>
          <w:rFonts w:ascii="Arial" w:hAnsi="Arial" w:cs="Arial"/>
          <w:sz w:val="22"/>
          <w:lang w:val="es-ES_tradnl"/>
        </w:rPr>
        <w:t xml:space="preserve">l </w:t>
      </w:r>
      <w:r w:rsidRPr="00EC64E9">
        <w:rPr>
          <w:rFonts w:ascii="Arial" w:hAnsi="Arial" w:cs="Arial"/>
          <w:sz w:val="22"/>
          <w:lang w:val="es-ES_tradnl"/>
        </w:rPr>
        <w:t>Formato PbR-01a “Definición del Proyecto”</w:t>
      </w:r>
      <w:r w:rsidR="00EC64E9">
        <w:rPr>
          <w:rFonts w:ascii="Arial" w:hAnsi="Arial" w:cs="Arial"/>
          <w:sz w:val="22"/>
          <w:lang w:val="es-ES_tradnl"/>
        </w:rPr>
        <w:t xml:space="preserve"> del programa p</w:t>
      </w:r>
      <w:r w:rsidRPr="00A100E9">
        <w:rPr>
          <w:rFonts w:ascii="Arial" w:hAnsi="Arial" w:cs="Arial"/>
          <w:sz w:val="22"/>
          <w:lang w:val="es-ES_tradnl"/>
        </w:rPr>
        <w:t>resupuestario</w:t>
      </w:r>
      <w:r w:rsidR="00EC64E9">
        <w:rPr>
          <w:rFonts w:ascii="Arial" w:hAnsi="Arial" w:cs="Arial"/>
          <w:sz w:val="22"/>
          <w:lang w:val="es-ES_tradnl"/>
        </w:rPr>
        <w:t xml:space="preserve">, </w:t>
      </w:r>
      <w:r w:rsidRPr="00A100E9">
        <w:rPr>
          <w:rFonts w:ascii="Arial" w:hAnsi="Arial" w:cs="Arial"/>
          <w:sz w:val="22"/>
          <w:lang w:val="es-ES_tradnl"/>
        </w:rPr>
        <w:t xml:space="preserve">el Plan de Desarrollo del Estado de México 2017-2023 y la </w:t>
      </w:r>
      <w:r w:rsidR="00F439D7">
        <w:rPr>
          <w:rFonts w:ascii="Arial" w:hAnsi="Arial" w:cs="Arial"/>
          <w:sz w:val="22"/>
          <w:lang w:val="es-ES_tradnl"/>
        </w:rPr>
        <w:t>A</w:t>
      </w:r>
      <w:r w:rsidRPr="00A100E9">
        <w:rPr>
          <w:rFonts w:ascii="Arial" w:hAnsi="Arial" w:cs="Arial"/>
          <w:sz w:val="22"/>
          <w:lang w:val="es-ES_tradnl"/>
        </w:rPr>
        <w:t>genda 20</w:t>
      </w:r>
      <w:r w:rsidR="00F439D7">
        <w:rPr>
          <w:rFonts w:ascii="Arial" w:hAnsi="Arial" w:cs="Arial"/>
          <w:sz w:val="22"/>
          <w:lang w:val="es-ES_tradnl"/>
        </w:rPr>
        <w:t>30</w:t>
      </w:r>
      <w:r w:rsidRPr="00A100E9">
        <w:rPr>
          <w:rFonts w:ascii="Arial" w:hAnsi="Arial" w:cs="Arial"/>
          <w:sz w:val="22"/>
          <w:lang w:val="es-ES_tradnl"/>
        </w:rPr>
        <w:t xml:space="preserve"> de las Naciones Unidas, se identifica lo siguiente:</w:t>
      </w:r>
    </w:p>
    <w:p w:rsidR="00487987" w:rsidRPr="00A100E9" w:rsidRDefault="00487987" w:rsidP="00A100E9">
      <w:pPr>
        <w:autoSpaceDE w:val="0"/>
        <w:autoSpaceDN w:val="0"/>
        <w:adjustRightInd w:val="0"/>
        <w:spacing w:after="0" w:line="288" w:lineRule="auto"/>
        <w:jc w:val="both"/>
        <w:rPr>
          <w:rFonts w:ascii="Arial" w:hAnsi="Arial" w:cs="Arial"/>
          <w:sz w:val="22"/>
          <w:lang w:val="es-ES_tradnl"/>
        </w:rPr>
      </w:pPr>
    </w:p>
    <w:tbl>
      <w:tblPr>
        <w:tblStyle w:val="Listaclara-nfasis3"/>
        <w:tblW w:w="0" w:type="auto"/>
        <w:tblLook w:val="04A0" w:firstRow="1" w:lastRow="0" w:firstColumn="1" w:lastColumn="0" w:noHBand="0" w:noVBand="1"/>
      </w:tblPr>
      <w:tblGrid>
        <w:gridCol w:w="1689"/>
        <w:gridCol w:w="2803"/>
        <w:gridCol w:w="4562"/>
      </w:tblGrid>
      <w:tr w:rsidR="00487987" w:rsidRPr="00F439D7" w:rsidTr="00532E6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89" w:type="dxa"/>
            <w:hideMark/>
          </w:tcPr>
          <w:p w:rsidR="00487987" w:rsidRPr="00F439D7" w:rsidRDefault="00487987" w:rsidP="00EC64E9">
            <w:pPr>
              <w:autoSpaceDE w:val="0"/>
              <w:autoSpaceDN w:val="0"/>
              <w:adjustRightInd w:val="0"/>
              <w:spacing w:line="288" w:lineRule="auto"/>
              <w:jc w:val="center"/>
              <w:rPr>
                <w:rFonts w:ascii="Arial" w:hAnsi="Arial" w:cs="Arial"/>
                <w:sz w:val="16"/>
                <w:szCs w:val="16"/>
                <w:lang w:val="es-ES_tradnl"/>
              </w:rPr>
            </w:pPr>
            <w:r w:rsidRPr="00F439D7">
              <w:rPr>
                <w:rFonts w:ascii="Arial" w:hAnsi="Arial" w:cs="Arial"/>
                <w:sz w:val="16"/>
                <w:szCs w:val="16"/>
                <w:lang w:val="es-ES_tradnl"/>
              </w:rPr>
              <w:t>ODS</w:t>
            </w:r>
          </w:p>
        </w:tc>
        <w:tc>
          <w:tcPr>
            <w:tcW w:w="2803" w:type="dxa"/>
            <w:tcBorders>
              <w:bottom w:val="single" w:sz="8" w:space="0" w:color="71685C" w:themeColor="accent3"/>
            </w:tcBorders>
            <w:hideMark/>
          </w:tcPr>
          <w:p w:rsidR="00487987" w:rsidRPr="00F439D7" w:rsidRDefault="00487987" w:rsidP="00EC64E9">
            <w:pPr>
              <w:autoSpaceDE w:val="0"/>
              <w:autoSpaceDN w:val="0"/>
              <w:adjustRightInd w:val="0"/>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F439D7">
              <w:rPr>
                <w:rFonts w:ascii="Arial" w:hAnsi="Arial" w:cs="Arial"/>
                <w:sz w:val="16"/>
                <w:szCs w:val="16"/>
                <w:lang w:val="es-ES_tradnl"/>
              </w:rPr>
              <w:t>Metas del ODS</w:t>
            </w:r>
          </w:p>
        </w:tc>
        <w:tc>
          <w:tcPr>
            <w:tcW w:w="4562" w:type="dxa"/>
            <w:tcBorders>
              <w:bottom w:val="single" w:sz="8" w:space="0" w:color="71685C" w:themeColor="accent3"/>
            </w:tcBorders>
            <w:hideMark/>
          </w:tcPr>
          <w:p w:rsidR="00487987" w:rsidRPr="00F439D7" w:rsidRDefault="00487987" w:rsidP="00EC64E9">
            <w:pPr>
              <w:autoSpaceDE w:val="0"/>
              <w:autoSpaceDN w:val="0"/>
              <w:adjustRightInd w:val="0"/>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F439D7">
              <w:rPr>
                <w:rFonts w:ascii="Arial" w:hAnsi="Arial" w:cs="Arial"/>
                <w:sz w:val="16"/>
                <w:szCs w:val="16"/>
                <w:lang w:val="es-ES_tradnl"/>
              </w:rPr>
              <w:t>Descripción de la contribución o aportación del</w:t>
            </w:r>
            <w:r w:rsidR="009962BD">
              <w:rPr>
                <w:rFonts w:ascii="Arial" w:hAnsi="Arial" w:cs="Arial"/>
                <w:sz w:val="16"/>
                <w:szCs w:val="16"/>
                <w:lang w:val="es-ES_tradnl"/>
              </w:rPr>
              <w:t xml:space="preserve"> programa presupuestario</w:t>
            </w:r>
            <w:r w:rsidRPr="00F439D7">
              <w:rPr>
                <w:rFonts w:ascii="Arial" w:hAnsi="Arial" w:cs="Arial"/>
                <w:sz w:val="16"/>
                <w:szCs w:val="16"/>
                <w:lang w:val="es-ES_tradnl"/>
              </w:rPr>
              <w:t xml:space="preserve"> a la Meta del ODS</w:t>
            </w:r>
          </w:p>
        </w:tc>
      </w:tr>
      <w:tr w:rsidR="00487987" w:rsidRPr="00F439D7" w:rsidTr="006B08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9" w:type="dxa"/>
            <w:vMerge w:val="restart"/>
            <w:vAlign w:val="center"/>
          </w:tcPr>
          <w:p w:rsidR="00487987" w:rsidRPr="00F439D7" w:rsidRDefault="00487987" w:rsidP="006B08FF">
            <w:pPr>
              <w:autoSpaceDE w:val="0"/>
              <w:autoSpaceDN w:val="0"/>
              <w:adjustRightInd w:val="0"/>
              <w:spacing w:line="288" w:lineRule="auto"/>
              <w:jc w:val="center"/>
              <w:rPr>
                <w:rFonts w:ascii="Arial" w:hAnsi="Arial" w:cs="Arial"/>
                <w:sz w:val="16"/>
                <w:szCs w:val="16"/>
              </w:rPr>
            </w:pPr>
            <w:r w:rsidRPr="00F439D7">
              <w:rPr>
                <w:rFonts w:ascii="Arial" w:hAnsi="Arial" w:cs="Arial"/>
                <w:sz w:val="16"/>
                <w:szCs w:val="16"/>
              </w:rPr>
              <w:t>Objetivo 16:</w:t>
            </w:r>
          </w:p>
          <w:p w:rsidR="00487987" w:rsidRPr="00F439D7" w:rsidRDefault="00487987" w:rsidP="006B08FF">
            <w:pPr>
              <w:autoSpaceDE w:val="0"/>
              <w:autoSpaceDN w:val="0"/>
              <w:adjustRightInd w:val="0"/>
              <w:spacing w:line="288" w:lineRule="auto"/>
              <w:jc w:val="center"/>
              <w:rPr>
                <w:rFonts w:ascii="Arial" w:hAnsi="Arial" w:cs="Arial"/>
                <w:sz w:val="16"/>
                <w:szCs w:val="16"/>
                <w:lang w:val="es-ES_tradnl"/>
              </w:rPr>
            </w:pPr>
            <w:r w:rsidRPr="00F439D7">
              <w:rPr>
                <w:rFonts w:ascii="Arial" w:hAnsi="Arial" w:cs="Arial"/>
                <w:sz w:val="16"/>
                <w:szCs w:val="16"/>
              </w:rPr>
              <w:t>Paz, Justicia e Instituciones Sólidas.</w:t>
            </w:r>
          </w:p>
        </w:tc>
        <w:tc>
          <w:tcPr>
            <w:tcW w:w="2803" w:type="dxa"/>
            <w:tcBorders>
              <w:bottom w:val="nil"/>
            </w:tcBorders>
          </w:tcPr>
          <w:p w:rsidR="00487987" w:rsidRPr="00F439D7" w:rsidRDefault="00487987" w:rsidP="00A100E9">
            <w:pPr>
              <w:autoSpaceDE w:val="0"/>
              <w:autoSpaceDN w:val="0"/>
              <w:adjustRightInd w:val="0"/>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F439D7">
              <w:rPr>
                <w:rFonts w:ascii="Arial" w:hAnsi="Arial" w:cs="Arial"/>
                <w:sz w:val="16"/>
                <w:szCs w:val="16"/>
              </w:rPr>
              <w:t>16.10: Garantizar el acceso público a la información y proteger las libertades fundamentales, de conformidad con las leyes nacionales y los acuerdos internacionales</w:t>
            </w:r>
            <w:r w:rsidR="006B103C">
              <w:rPr>
                <w:rFonts w:ascii="Arial" w:hAnsi="Arial" w:cs="Arial"/>
                <w:sz w:val="16"/>
                <w:szCs w:val="16"/>
              </w:rPr>
              <w:t>.</w:t>
            </w:r>
          </w:p>
        </w:tc>
        <w:tc>
          <w:tcPr>
            <w:tcW w:w="4562" w:type="dxa"/>
            <w:tcBorders>
              <w:bottom w:val="nil"/>
            </w:tcBorders>
          </w:tcPr>
          <w:p w:rsidR="00487987" w:rsidRPr="00F439D7" w:rsidRDefault="00487987" w:rsidP="00A100E9">
            <w:pPr>
              <w:autoSpaceDE w:val="0"/>
              <w:autoSpaceDN w:val="0"/>
              <w:adjustRightInd w:val="0"/>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F439D7">
              <w:rPr>
                <w:rFonts w:ascii="Arial" w:hAnsi="Arial" w:cs="Arial"/>
                <w:sz w:val="16"/>
                <w:szCs w:val="16"/>
                <w:lang w:val="es-ES_tradnl"/>
              </w:rPr>
              <w:t>Conforme al artículo 5 de la Constitución Política del Estado Libre y Soberano de México, el Estado, a través del Instituto de Transparencia tiene la encomienda de garantizar el acceso a la información pública y la protección de los datos personales, esto, con fundamento en las leyes reglamentarias del artículo en comento.</w:t>
            </w:r>
          </w:p>
          <w:p w:rsidR="00487987" w:rsidRPr="00F439D7" w:rsidRDefault="00487987" w:rsidP="00A100E9">
            <w:pPr>
              <w:autoSpaceDE w:val="0"/>
              <w:autoSpaceDN w:val="0"/>
              <w:adjustRightInd w:val="0"/>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p>
          <w:p w:rsidR="00487987" w:rsidRPr="00F439D7" w:rsidRDefault="00487987" w:rsidP="00A100E9">
            <w:pPr>
              <w:autoSpaceDE w:val="0"/>
              <w:autoSpaceDN w:val="0"/>
              <w:adjustRightInd w:val="0"/>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F439D7">
              <w:rPr>
                <w:rFonts w:ascii="Arial" w:hAnsi="Arial" w:cs="Arial"/>
                <w:sz w:val="16"/>
                <w:szCs w:val="16"/>
                <w:lang w:val="es-ES_tradnl"/>
              </w:rPr>
              <w:t xml:space="preserve">La manera en que el Instituto contribuye en el cumplimiento de la meta del ODS es mediante la aportación de elementos para que la población pueda ejercer los derechos de acceso a la información mediante vía electrónica de dos manera: la primera, mediante la consulta de información pública de oficio en la plataforma electrónica denominada </w:t>
            </w:r>
            <w:proofErr w:type="spellStart"/>
            <w:r w:rsidRPr="00F439D7">
              <w:rPr>
                <w:rFonts w:ascii="Arial" w:hAnsi="Arial" w:cs="Arial"/>
                <w:sz w:val="16"/>
                <w:szCs w:val="16"/>
                <w:lang w:val="es-ES_tradnl"/>
              </w:rPr>
              <w:t>Ipomex</w:t>
            </w:r>
            <w:proofErr w:type="spellEnd"/>
            <w:r w:rsidRPr="00F439D7">
              <w:rPr>
                <w:rFonts w:ascii="Arial" w:hAnsi="Arial" w:cs="Arial"/>
                <w:sz w:val="16"/>
                <w:szCs w:val="16"/>
                <w:lang w:val="es-ES_tradnl"/>
              </w:rPr>
              <w:t>; y, la segunda mediante petición de parte a través de la plataforma SAIMEX; no obstante lo anterior, se cuenta con una plataforma para el Ejercicio de los Derechos de Acce</w:t>
            </w:r>
            <w:r w:rsidR="00F439D7" w:rsidRPr="00F439D7">
              <w:rPr>
                <w:rFonts w:ascii="Arial" w:hAnsi="Arial" w:cs="Arial"/>
                <w:sz w:val="16"/>
                <w:szCs w:val="16"/>
                <w:lang w:val="es-ES_tradnl"/>
              </w:rPr>
              <w:t xml:space="preserve">so, Rectificación, Cancelación </w:t>
            </w:r>
            <w:r w:rsidRPr="00F439D7">
              <w:rPr>
                <w:rFonts w:ascii="Arial" w:hAnsi="Arial" w:cs="Arial"/>
                <w:sz w:val="16"/>
                <w:szCs w:val="16"/>
                <w:lang w:val="es-ES_tradnl"/>
              </w:rPr>
              <w:t>y Oposición al uso de los Datos Personales, denominada SARCOEM, en la cual, es la única donde se requiere se acredite la personalidad para el ejercicio de estos derechos.</w:t>
            </w:r>
          </w:p>
        </w:tc>
      </w:tr>
      <w:tr w:rsidR="00487987" w:rsidRPr="00F439D7" w:rsidTr="004B7FEC">
        <w:tc>
          <w:tcPr>
            <w:cnfStyle w:val="001000000000" w:firstRow="0" w:lastRow="0" w:firstColumn="1" w:lastColumn="0" w:oddVBand="0" w:evenVBand="0" w:oddHBand="0" w:evenHBand="0" w:firstRowFirstColumn="0" w:firstRowLastColumn="0" w:lastRowFirstColumn="0" w:lastRowLastColumn="0"/>
            <w:tcW w:w="1689" w:type="dxa"/>
            <w:vMerge/>
          </w:tcPr>
          <w:p w:rsidR="00487987" w:rsidRPr="00F439D7" w:rsidRDefault="00487987" w:rsidP="00A100E9">
            <w:pPr>
              <w:autoSpaceDE w:val="0"/>
              <w:autoSpaceDN w:val="0"/>
              <w:adjustRightInd w:val="0"/>
              <w:spacing w:line="288" w:lineRule="auto"/>
              <w:jc w:val="both"/>
              <w:rPr>
                <w:rFonts w:ascii="Arial" w:hAnsi="Arial" w:cs="Arial"/>
                <w:sz w:val="16"/>
                <w:szCs w:val="16"/>
                <w:lang w:val="es-ES_tradnl"/>
              </w:rPr>
            </w:pPr>
          </w:p>
        </w:tc>
        <w:tc>
          <w:tcPr>
            <w:tcW w:w="2803" w:type="dxa"/>
            <w:tcBorders>
              <w:top w:val="nil"/>
              <w:bottom w:val="nil"/>
            </w:tcBorders>
          </w:tcPr>
          <w:p w:rsidR="00487987" w:rsidRPr="00F439D7" w:rsidRDefault="00487987" w:rsidP="00A100E9">
            <w:pPr>
              <w:autoSpaceDE w:val="0"/>
              <w:autoSpaceDN w:val="0"/>
              <w:adjustRightInd w:val="0"/>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F439D7">
              <w:rPr>
                <w:rFonts w:ascii="Arial" w:hAnsi="Arial" w:cs="Arial"/>
                <w:sz w:val="16"/>
                <w:szCs w:val="16"/>
              </w:rPr>
              <w:t>16.6: Crear a todos los niveles instituciones eficaces y transparentes que rindan cuentas</w:t>
            </w:r>
            <w:r w:rsidR="006B103C">
              <w:rPr>
                <w:rFonts w:ascii="Arial" w:hAnsi="Arial" w:cs="Arial"/>
                <w:sz w:val="16"/>
                <w:szCs w:val="16"/>
              </w:rPr>
              <w:t>.</w:t>
            </w:r>
          </w:p>
        </w:tc>
        <w:tc>
          <w:tcPr>
            <w:tcW w:w="4562" w:type="dxa"/>
            <w:tcBorders>
              <w:top w:val="nil"/>
              <w:bottom w:val="nil"/>
            </w:tcBorders>
          </w:tcPr>
          <w:p w:rsidR="00487987" w:rsidRPr="00F439D7" w:rsidRDefault="00487987" w:rsidP="00A100E9">
            <w:pPr>
              <w:autoSpaceDE w:val="0"/>
              <w:autoSpaceDN w:val="0"/>
              <w:adjustRightInd w:val="0"/>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F439D7">
              <w:rPr>
                <w:rFonts w:ascii="Arial" w:hAnsi="Arial" w:cs="Arial"/>
                <w:sz w:val="16"/>
                <w:szCs w:val="16"/>
                <w:lang w:val="es-ES_tradnl"/>
              </w:rPr>
              <w:t>Con fundamento en los artículos 36, fracciones VIII y IX; 41; 92; 107; 150 y 176 de la Ley de Transparencia local, se percibe la obligatoriedad de los entes públicos a transparentar la información pública y la del instituto a garantizar que así sea.</w:t>
            </w:r>
          </w:p>
          <w:p w:rsidR="00487987" w:rsidRPr="00F439D7" w:rsidRDefault="00487987" w:rsidP="00A100E9">
            <w:pPr>
              <w:autoSpaceDE w:val="0"/>
              <w:autoSpaceDN w:val="0"/>
              <w:adjustRightInd w:val="0"/>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p>
          <w:p w:rsidR="00487987" w:rsidRPr="00F439D7" w:rsidRDefault="00487987" w:rsidP="00A100E9">
            <w:pPr>
              <w:autoSpaceDE w:val="0"/>
              <w:autoSpaceDN w:val="0"/>
              <w:adjustRightInd w:val="0"/>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F439D7">
              <w:rPr>
                <w:rFonts w:ascii="Arial" w:hAnsi="Arial" w:cs="Arial"/>
                <w:sz w:val="16"/>
                <w:szCs w:val="16"/>
                <w:lang w:val="es-ES_tradnl"/>
              </w:rPr>
              <w:t xml:space="preserve">El instituto, por mandato de ley, creo plataformas electrónicas para que los entes públicos transparenten su actuar gubernamental y atiendan los requerimientos de información pública, sin embargo, no queda ahí, toda vez que son atribuciones del Pleno del Instituto, atender las inconformidades por la falta de acceso a la información, mediante la resolución de recursos de revisión y seguimiento al cumplimiento del mismo. </w:t>
            </w:r>
          </w:p>
        </w:tc>
      </w:tr>
      <w:tr w:rsidR="00487987" w:rsidRPr="00F439D7" w:rsidTr="004B7F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9" w:type="dxa"/>
            <w:vMerge/>
          </w:tcPr>
          <w:p w:rsidR="00487987" w:rsidRPr="00F439D7" w:rsidRDefault="00487987" w:rsidP="00A100E9">
            <w:pPr>
              <w:autoSpaceDE w:val="0"/>
              <w:autoSpaceDN w:val="0"/>
              <w:adjustRightInd w:val="0"/>
              <w:spacing w:line="288" w:lineRule="auto"/>
              <w:jc w:val="both"/>
              <w:rPr>
                <w:rFonts w:ascii="Arial" w:hAnsi="Arial" w:cs="Arial"/>
                <w:sz w:val="16"/>
                <w:szCs w:val="16"/>
                <w:lang w:val="es-ES_tradnl"/>
              </w:rPr>
            </w:pPr>
          </w:p>
        </w:tc>
        <w:tc>
          <w:tcPr>
            <w:tcW w:w="2803" w:type="dxa"/>
            <w:tcBorders>
              <w:top w:val="nil"/>
            </w:tcBorders>
          </w:tcPr>
          <w:p w:rsidR="00487987" w:rsidRPr="00F439D7" w:rsidRDefault="00487987" w:rsidP="00A100E9">
            <w:pPr>
              <w:autoSpaceDE w:val="0"/>
              <w:autoSpaceDN w:val="0"/>
              <w:adjustRightInd w:val="0"/>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439D7">
              <w:rPr>
                <w:rFonts w:ascii="Arial" w:hAnsi="Arial" w:cs="Arial"/>
                <w:sz w:val="16"/>
                <w:szCs w:val="16"/>
              </w:rPr>
              <w:t>16.8: Ampliar y fortalecer la participación de los países en desarrollo en las instituciones de gobernanza mundial.</w:t>
            </w:r>
          </w:p>
        </w:tc>
        <w:tc>
          <w:tcPr>
            <w:tcW w:w="4562" w:type="dxa"/>
            <w:tcBorders>
              <w:top w:val="nil"/>
            </w:tcBorders>
          </w:tcPr>
          <w:p w:rsidR="00487987" w:rsidRPr="00F439D7" w:rsidRDefault="00487987" w:rsidP="00A100E9">
            <w:pPr>
              <w:autoSpaceDE w:val="0"/>
              <w:autoSpaceDN w:val="0"/>
              <w:adjustRightInd w:val="0"/>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F439D7">
              <w:rPr>
                <w:rFonts w:ascii="Arial" w:hAnsi="Arial" w:cs="Arial"/>
                <w:sz w:val="16"/>
                <w:szCs w:val="16"/>
                <w:lang w:val="es-ES_tradnl"/>
              </w:rPr>
              <w:t>Al garantizar a la población el derecho de acceso a la información, permite tener elementos para requerir la rendición de cuentas y sobre todo tener elementos para un tener una participación informada en las tomas de decisiones.</w:t>
            </w:r>
          </w:p>
        </w:tc>
      </w:tr>
    </w:tbl>
    <w:p w:rsidR="00CD1A58" w:rsidRPr="00F439D7" w:rsidRDefault="00CD1A58" w:rsidP="00A100E9">
      <w:pPr>
        <w:autoSpaceDE w:val="0"/>
        <w:autoSpaceDN w:val="0"/>
        <w:adjustRightInd w:val="0"/>
        <w:spacing w:after="0" w:line="288" w:lineRule="auto"/>
        <w:jc w:val="both"/>
        <w:rPr>
          <w:rFonts w:ascii="Arial" w:hAnsi="Arial" w:cs="Arial"/>
          <w:sz w:val="12"/>
          <w:szCs w:val="12"/>
          <w:lang w:val="es-ES_tradnl"/>
        </w:rPr>
      </w:pPr>
      <w:r w:rsidRPr="00F439D7">
        <w:rPr>
          <w:rFonts w:ascii="Arial" w:hAnsi="Arial" w:cs="Arial"/>
          <w:b/>
          <w:sz w:val="12"/>
          <w:szCs w:val="12"/>
          <w:lang w:val="es-ES_tradnl"/>
        </w:rPr>
        <w:t>Fuente:</w:t>
      </w:r>
      <w:r w:rsidRPr="00F439D7">
        <w:rPr>
          <w:rFonts w:ascii="Arial" w:hAnsi="Arial" w:cs="Arial"/>
          <w:sz w:val="12"/>
          <w:szCs w:val="12"/>
          <w:lang w:val="es-ES_tradnl"/>
        </w:rPr>
        <w:t xml:space="preserve"> Elaboración Propia con apoyo del Plan de Desarrollo del Estado de México.</w:t>
      </w:r>
    </w:p>
    <w:p w:rsidR="00EC64E9" w:rsidRDefault="00EC64E9" w:rsidP="00A100E9">
      <w:pPr>
        <w:autoSpaceDE w:val="0"/>
        <w:autoSpaceDN w:val="0"/>
        <w:adjustRightInd w:val="0"/>
        <w:spacing w:after="0" w:line="288" w:lineRule="auto"/>
        <w:jc w:val="both"/>
        <w:rPr>
          <w:rFonts w:ascii="Arial" w:hAnsi="Arial" w:cs="Arial"/>
          <w:sz w:val="22"/>
          <w:lang w:val="es-ES_tradnl"/>
        </w:rPr>
      </w:pPr>
    </w:p>
    <w:p w:rsidR="00487987" w:rsidRPr="00A100E9" w:rsidRDefault="00487987" w:rsidP="00A100E9">
      <w:pPr>
        <w:autoSpaceDE w:val="0"/>
        <w:autoSpaceDN w:val="0"/>
        <w:adjustRightInd w:val="0"/>
        <w:spacing w:after="0" w:line="288" w:lineRule="auto"/>
        <w:jc w:val="both"/>
        <w:rPr>
          <w:rFonts w:ascii="Arial" w:hAnsi="Arial" w:cs="Arial"/>
          <w:sz w:val="22"/>
          <w:lang w:val="es-ES_tradnl"/>
        </w:rPr>
      </w:pPr>
      <w:r w:rsidRPr="00A100E9">
        <w:rPr>
          <w:rFonts w:ascii="Arial" w:hAnsi="Arial" w:cs="Arial"/>
          <w:sz w:val="22"/>
          <w:lang w:val="es-ES_tradnl"/>
        </w:rPr>
        <w:lastRenderedPageBreak/>
        <w:t>Es de prec</w:t>
      </w:r>
      <w:r w:rsidR="00EC64E9">
        <w:rPr>
          <w:rFonts w:ascii="Arial" w:hAnsi="Arial" w:cs="Arial"/>
          <w:sz w:val="22"/>
          <w:lang w:val="es-ES_tradnl"/>
        </w:rPr>
        <w:t xml:space="preserve">isar que de conformidad con la </w:t>
      </w:r>
      <w:r w:rsidR="00F439D7">
        <w:rPr>
          <w:rFonts w:ascii="Arial" w:hAnsi="Arial" w:cs="Arial"/>
          <w:sz w:val="22"/>
          <w:lang w:val="es-ES_tradnl"/>
        </w:rPr>
        <w:t>A</w:t>
      </w:r>
      <w:r w:rsidRPr="00A100E9">
        <w:rPr>
          <w:rFonts w:ascii="Arial" w:hAnsi="Arial" w:cs="Arial"/>
          <w:sz w:val="22"/>
          <w:lang w:val="es-ES_tradnl"/>
        </w:rPr>
        <w:t>genda 2030 de los Objetivos Sostenibles para México</w:t>
      </w:r>
      <w:r w:rsidRPr="00A100E9">
        <w:rPr>
          <w:rFonts w:ascii="Arial" w:hAnsi="Arial" w:cs="Arial"/>
          <w:iCs/>
          <w:sz w:val="22"/>
          <w:vertAlign w:val="superscript"/>
          <w:lang w:val="es-ES_tradnl"/>
        </w:rPr>
        <w:footnoteReference w:id="16"/>
      </w:r>
      <w:r w:rsidRPr="00A100E9">
        <w:rPr>
          <w:rFonts w:ascii="Arial" w:hAnsi="Arial" w:cs="Arial"/>
          <w:iCs/>
          <w:sz w:val="22"/>
          <w:lang w:val="es-ES_tradnl"/>
        </w:rPr>
        <w:t xml:space="preserve"> </w:t>
      </w:r>
      <w:r w:rsidRPr="00A100E9">
        <w:rPr>
          <w:rFonts w:ascii="Arial" w:hAnsi="Arial" w:cs="Arial"/>
          <w:sz w:val="22"/>
          <w:lang w:val="es-ES_tradnl"/>
        </w:rPr>
        <w:t xml:space="preserve">no se contemplan </w:t>
      </w:r>
      <w:r w:rsidR="00EC64E9">
        <w:rPr>
          <w:rFonts w:ascii="Arial" w:hAnsi="Arial" w:cs="Arial"/>
          <w:sz w:val="22"/>
          <w:lang w:val="es-ES_tradnl"/>
        </w:rPr>
        <w:t>las metas del ODS alineadas al p</w:t>
      </w:r>
      <w:r w:rsidRPr="00A100E9">
        <w:rPr>
          <w:rFonts w:ascii="Arial" w:hAnsi="Arial" w:cs="Arial"/>
          <w:sz w:val="22"/>
          <w:lang w:val="es-ES_tradnl"/>
        </w:rPr>
        <w:t xml:space="preserve">royecto </w:t>
      </w:r>
      <w:r w:rsidR="00EC64E9">
        <w:rPr>
          <w:rFonts w:ascii="Arial" w:hAnsi="Arial" w:cs="Arial"/>
          <w:sz w:val="22"/>
          <w:lang w:val="es-ES_tradnl"/>
        </w:rPr>
        <w:t>p</w:t>
      </w:r>
      <w:r w:rsidRPr="00A100E9">
        <w:rPr>
          <w:rFonts w:ascii="Arial" w:hAnsi="Arial" w:cs="Arial"/>
          <w:sz w:val="22"/>
          <w:lang w:val="es-ES_tradnl"/>
        </w:rPr>
        <w:t>resupuestario, de igual manera, en lo correspondiente a los indicadores, en el Objetivo 16</w:t>
      </w:r>
      <w:r w:rsidR="00EC64E9">
        <w:rPr>
          <w:rFonts w:ascii="Arial" w:hAnsi="Arial" w:cs="Arial"/>
          <w:sz w:val="22"/>
          <w:lang w:val="es-ES_tradnl"/>
        </w:rPr>
        <w:t xml:space="preserve"> “</w:t>
      </w:r>
      <w:r w:rsidRPr="00A100E9">
        <w:rPr>
          <w:rFonts w:ascii="Arial" w:hAnsi="Arial" w:cs="Arial"/>
          <w:sz w:val="22"/>
          <w:lang w:val="es-ES_tradnl"/>
        </w:rPr>
        <w:t>Promover sociedades pacíficas e inclusivas para el desarrollo sostenible, facilitar el acceso a la justicia para todos y construir a todos los niveles instituciones eficaces e inclusivas que rindan cuentas” solo se prevén 2 indicadores, mismos que no corresponden a la alineación planteada.</w:t>
      </w:r>
    </w:p>
    <w:p w:rsidR="00487987" w:rsidRPr="00A100E9" w:rsidRDefault="00487987" w:rsidP="00A100E9">
      <w:pPr>
        <w:autoSpaceDE w:val="0"/>
        <w:autoSpaceDN w:val="0"/>
        <w:adjustRightInd w:val="0"/>
        <w:spacing w:after="0" w:line="288" w:lineRule="auto"/>
        <w:jc w:val="both"/>
        <w:rPr>
          <w:rFonts w:ascii="Arial" w:hAnsi="Arial" w:cs="Arial"/>
          <w:sz w:val="22"/>
          <w:lang w:val="es-ES_tradnl"/>
        </w:rPr>
      </w:pPr>
    </w:p>
    <w:p w:rsidR="00487987" w:rsidRPr="00A100E9" w:rsidRDefault="00487987" w:rsidP="00A100E9">
      <w:pPr>
        <w:autoSpaceDE w:val="0"/>
        <w:autoSpaceDN w:val="0"/>
        <w:adjustRightInd w:val="0"/>
        <w:spacing w:after="0" w:line="288" w:lineRule="auto"/>
        <w:jc w:val="both"/>
        <w:rPr>
          <w:rFonts w:ascii="Arial" w:hAnsi="Arial" w:cs="Arial"/>
          <w:sz w:val="22"/>
          <w:lang w:val="es-ES_tradnl"/>
        </w:rPr>
      </w:pPr>
      <w:r w:rsidRPr="00A100E9">
        <w:rPr>
          <w:rFonts w:ascii="Arial" w:hAnsi="Arial" w:cs="Arial"/>
          <w:sz w:val="22"/>
          <w:lang w:val="es-ES_tradnl"/>
        </w:rPr>
        <w:t>No obstante lo anterior, el Gobie</w:t>
      </w:r>
      <w:r w:rsidR="002854D1">
        <w:rPr>
          <w:rFonts w:ascii="Arial" w:hAnsi="Arial" w:cs="Arial"/>
          <w:sz w:val="22"/>
          <w:lang w:val="es-ES_tradnl"/>
        </w:rPr>
        <w:t>rno del Estado de México determinó</w:t>
      </w:r>
      <w:r w:rsidR="00EC64E9">
        <w:rPr>
          <w:rFonts w:ascii="Arial" w:hAnsi="Arial" w:cs="Arial"/>
          <w:sz w:val="22"/>
          <w:lang w:val="es-ES_tradnl"/>
        </w:rPr>
        <w:t xml:space="preserve"> </w:t>
      </w:r>
      <w:r w:rsidRPr="00A100E9">
        <w:rPr>
          <w:rFonts w:ascii="Arial" w:hAnsi="Arial" w:cs="Arial"/>
          <w:sz w:val="22"/>
          <w:lang w:val="es-ES_tradnl"/>
        </w:rPr>
        <w:t xml:space="preserve">alienar el Plan de Desarrollo de la entidad a la Agenda Global 2030 de la Organización de las Naciones Unidas, donde el Instituto contribuye de manera directa al logro de 3 mateas </w:t>
      </w:r>
      <w:r w:rsidR="00B909CE">
        <w:rPr>
          <w:rFonts w:ascii="Arial" w:hAnsi="Arial" w:cs="Arial"/>
          <w:sz w:val="22"/>
          <w:lang w:val="es-ES_tradnl"/>
        </w:rPr>
        <w:t>del Objetivo 16, como se presenta</w:t>
      </w:r>
      <w:r w:rsidRPr="00A100E9">
        <w:rPr>
          <w:rFonts w:ascii="Arial" w:hAnsi="Arial" w:cs="Arial"/>
          <w:sz w:val="22"/>
          <w:lang w:val="es-ES_tradnl"/>
        </w:rPr>
        <w:t xml:space="preserve"> en la tabla anterior.</w:t>
      </w:r>
    </w:p>
    <w:p w:rsidR="00487987" w:rsidRPr="00A100E9" w:rsidRDefault="00487987" w:rsidP="00A100E9">
      <w:pPr>
        <w:autoSpaceDE w:val="0"/>
        <w:autoSpaceDN w:val="0"/>
        <w:adjustRightInd w:val="0"/>
        <w:spacing w:after="0" w:line="288" w:lineRule="auto"/>
        <w:jc w:val="both"/>
        <w:rPr>
          <w:rFonts w:ascii="Arial" w:hAnsi="Arial" w:cs="Arial"/>
          <w:iCs/>
          <w:sz w:val="22"/>
          <w:lang w:val="es-ES_tradnl"/>
        </w:rPr>
      </w:pPr>
      <w:r w:rsidRPr="00A100E9">
        <w:rPr>
          <w:rFonts w:ascii="Arial" w:hAnsi="Arial" w:cs="Arial"/>
          <w:sz w:val="22"/>
          <w:lang w:val="es-ES_tradnl"/>
        </w:rPr>
        <w:t xml:space="preserve"> </w:t>
      </w:r>
    </w:p>
    <w:p w:rsidR="00487987" w:rsidRPr="00A100E9" w:rsidRDefault="00487987" w:rsidP="00A100E9">
      <w:pPr>
        <w:autoSpaceDE w:val="0"/>
        <w:autoSpaceDN w:val="0"/>
        <w:adjustRightInd w:val="0"/>
        <w:spacing w:after="0" w:line="288" w:lineRule="auto"/>
        <w:jc w:val="both"/>
        <w:rPr>
          <w:rFonts w:ascii="Arial" w:hAnsi="Arial" w:cs="Arial"/>
          <w:sz w:val="22"/>
          <w:lang w:val="es-ES_tradnl"/>
        </w:rPr>
      </w:pPr>
      <w:r w:rsidRPr="00A100E9">
        <w:rPr>
          <w:rFonts w:ascii="Arial" w:hAnsi="Arial" w:cs="Arial"/>
          <w:sz w:val="22"/>
          <w:lang w:val="es-ES_tradnl"/>
        </w:rPr>
        <w:t xml:space="preserve">Es apropiado precisar que la naturaleza del Instituto es garantizar, a cualquier persona, el acceso a la información que genere, obtenga, adquiera, trasforme o procese cualquier ente público, así como la salvaguarda de los datos personales, además de verificar el cumplimiento de esto, y llevar a cabo procesos de capacitación tanto a los entes como a la población, el presupuesto otorgado a este órgano se destina </w:t>
      </w:r>
      <w:r w:rsidR="00EC64E9">
        <w:rPr>
          <w:rFonts w:ascii="Arial" w:hAnsi="Arial" w:cs="Arial"/>
          <w:sz w:val="22"/>
          <w:lang w:val="es-ES_tradnl"/>
        </w:rPr>
        <w:t xml:space="preserve">en </w:t>
      </w:r>
      <w:r w:rsidRPr="00A100E9">
        <w:rPr>
          <w:rFonts w:ascii="Arial" w:hAnsi="Arial" w:cs="Arial"/>
          <w:sz w:val="22"/>
          <w:lang w:val="es-ES_tradnl"/>
        </w:rPr>
        <w:t>su totalidad a garantizar los derechos humanos en comento, contribuyendo así al logro de la agenda global 2030 de la ONU.</w:t>
      </w:r>
    </w:p>
    <w:p w:rsidR="00487987" w:rsidRPr="00A100E9" w:rsidRDefault="00487987" w:rsidP="00A100E9">
      <w:pPr>
        <w:autoSpaceDE w:val="0"/>
        <w:autoSpaceDN w:val="0"/>
        <w:adjustRightInd w:val="0"/>
        <w:spacing w:after="0" w:line="288" w:lineRule="auto"/>
        <w:jc w:val="both"/>
        <w:rPr>
          <w:rFonts w:ascii="Arial" w:hAnsi="Arial" w:cs="Arial"/>
          <w:sz w:val="22"/>
          <w:lang w:val="es-ES_tradnl"/>
        </w:rPr>
      </w:pPr>
    </w:p>
    <w:p w:rsidR="00487987" w:rsidRPr="00A100E9" w:rsidRDefault="00487987" w:rsidP="00A100E9">
      <w:pPr>
        <w:autoSpaceDE w:val="0"/>
        <w:autoSpaceDN w:val="0"/>
        <w:adjustRightInd w:val="0"/>
        <w:spacing w:after="0" w:line="288" w:lineRule="auto"/>
        <w:jc w:val="both"/>
        <w:rPr>
          <w:rFonts w:ascii="Arial" w:hAnsi="Arial" w:cs="Arial"/>
          <w:sz w:val="22"/>
          <w:lang w:val="es-ES_tradnl"/>
        </w:rPr>
      </w:pPr>
    </w:p>
    <w:p w:rsidR="00487987" w:rsidRPr="00A100E9" w:rsidRDefault="00487987" w:rsidP="00A100E9">
      <w:pPr>
        <w:autoSpaceDE w:val="0"/>
        <w:autoSpaceDN w:val="0"/>
        <w:adjustRightInd w:val="0"/>
        <w:spacing w:after="0" w:line="288" w:lineRule="auto"/>
        <w:jc w:val="both"/>
        <w:rPr>
          <w:rFonts w:ascii="Arial" w:hAnsi="Arial" w:cs="Arial"/>
          <w:i/>
          <w:sz w:val="22"/>
          <w:lang w:val="es-ES_tradnl"/>
        </w:rPr>
      </w:pPr>
    </w:p>
    <w:p w:rsidR="001B74A2" w:rsidRPr="00A100E9" w:rsidRDefault="001B74A2" w:rsidP="00A100E9">
      <w:pPr>
        <w:spacing w:after="0" w:line="288" w:lineRule="auto"/>
        <w:rPr>
          <w:rFonts w:ascii="Arial" w:hAnsi="Arial" w:cs="Arial"/>
          <w:sz w:val="22"/>
        </w:rPr>
      </w:pPr>
    </w:p>
    <w:p w:rsidR="001B74A2" w:rsidRPr="00A100E9" w:rsidRDefault="001B74A2" w:rsidP="00A100E9">
      <w:pPr>
        <w:spacing w:after="0" w:line="288" w:lineRule="auto"/>
        <w:rPr>
          <w:rFonts w:ascii="Arial" w:hAnsi="Arial" w:cs="Arial"/>
          <w:sz w:val="22"/>
        </w:rPr>
      </w:pPr>
    </w:p>
    <w:p w:rsidR="001B74A2" w:rsidRPr="00A100E9" w:rsidRDefault="001B74A2" w:rsidP="00A100E9">
      <w:pPr>
        <w:spacing w:after="0" w:line="288" w:lineRule="auto"/>
        <w:rPr>
          <w:rFonts w:ascii="Arial" w:hAnsi="Arial" w:cs="Arial"/>
          <w:sz w:val="22"/>
        </w:rPr>
      </w:pPr>
    </w:p>
    <w:p w:rsidR="001B74A2" w:rsidRPr="00A100E9" w:rsidRDefault="001B74A2" w:rsidP="00A100E9">
      <w:pPr>
        <w:spacing w:after="0" w:line="288" w:lineRule="auto"/>
        <w:rPr>
          <w:rFonts w:ascii="Arial" w:hAnsi="Arial" w:cs="Arial"/>
          <w:sz w:val="22"/>
        </w:rPr>
      </w:pPr>
    </w:p>
    <w:p w:rsidR="001B74A2" w:rsidRPr="00A100E9" w:rsidRDefault="001B74A2" w:rsidP="00A100E9">
      <w:pPr>
        <w:spacing w:after="0" w:line="288" w:lineRule="auto"/>
        <w:rPr>
          <w:rFonts w:ascii="Arial" w:hAnsi="Arial" w:cs="Arial"/>
          <w:sz w:val="22"/>
        </w:rPr>
      </w:pPr>
    </w:p>
    <w:p w:rsidR="001B74A2" w:rsidRDefault="001B74A2" w:rsidP="001D3A69">
      <w:pPr>
        <w:spacing w:after="0" w:line="288" w:lineRule="auto"/>
        <w:rPr>
          <w:rFonts w:ascii="Arial" w:hAnsi="Arial" w:cs="Arial"/>
        </w:rPr>
        <w:sectPr w:rsidR="001B74A2" w:rsidSect="00A100E9">
          <w:headerReference w:type="default" r:id="rId30"/>
          <w:footerReference w:type="default" r:id="rId31"/>
          <w:pgSz w:w="12240" w:h="15840"/>
          <w:pgMar w:top="1942" w:right="1701" w:bottom="1417" w:left="1701" w:header="708" w:footer="0" w:gutter="0"/>
          <w:cols w:space="708"/>
          <w:docGrid w:linePitch="360"/>
        </w:sectPr>
      </w:pPr>
    </w:p>
    <w:p w:rsidR="001B74A2" w:rsidRDefault="001B74A2" w:rsidP="001D3A69">
      <w:pPr>
        <w:spacing w:after="0" w:line="288" w:lineRule="auto"/>
        <w:rPr>
          <w:rFonts w:ascii="Arial" w:hAnsi="Arial" w:cs="Arial"/>
        </w:rPr>
      </w:pPr>
    </w:p>
    <w:p w:rsidR="001B74A2" w:rsidRDefault="001B74A2" w:rsidP="001D3A69">
      <w:pPr>
        <w:spacing w:after="0" w:line="288" w:lineRule="auto"/>
        <w:rPr>
          <w:rFonts w:ascii="Arial" w:hAnsi="Arial" w:cs="Arial"/>
        </w:rPr>
      </w:pPr>
    </w:p>
    <w:p w:rsidR="001B74A2" w:rsidRDefault="001B74A2" w:rsidP="001D3A69">
      <w:pPr>
        <w:spacing w:after="0" w:line="288" w:lineRule="auto"/>
        <w:rPr>
          <w:rFonts w:ascii="Arial" w:hAnsi="Arial" w:cs="Arial"/>
        </w:rPr>
      </w:pPr>
    </w:p>
    <w:p w:rsidR="001B74A2" w:rsidRDefault="001B74A2" w:rsidP="001D3A69">
      <w:pPr>
        <w:spacing w:after="0" w:line="288" w:lineRule="auto"/>
        <w:rPr>
          <w:rFonts w:ascii="Arial" w:hAnsi="Arial" w:cs="Arial"/>
        </w:rPr>
      </w:pPr>
    </w:p>
    <w:p w:rsidR="001B74A2" w:rsidRDefault="001B74A2" w:rsidP="001D3A69">
      <w:pPr>
        <w:spacing w:after="0" w:line="288" w:lineRule="auto"/>
        <w:rPr>
          <w:rFonts w:ascii="Arial" w:hAnsi="Arial" w:cs="Arial"/>
        </w:rPr>
      </w:pPr>
    </w:p>
    <w:p w:rsidR="001B74A2" w:rsidRDefault="001B74A2" w:rsidP="001D3A69">
      <w:pPr>
        <w:spacing w:after="0" w:line="288" w:lineRule="auto"/>
        <w:rPr>
          <w:rFonts w:ascii="Arial" w:hAnsi="Arial" w:cs="Arial"/>
        </w:rPr>
      </w:pPr>
    </w:p>
    <w:p w:rsidR="001B74A2" w:rsidRDefault="001B74A2" w:rsidP="001D3A69">
      <w:pPr>
        <w:spacing w:after="0" w:line="288" w:lineRule="auto"/>
        <w:rPr>
          <w:rFonts w:ascii="Arial" w:hAnsi="Arial" w:cs="Arial"/>
        </w:rPr>
      </w:pPr>
    </w:p>
    <w:p w:rsidR="001B74A2" w:rsidRDefault="001B74A2" w:rsidP="001D3A69">
      <w:pPr>
        <w:spacing w:after="0" w:line="288" w:lineRule="auto"/>
        <w:rPr>
          <w:rFonts w:ascii="Arial" w:hAnsi="Arial" w:cs="Arial"/>
        </w:rPr>
      </w:pPr>
    </w:p>
    <w:p w:rsidR="001B74A2" w:rsidRDefault="001B74A2" w:rsidP="001D3A69">
      <w:pPr>
        <w:spacing w:after="0" w:line="288" w:lineRule="auto"/>
        <w:rPr>
          <w:rFonts w:ascii="Arial" w:hAnsi="Arial" w:cs="Arial"/>
        </w:rPr>
      </w:pPr>
    </w:p>
    <w:p w:rsidR="001B74A2" w:rsidRDefault="001B74A2" w:rsidP="001D3A69">
      <w:pPr>
        <w:spacing w:after="0" w:line="288" w:lineRule="auto"/>
        <w:rPr>
          <w:rFonts w:ascii="Arial" w:hAnsi="Arial" w:cs="Arial"/>
        </w:rPr>
      </w:pPr>
    </w:p>
    <w:p w:rsidR="001B74A2" w:rsidRDefault="001B74A2" w:rsidP="001D3A69">
      <w:pPr>
        <w:spacing w:after="0" w:line="288" w:lineRule="auto"/>
        <w:rPr>
          <w:rFonts w:ascii="Arial" w:hAnsi="Arial" w:cs="Arial"/>
        </w:rPr>
      </w:pPr>
    </w:p>
    <w:p w:rsidR="001B74A2" w:rsidRDefault="001B74A2" w:rsidP="001D3A69">
      <w:pPr>
        <w:spacing w:after="0" w:line="288" w:lineRule="auto"/>
        <w:rPr>
          <w:rFonts w:ascii="Arial" w:hAnsi="Arial" w:cs="Arial"/>
        </w:rPr>
      </w:pPr>
    </w:p>
    <w:p w:rsidR="001B74A2" w:rsidRDefault="001B74A2" w:rsidP="001D3A69">
      <w:pPr>
        <w:spacing w:after="0" w:line="288" w:lineRule="auto"/>
        <w:rPr>
          <w:rFonts w:ascii="Arial" w:hAnsi="Arial" w:cs="Arial"/>
        </w:rPr>
      </w:pPr>
    </w:p>
    <w:p w:rsidR="001B74A2" w:rsidRDefault="001B74A2" w:rsidP="001D3A69">
      <w:pPr>
        <w:spacing w:after="0" w:line="288" w:lineRule="auto"/>
        <w:rPr>
          <w:rFonts w:ascii="Arial" w:hAnsi="Arial" w:cs="Arial"/>
        </w:rPr>
      </w:pPr>
    </w:p>
    <w:p w:rsidR="001B74A2" w:rsidRDefault="001B74A2" w:rsidP="001D3A69">
      <w:pPr>
        <w:spacing w:after="0" w:line="288" w:lineRule="auto"/>
        <w:rPr>
          <w:rFonts w:ascii="Arial" w:hAnsi="Arial" w:cs="Arial"/>
        </w:rPr>
      </w:pPr>
    </w:p>
    <w:p w:rsidR="001B74A2" w:rsidRDefault="001B74A2" w:rsidP="001D3A69">
      <w:pPr>
        <w:spacing w:after="0" w:line="288" w:lineRule="auto"/>
        <w:rPr>
          <w:rFonts w:ascii="Arial" w:hAnsi="Arial" w:cs="Arial"/>
        </w:rPr>
      </w:pPr>
    </w:p>
    <w:p w:rsidR="001B74A2" w:rsidRDefault="005925E2" w:rsidP="001D3A69">
      <w:pPr>
        <w:spacing w:after="0" w:line="288" w:lineRule="auto"/>
        <w:rPr>
          <w:rFonts w:ascii="Arial" w:hAnsi="Arial" w:cs="Arial"/>
        </w:rPr>
      </w:pPr>
      <w:r w:rsidRPr="005925E2">
        <w:rPr>
          <w:noProof/>
          <w:lang w:eastAsia="es-MX"/>
        </w:rPr>
        <mc:AlternateContent>
          <mc:Choice Requires="wps">
            <w:drawing>
              <wp:anchor distT="0" distB="0" distL="114300" distR="114300" simplePos="0" relativeHeight="251667456" behindDoc="0" locked="0" layoutInCell="1" allowOverlap="1" wp14:anchorId="7DEAD83C" wp14:editId="357664EB">
                <wp:simplePos x="0" y="0"/>
                <wp:positionH relativeFrom="column">
                  <wp:posOffset>1186596</wp:posOffset>
                </wp:positionH>
                <wp:positionV relativeFrom="paragraph">
                  <wp:posOffset>180340</wp:posOffset>
                </wp:positionV>
                <wp:extent cx="4902200" cy="1723390"/>
                <wp:effectExtent l="0" t="0" r="0" b="0"/>
                <wp:wrapNone/>
                <wp:docPr id="29" name="2 Rectángulo"/>
                <wp:cNvGraphicFramePr/>
                <a:graphic xmlns:a="http://schemas.openxmlformats.org/drawingml/2006/main">
                  <a:graphicData uri="http://schemas.microsoft.com/office/word/2010/wordprocessingShape">
                    <wps:wsp>
                      <wps:cNvSpPr/>
                      <wps:spPr>
                        <a:xfrm>
                          <a:off x="0" y="0"/>
                          <a:ext cx="4902200" cy="1723390"/>
                        </a:xfrm>
                        <a:prstGeom prst="rect">
                          <a:avLst/>
                        </a:prstGeom>
                      </wps:spPr>
                      <wps:txbx>
                        <w:txbxContent>
                          <w:p w:rsidR="00741FFE" w:rsidRDefault="00741FFE" w:rsidP="005925E2">
                            <w:pPr>
                              <w:pStyle w:val="NormalWeb"/>
                              <w:spacing w:before="0" w:beforeAutospacing="0" w:after="0" w:afterAutospacing="0"/>
                              <w:jc w:val="right"/>
                            </w:pPr>
                            <w:r>
                              <w:rPr>
                                <w:rFonts w:ascii="Constantia" w:hAnsi="Constantia" w:cstheme="minorBidi"/>
                                <w:color w:val="000000" w:themeColor="text1"/>
                                <w:kern w:val="24"/>
                                <w:sz w:val="108"/>
                                <w:szCs w:val="108"/>
                              </w:rPr>
                              <w:t>A</w:t>
                            </w:r>
                            <w:r>
                              <w:rPr>
                                <w:rFonts w:ascii="Constantia" w:hAnsi="Constantia" w:cstheme="minorBidi"/>
                                <w:color w:val="000000" w:themeColor="text1"/>
                                <w:kern w:val="24"/>
                                <w:sz w:val="48"/>
                                <w:szCs w:val="48"/>
                              </w:rPr>
                              <w:t xml:space="preserve">nálisis de las </w:t>
                            </w:r>
                            <w:r>
                              <w:rPr>
                                <w:rFonts w:ascii="Constantia" w:hAnsi="Constantia" w:cstheme="minorBidi"/>
                                <w:b/>
                                <w:bCs/>
                                <w:i/>
                                <w:iCs/>
                                <w:color w:val="000000" w:themeColor="text1"/>
                                <w:kern w:val="24"/>
                                <w:sz w:val="64"/>
                                <w:szCs w:val="64"/>
                              </w:rPr>
                              <w:t>poblaciones o</w:t>
                            </w:r>
                            <w:r w:rsidRPr="00D5586D">
                              <w:rPr>
                                <w:rFonts w:ascii="Constantia" w:hAnsi="Constantia" w:cstheme="minorBidi"/>
                                <w:b/>
                                <w:bCs/>
                                <w:i/>
                                <w:iCs/>
                                <w:color w:val="000000" w:themeColor="text1"/>
                                <w:kern w:val="24"/>
                                <w:sz w:val="64"/>
                                <w:szCs w:val="64"/>
                              </w:rPr>
                              <w:t xml:space="preserve"> </w:t>
                            </w:r>
                            <w:r>
                              <w:rPr>
                                <w:rFonts w:ascii="Constantia" w:hAnsi="Constantia" w:cstheme="minorBidi"/>
                                <w:b/>
                                <w:bCs/>
                                <w:i/>
                                <w:iCs/>
                                <w:color w:val="000000" w:themeColor="text1"/>
                                <w:kern w:val="24"/>
                                <w:sz w:val="64"/>
                                <w:szCs w:val="64"/>
                              </w:rPr>
                              <w:t>á</w:t>
                            </w:r>
                            <w:r w:rsidRPr="00D5586D">
                              <w:rPr>
                                <w:rFonts w:ascii="Constantia" w:hAnsi="Constantia" w:cstheme="minorBidi"/>
                                <w:b/>
                                <w:bCs/>
                                <w:i/>
                                <w:iCs/>
                                <w:color w:val="000000" w:themeColor="text1"/>
                                <w:kern w:val="24"/>
                                <w:sz w:val="64"/>
                                <w:szCs w:val="64"/>
                              </w:rPr>
                              <w:t>re</w:t>
                            </w:r>
                            <w:r>
                              <w:rPr>
                                <w:rFonts w:ascii="Constantia" w:hAnsi="Constantia" w:cstheme="minorBidi"/>
                                <w:b/>
                                <w:bCs/>
                                <w:i/>
                                <w:iCs/>
                                <w:color w:val="000000" w:themeColor="text1"/>
                                <w:kern w:val="24"/>
                                <w:sz w:val="64"/>
                                <w:szCs w:val="64"/>
                              </w:rPr>
                              <w:t xml:space="preserve">as de enfoque </w:t>
                            </w:r>
                          </w:p>
                          <w:p w:rsidR="00741FFE" w:rsidRDefault="00741FFE" w:rsidP="005925E2">
                            <w:pPr>
                              <w:pStyle w:val="NormalWeb"/>
                              <w:spacing w:before="0" w:beforeAutospacing="0" w:after="0" w:afterAutospacing="0"/>
                              <w:jc w:val="right"/>
                            </w:pPr>
                            <w:r>
                              <w:rPr>
                                <w:rFonts w:ascii="Constantia" w:hAnsi="Constantia" w:cstheme="minorBidi"/>
                                <w:color w:val="000000" w:themeColor="text1"/>
                                <w:kern w:val="24"/>
                                <w:sz w:val="48"/>
                                <w:szCs w:val="48"/>
                              </w:rPr>
                              <w:t>potencial y objetivo</w:t>
                            </w:r>
                          </w:p>
                          <w:p w:rsidR="00741FFE" w:rsidRDefault="00741FFE" w:rsidP="005925E2"/>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id="_x0000_s1030" style="position:absolute;margin-left:93.45pt;margin-top:14.2pt;width:386pt;height:13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" filled="f" stroked="f">
                <v:textbox style="mso-fit-shape-to-text:t">
                  <w:txbxContent>
                    <w:p w:rsidR="00741FFE" w:rsidRDefault="00741FFE" w:rsidP="005925E2">
                      <w:pPr>
                        <w:pStyle w:val="NormalWeb"/>
                        <w:spacing w:before="0" w:beforeAutospacing="0" w:after="0" w:afterAutospacing="0"/>
                        <w:jc w:val="right"/>
                      </w:pPr>
                      <w:r>
                        <w:rPr>
                          <w:rFonts w:ascii="Constantia" w:hAnsi="Constantia" w:cstheme="minorBidi"/>
                          <w:color w:val="000000" w:themeColor="text1"/>
                          <w:kern w:val="24"/>
                          <w:sz w:val="108"/>
                          <w:szCs w:val="108"/>
                        </w:rPr>
                        <w:t>A</w:t>
                      </w:r>
                      <w:r>
                        <w:rPr>
                          <w:rFonts w:ascii="Constantia" w:hAnsi="Constantia" w:cstheme="minorBidi"/>
                          <w:color w:val="000000" w:themeColor="text1"/>
                          <w:kern w:val="24"/>
                          <w:sz w:val="48"/>
                          <w:szCs w:val="48"/>
                        </w:rPr>
                        <w:t xml:space="preserve">nálisis de las </w:t>
                      </w:r>
                      <w:r>
                        <w:rPr>
                          <w:rFonts w:ascii="Constantia" w:hAnsi="Constantia" w:cstheme="minorBidi"/>
                          <w:b/>
                          <w:bCs/>
                          <w:i/>
                          <w:iCs/>
                          <w:color w:val="000000" w:themeColor="text1"/>
                          <w:kern w:val="24"/>
                          <w:sz w:val="64"/>
                          <w:szCs w:val="64"/>
                        </w:rPr>
                        <w:t>poblaciones o</w:t>
                      </w:r>
                      <w:r w:rsidRPr="00D5586D">
                        <w:rPr>
                          <w:rFonts w:ascii="Constantia" w:hAnsi="Constantia" w:cstheme="minorBidi"/>
                          <w:b/>
                          <w:bCs/>
                          <w:i/>
                          <w:iCs/>
                          <w:color w:val="000000" w:themeColor="text1"/>
                          <w:kern w:val="24"/>
                          <w:sz w:val="64"/>
                          <w:szCs w:val="64"/>
                        </w:rPr>
                        <w:t xml:space="preserve"> </w:t>
                      </w:r>
                      <w:r>
                        <w:rPr>
                          <w:rFonts w:ascii="Constantia" w:hAnsi="Constantia" w:cstheme="minorBidi"/>
                          <w:b/>
                          <w:bCs/>
                          <w:i/>
                          <w:iCs/>
                          <w:color w:val="000000" w:themeColor="text1"/>
                          <w:kern w:val="24"/>
                          <w:sz w:val="64"/>
                          <w:szCs w:val="64"/>
                        </w:rPr>
                        <w:t>á</w:t>
                      </w:r>
                      <w:r w:rsidRPr="00D5586D">
                        <w:rPr>
                          <w:rFonts w:ascii="Constantia" w:hAnsi="Constantia" w:cstheme="minorBidi"/>
                          <w:b/>
                          <w:bCs/>
                          <w:i/>
                          <w:iCs/>
                          <w:color w:val="000000" w:themeColor="text1"/>
                          <w:kern w:val="24"/>
                          <w:sz w:val="64"/>
                          <w:szCs w:val="64"/>
                        </w:rPr>
                        <w:t>re</w:t>
                      </w:r>
                      <w:r>
                        <w:rPr>
                          <w:rFonts w:ascii="Constantia" w:hAnsi="Constantia" w:cstheme="minorBidi"/>
                          <w:b/>
                          <w:bCs/>
                          <w:i/>
                          <w:iCs/>
                          <w:color w:val="000000" w:themeColor="text1"/>
                          <w:kern w:val="24"/>
                          <w:sz w:val="64"/>
                          <w:szCs w:val="64"/>
                        </w:rPr>
                        <w:t xml:space="preserve">as de enfoque </w:t>
                      </w:r>
                    </w:p>
                    <w:p w:rsidR="00741FFE" w:rsidRDefault="00741FFE" w:rsidP="005925E2">
                      <w:pPr>
                        <w:pStyle w:val="NormalWeb"/>
                        <w:spacing w:before="0" w:beforeAutospacing="0" w:after="0" w:afterAutospacing="0"/>
                        <w:jc w:val="right"/>
                      </w:pPr>
                      <w:r>
                        <w:rPr>
                          <w:rFonts w:ascii="Constantia" w:hAnsi="Constantia" w:cstheme="minorBidi"/>
                          <w:color w:val="000000" w:themeColor="text1"/>
                          <w:kern w:val="24"/>
                          <w:sz w:val="48"/>
                          <w:szCs w:val="48"/>
                        </w:rPr>
                        <w:t>potencial y objetivo</w:t>
                      </w:r>
                    </w:p>
                    <w:p w:rsidR="00741FFE" w:rsidRDefault="00741FFE" w:rsidP="005925E2"/>
                  </w:txbxContent>
                </v:textbox>
              </v:rect>
            </w:pict>
          </mc:Fallback>
        </mc:AlternateContent>
      </w:r>
    </w:p>
    <w:p w:rsidR="001B74A2" w:rsidRDefault="001B74A2" w:rsidP="001D3A69">
      <w:pPr>
        <w:spacing w:after="0" w:line="288" w:lineRule="auto"/>
        <w:rPr>
          <w:rFonts w:ascii="Arial" w:hAnsi="Arial" w:cs="Arial"/>
        </w:rPr>
      </w:pPr>
    </w:p>
    <w:p w:rsidR="001B74A2" w:rsidRDefault="001B74A2" w:rsidP="001D3A69">
      <w:pPr>
        <w:spacing w:after="0" w:line="288" w:lineRule="auto"/>
        <w:rPr>
          <w:rFonts w:ascii="Arial" w:hAnsi="Arial" w:cs="Arial"/>
        </w:rPr>
        <w:sectPr w:rsidR="001B74A2">
          <w:headerReference w:type="default" r:id="rId32"/>
          <w:footerReference w:type="default" r:id="rId33"/>
          <w:pgSz w:w="12240" w:h="15840"/>
          <w:pgMar w:top="1417" w:right="1701" w:bottom="1417" w:left="1701" w:header="708" w:footer="708" w:gutter="0"/>
          <w:cols w:space="708"/>
          <w:docGrid w:linePitch="360"/>
        </w:sectPr>
      </w:pPr>
    </w:p>
    <w:p w:rsidR="00072A56" w:rsidRDefault="00072A56" w:rsidP="008C3D34">
      <w:pPr>
        <w:pStyle w:val="Prrafodelista"/>
        <w:numPr>
          <w:ilvl w:val="0"/>
          <w:numId w:val="5"/>
        </w:numPr>
        <w:spacing w:after="0" w:line="288" w:lineRule="auto"/>
        <w:contextualSpacing w:val="0"/>
        <w:jc w:val="both"/>
        <w:rPr>
          <w:rFonts w:ascii="Arial" w:hAnsi="Arial" w:cs="Arial"/>
          <w:b/>
          <w:sz w:val="22"/>
        </w:rPr>
      </w:pPr>
      <w:r w:rsidRPr="00A77E65">
        <w:rPr>
          <w:rFonts w:ascii="Arial" w:hAnsi="Arial" w:cs="Arial"/>
          <w:b/>
          <w:sz w:val="22"/>
        </w:rPr>
        <w:lastRenderedPageBreak/>
        <w:t>Las poblaciones o áreas de enfoque potencial y objetivo están definidas en documentos oficiales o en el diagnóstico del problema o necesidad del</w:t>
      </w:r>
      <w:r w:rsidR="009962BD">
        <w:rPr>
          <w:rFonts w:ascii="Arial" w:hAnsi="Arial" w:cs="Arial"/>
          <w:b/>
          <w:sz w:val="22"/>
        </w:rPr>
        <w:t xml:space="preserve"> programa presupuestario</w:t>
      </w:r>
      <w:r w:rsidRPr="00A77E65">
        <w:rPr>
          <w:rFonts w:ascii="Arial" w:hAnsi="Arial" w:cs="Arial"/>
          <w:b/>
          <w:sz w:val="22"/>
        </w:rPr>
        <w:t xml:space="preserve"> y cuentan con la siguiente información o características: </w:t>
      </w:r>
    </w:p>
    <w:p w:rsidR="002854D1" w:rsidRPr="00A77E65" w:rsidRDefault="002854D1" w:rsidP="002854D1">
      <w:pPr>
        <w:pStyle w:val="Prrafodelista"/>
        <w:spacing w:after="0" w:line="288" w:lineRule="auto"/>
        <w:ind w:left="360"/>
        <w:contextualSpacing w:val="0"/>
        <w:jc w:val="both"/>
        <w:rPr>
          <w:rFonts w:ascii="Arial" w:hAnsi="Arial" w:cs="Arial"/>
          <w:b/>
          <w:sz w:val="22"/>
        </w:rPr>
      </w:pPr>
    </w:p>
    <w:p w:rsidR="00072A56" w:rsidRPr="00A77E65" w:rsidRDefault="00072A56" w:rsidP="001D3A69">
      <w:pPr>
        <w:pStyle w:val="Prrafodelista"/>
        <w:spacing w:after="0" w:line="288" w:lineRule="auto"/>
        <w:ind w:left="708"/>
        <w:contextualSpacing w:val="0"/>
        <w:jc w:val="both"/>
        <w:rPr>
          <w:rFonts w:ascii="Arial" w:hAnsi="Arial" w:cs="Arial"/>
          <w:sz w:val="22"/>
        </w:rPr>
      </w:pPr>
      <w:r w:rsidRPr="00A77E65">
        <w:rPr>
          <w:rFonts w:ascii="Arial" w:hAnsi="Arial" w:cs="Arial"/>
          <w:b/>
          <w:sz w:val="22"/>
        </w:rPr>
        <w:tab/>
      </w:r>
      <w:r w:rsidRPr="00A77E65">
        <w:rPr>
          <w:rFonts w:ascii="Arial" w:hAnsi="Arial" w:cs="Arial"/>
          <w:sz w:val="22"/>
        </w:rPr>
        <w:t>a) Unidad de medida.</w:t>
      </w:r>
    </w:p>
    <w:p w:rsidR="00072A56" w:rsidRPr="00A77E65" w:rsidRDefault="00072A56" w:rsidP="001D3A69">
      <w:pPr>
        <w:pStyle w:val="Prrafodelista"/>
        <w:spacing w:after="0" w:line="288" w:lineRule="auto"/>
        <w:ind w:left="708"/>
        <w:contextualSpacing w:val="0"/>
        <w:jc w:val="both"/>
        <w:rPr>
          <w:rFonts w:ascii="Arial" w:hAnsi="Arial" w:cs="Arial"/>
          <w:sz w:val="22"/>
        </w:rPr>
      </w:pPr>
      <w:r w:rsidRPr="00A77E65">
        <w:rPr>
          <w:rFonts w:ascii="Arial" w:hAnsi="Arial" w:cs="Arial"/>
          <w:sz w:val="22"/>
        </w:rPr>
        <w:tab/>
        <w:t>b) Están cuantificadas.</w:t>
      </w:r>
    </w:p>
    <w:p w:rsidR="00072A56" w:rsidRPr="00A77E65" w:rsidRDefault="00072A56" w:rsidP="001D3A69">
      <w:pPr>
        <w:pStyle w:val="Prrafodelista"/>
        <w:spacing w:after="0" w:line="288" w:lineRule="auto"/>
        <w:ind w:left="1416" w:firstLine="2"/>
        <w:contextualSpacing w:val="0"/>
        <w:jc w:val="both"/>
        <w:rPr>
          <w:rFonts w:ascii="Arial" w:hAnsi="Arial" w:cs="Arial"/>
          <w:sz w:val="22"/>
        </w:rPr>
      </w:pPr>
      <w:r w:rsidRPr="00A77E65">
        <w:rPr>
          <w:rFonts w:ascii="Arial" w:hAnsi="Arial" w:cs="Arial"/>
          <w:sz w:val="22"/>
        </w:rPr>
        <w:t>c) Metodología para su cuantificación.</w:t>
      </w:r>
    </w:p>
    <w:p w:rsidR="00072A56" w:rsidRPr="00A77E65" w:rsidRDefault="00072A56" w:rsidP="001D3A69">
      <w:pPr>
        <w:pStyle w:val="Prrafodelista"/>
        <w:spacing w:after="0" w:line="288" w:lineRule="auto"/>
        <w:ind w:left="708"/>
        <w:contextualSpacing w:val="0"/>
        <w:jc w:val="both"/>
        <w:rPr>
          <w:rFonts w:ascii="Arial" w:hAnsi="Arial" w:cs="Arial"/>
          <w:sz w:val="22"/>
        </w:rPr>
      </w:pPr>
      <w:r w:rsidRPr="00A77E65">
        <w:rPr>
          <w:rFonts w:ascii="Arial" w:hAnsi="Arial" w:cs="Arial"/>
          <w:sz w:val="22"/>
        </w:rPr>
        <w:tab/>
        <w:t>d) Fuentes de información.</w:t>
      </w:r>
    </w:p>
    <w:p w:rsidR="00072A56" w:rsidRPr="00A77E65" w:rsidRDefault="00072A56" w:rsidP="001D3A69">
      <w:pPr>
        <w:spacing w:after="0" w:line="288" w:lineRule="auto"/>
        <w:jc w:val="both"/>
        <w:rPr>
          <w:rFonts w:ascii="Arial" w:hAnsi="Arial" w:cs="Arial"/>
          <w:sz w:val="22"/>
        </w:rPr>
      </w:pPr>
    </w:p>
    <w:tbl>
      <w:tblPr>
        <w:tblStyle w:val="Listaclara-nfasis3"/>
        <w:tblW w:w="0" w:type="auto"/>
        <w:tblLook w:val="04A0" w:firstRow="1" w:lastRow="0" w:firstColumn="1" w:lastColumn="0" w:noHBand="0" w:noVBand="1"/>
      </w:tblPr>
      <w:tblGrid>
        <w:gridCol w:w="1585"/>
        <w:gridCol w:w="956"/>
        <w:gridCol w:w="6513"/>
      </w:tblGrid>
      <w:tr w:rsidR="00072A56" w:rsidRPr="00A77E65" w:rsidTr="004B7F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tcPr>
          <w:p w:rsidR="00072A56" w:rsidRPr="004F01BF" w:rsidRDefault="00072A56" w:rsidP="004F01BF">
            <w:pPr>
              <w:spacing w:line="288" w:lineRule="auto"/>
              <w:jc w:val="center"/>
              <w:rPr>
                <w:rFonts w:ascii="Arial" w:eastAsia="Calibri" w:hAnsi="Arial" w:cs="Arial"/>
                <w:color w:val="FFFFFF"/>
                <w:sz w:val="20"/>
                <w:szCs w:val="20"/>
              </w:rPr>
            </w:pPr>
            <w:r w:rsidRPr="004F01BF">
              <w:rPr>
                <w:rFonts w:ascii="Arial" w:eastAsia="Calibri" w:hAnsi="Arial" w:cs="Arial"/>
                <w:color w:val="FFFFFF"/>
                <w:sz w:val="20"/>
                <w:szCs w:val="20"/>
              </w:rPr>
              <w:t>Respuesta</w:t>
            </w:r>
          </w:p>
        </w:tc>
        <w:tc>
          <w:tcPr>
            <w:tcW w:w="988" w:type="dxa"/>
          </w:tcPr>
          <w:p w:rsidR="00072A56" w:rsidRPr="004F01BF" w:rsidRDefault="00072A56" w:rsidP="004F01BF">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sz w:val="20"/>
                <w:szCs w:val="20"/>
              </w:rPr>
            </w:pPr>
            <w:r w:rsidRPr="004F01BF">
              <w:rPr>
                <w:rFonts w:ascii="Arial" w:eastAsia="Calibri" w:hAnsi="Arial" w:cs="Arial"/>
                <w:color w:val="FFFFFF"/>
                <w:sz w:val="20"/>
                <w:szCs w:val="20"/>
              </w:rPr>
              <w:t>Nivel</w:t>
            </w:r>
          </w:p>
        </w:tc>
        <w:tc>
          <w:tcPr>
            <w:tcW w:w="7130" w:type="dxa"/>
          </w:tcPr>
          <w:p w:rsidR="00072A56" w:rsidRPr="004F01BF" w:rsidRDefault="00072A56" w:rsidP="004F01BF">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sz w:val="20"/>
                <w:szCs w:val="20"/>
              </w:rPr>
            </w:pPr>
            <w:r w:rsidRPr="004F01BF">
              <w:rPr>
                <w:rFonts w:ascii="Arial" w:eastAsia="Calibri" w:hAnsi="Arial" w:cs="Arial"/>
                <w:color w:val="FFFFFF"/>
                <w:sz w:val="20"/>
                <w:szCs w:val="20"/>
              </w:rPr>
              <w:t>Criterios</w:t>
            </w:r>
          </w:p>
        </w:tc>
      </w:tr>
      <w:tr w:rsidR="00072A56" w:rsidRPr="00A77E65" w:rsidTr="00A77E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vAlign w:val="center"/>
          </w:tcPr>
          <w:p w:rsidR="00072A56" w:rsidRPr="004F01BF" w:rsidRDefault="00072A56" w:rsidP="004F01BF">
            <w:pPr>
              <w:spacing w:line="288" w:lineRule="auto"/>
              <w:jc w:val="center"/>
              <w:rPr>
                <w:rFonts w:ascii="Arial" w:eastAsia="Calibri" w:hAnsi="Arial" w:cs="Arial"/>
                <w:sz w:val="20"/>
                <w:szCs w:val="20"/>
              </w:rPr>
            </w:pPr>
            <w:r w:rsidRPr="004F01BF">
              <w:rPr>
                <w:rFonts w:ascii="Arial" w:eastAsia="Calibri" w:hAnsi="Arial" w:cs="Arial"/>
                <w:sz w:val="20"/>
                <w:szCs w:val="20"/>
              </w:rPr>
              <w:t>Sí</w:t>
            </w:r>
          </w:p>
        </w:tc>
        <w:tc>
          <w:tcPr>
            <w:tcW w:w="988" w:type="dxa"/>
            <w:vAlign w:val="center"/>
          </w:tcPr>
          <w:p w:rsidR="00072A56" w:rsidRPr="004F01BF" w:rsidRDefault="00072A56" w:rsidP="004F01BF">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r w:rsidRPr="004F01BF">
              <w:rPr>
                <w:rFonts w:ascii="Arial" w:eastAsia="Calibri" w:hAnsi="Arial" w:cs="Arial"/>
                <w:b/>
                <w:sz w:val="20"/>
                <w:szCs w:val="20"/>
              </w:rPr>
              <w:t>1</w:t>
            </w:r>
          </w:p>
        </w:tc>
        <w:tc>
          <w:tcPr>
            <w:tcW w:w="7130" w:type="dxa"/>
          </w:tcPr>
          <w:p w:rsidR="00072A56" w:rsidRPr="004F01BF" w:rsidRDefault="00072A56" w:rsidP="001D3A69">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4F01BF">
              <w:rPr>
                <w:rFonts w:ascii="Arial" w:eastAsia="Calibri" w:hAnsi="Arial" w:cs="Arial"/>
                <w:sz w:val="20"/>
                <w:szCs w:val="20"/>
              </w:rPr>
              <w:t>Tiene identificada la población potencial y objetivo de manera empírica, sin unidad de medida ni cuantificación, por lo tanto sin metodología para su identificación.</w:t>
            </w:r>
          </w:p>
        </w:tc>
      </w:tr>
    </w:tbl>
    <w:p w:rsidR="00072A56" w:rsidRPr="00A77E65" w:rsidRDefault="00072A56" w:rsidP="001D3A69">
      <w:pPr>
        <w:spacing w:after="0" w:line="288" w:lineRule="auto"/>
        <w:jc w:val="both"/>
        <w:rPr>
          <w:rFonts w:ascii="Arial" w:hAnsi="Arial" w:cs="Arial"/>
          <w:sz w:val="22"/>
        </w:rPr>
      </w:pPr>
    </w:p>
    <w:p w:rsidR="00072A56" w:rsidRPr="00A77E65" w:rsidRDefault="00072A56" w:rsidP="001D3A69">
      <w:pPr>
        <w:spacing w:after="0" w:line="288" w:lineRule="auto"/>
        <w:jc w:val="both"/>
        <w:rPr>
          <w:rFonts w:ascii="Arial" w:hAnsi="Arial" w:cs="Arial"/>
          <w:sz w:val="22"/>
        </w:rPr>
      </w:pPr>
      <w:r w:rsidRPr="00A77E65">
        <w:rPr>
          <w:rFonts w:ascii="Arial" w:hAnsi="Arial" w:cs="Arial"/>
          <w:b/>
          <w:sz w:val="22"/>
        </w:rPr>
        <w:t>Justificación</w:t>
      </w:r>
      <w:r w:rsidRPr="00A77E65">
        <w:rPr>
          <w:rFonts w:ascii="Arial" w:hAnsi="Arial" w:cs="Arial"/>
          <w:sz w:val="22"/>
        </w:rPr>
        <w:t>.</w:t>
      </w:r>
    </w:p>
    <w:p w:rsidR="00072A56" w:rsidRPr="00A77E65" w:rsidRDefault="00072A56" w:rsidP="001D3A69">
      <w:pPr>
        <w:spacing w:after="0" w:line="288" w:lineRule="auto"/>
        <w:jc w:val="both"/>
        <w:rPr>
          <w:rFonts w:ascii="Arial" w:hAnsi="Arial" w:cs="Arial"/>
          <w:sz w:val="22"/>
        </w:rPr>
      </w:pPr>
    </w:p>
    <w:p w:rsidR="00072A56" w:rsidRPr="00A77E65" w:rsidRDefault="00072A56" w:rsidP="001D3A69">
      <w:pPr>
        <w:spacing w:after="0" w:line="288" w:lineRule="auto"/>
        <w:jc w:val="both"/>
        <w:rPr>
          <w:rFonts w:ascii="Arial" w:hAnsi="Arial" w:cs="Arial"/>
          <w:sz w:val="22"/>
        </w:rPr>
      </w:pPr>
      <w:r w:rsidRPr="00A77E65">
        <w:rPr>
          <w:rFonts w:ascii="Arial" w:hAnsi="Arial" w:cs="Arial"/>
          <w:sz w:val="22"/>
        </w:rPr>
        <w:t>Para el estudio e identificación de la población potencia</w:t>
      </w:r>
      <w:r w:rsidR="00A77E65">
        <w:rPr>
          <w:rFonts w:ascii="Arial" w:hAnsi="Arial" w:cs="Arial"/>
          <w:sz w:val="22"/>
        </w:rPr>
        <w:t>l</w:t>
      </w:r>
      <w:r w:rsidR="004F01BF">
        <w:rPr>
          <w:rFonts w:ascii="Arial" w:hAnsi="Arial" w:cs="Arial"/>
          <w:sz w:val="22"/>
        </w:rPr>
        <w:t xml:space="preserve"> u objetivo del p</w:t>
      </w:r>
      <w:r w:rsidRPr="00A77E65">
        <w:rPr>
          <w:rFonts w:ascii="Arial" w:hAnsi="Arial" w:cs="Arial"/>
          <w:sz w:val="22"/>
        </w:rPr>
        <w:t xml:space="preserve">rograma </w:t>
      </w:r>
      <w:r w:rsidR="004F01BF">
        <w:rPr>
          <w:rFonts w:ascii="Arial" w:hAnsi="Arial" w:cs="Arial"/>
          <w:sz w:val="22"/>
        </w:rPr>
        <w:t>p</w:t>
      </w:r>
      <w:r w:rsidR="00A77E65">
        <w:rPr>
          <w:rFonts w:ascii="Arial" w:hAnsi="Arial" w:cs="Arial"/>
          <w:sz w:val="22"/>
        </w:rPr>
        <w:t xml:space="preserve">resupuestario </w:t>
      </w:r>
      <w:r w:rsidRPr="00A77E65">
        <w:rPr>
          <w:rFonts w:ascii="Arial" w:hAnsi="Arial" w:cs="Arial"/>
          <w:sz w:val="22"/>
        </w:rPr>
        <w:t xml:space="preserve">se analizó el reporte general de la MIR del </w:t>
      </w:r>
      <w:r w:rsidR="004F01BF">
        <w:rPr>
          <w:rFonts w:ascii="Arial" w:hAnsi="Arial" w:cs="Arial"/>
          <w:sz w:val="22"/>
        </w:rPr>
        <w:t>(SPP)</w:t>
      </w:r>
      <w:r w:rsidR="00194901">
        <w:rPr>
          <w:rFonts w:ascii="Arial" w:hAnsi="Arial" w:cs="Arial"/>
          <w:sz w:val="22"/>
        </w:rPr>
        <w:t>,</w:t>
      </w:r>
      <w:r w:rsidRPr="00A77E65">
        <w:rPr>
          <w:rFonts w:ascii="Arial" w:hAnsi="Arial" w:cs="Arial"/>
          <w:sz w:val="22"/>
        </w:rPr>
        <w:t xml:space="preserve"> en la sección de “Población Objetivo”</w:t>
      </w:r>
      <w:r w:rsidR="00194901">
        <w:rPr>
          <w:rFonts w:ascii="Arial" w:hAnsi="Arial" w:cs="Arial"/>
          <w:sz w:val="22"/>
        </w:rPr>
        <w:t>, y</w:t>
      </w:r>
      <w:r w:rsidRPr="00A77E65">
        <w:rPr>
          <w:rFonts w:ascii="Arial" w:hAnsi="Arial" w:cs="Arial"/>
          <w:sz w:val="22"/>
        </w:rPr>
        <w:t xml:space="preserve"> se toma</w:t>
      </w:r>
      <w:r w:rsidR="00194901">
        <w:rPr>
          <w:rFonts w:ascii="Arial" w:hAnsi="Arial" w:cs="Arial"/>
          <w:sz w:val="22"/>
        </w:rPr>
        <w:t>ro</w:t>
      </w:r>
      <w:r w:rsidRPr="00A77E65">
        <w:rPr>
          <w:rFonts w:ascii="Arial" w:hAnsi="Arial" w:cs="Arial"/>
          <w:sz w:val="22"/>
        </w:rPr>
        <w:t xml:space="preserve">n elementos del </w:t>
      </w:r>
      <w:r w:rsidR="004F01BF">
        <w:rPr>
          <w:rFonts w:ascii="Arial" w:hAnsi="Arial" w:cs="Arial"/>
          <w:sz w:val="22"/>
        </w:rPr>
        <w:t>“Árbol de p</w:t>
      </w:r>
      <w:r w:rsidRPr="00A77E65">
        <w:rPr>
          <w:rFonts w:ascii="Arial" w:hAnsi="Arial" w:cs="Arial"/>
          <w:sz w:val="22"/>
        </w:rPr>
        <w:t>roblema</w:t>
      </w:r>
      <w:r w:rsidR="004F01BF">
        <w:rPr>
          <w:rFonts w:ascii="Arial" w:hAnsi="Arial" w:cs="Arial"/>
          <w:sz w:val="22"/>
        </w:rPr>
        <w:t>”</w:t>
      </w:r>
      <w:r w:rsidR="00194901">
        <w:rPr>
          <w:rFonts w:ascii="Arial" w:hAnsi="Arial" w:cs="Arial"/>
          <w:sz w:val="22"/>
        </w:rPr>
        <w:t>.</w:t>
      </w:r>
    </w:p>
    <w:p w:rsidR="00072A56" w:rsidRPr="00A77E65" w:rsidRDefault="00072A56" w:rsidP="001D3A69">
      <w:pPr>
        <w:spacing w:after="0" w:line="288" w:lineRule="auto"/>
        <w:jc w:val="both"/>
        <w:rPr>
          <w:rFonts w:ascii="Arial" w:hAnsi="Arial" w:cs="Arial"/>
          <w:sz w:val="22"/>
        </w:rPr>
      </w:pPr>
    </w:p>
    <w:p w:rsidR="00072A56" w:rsidRPr="00A77E65" w:rsidRDefault="00072A56" w:rsidP="001D3A69">
      <w:pPr>
        <w:spacing w:after="0" w:line="288" w:lineRule="auto"/>
        <w:jc w:val="both"/>
        <w:rPr>
          <w:rFonts w:ascii="Arial" w:hAnsi="Arial" w:cs="Arial"/>
          <w:sz w:val="22"/>
        </w:rPr>
      </w:pPr>
      <w:r w:rsidRPr="00A77E65">
        <w:rPr>
          <w:rFonts w:ascii="Arial" w:hAnsi="Arial" w:cs="Arial"/>
          <w:sz w:val="22"/>
        </w:rPr>
        <w:t>Del análisis realizado a la información proporcionada al equipo evaluador</w:t>
      </w:r>
      <w:r w:rsidR="00A77E65">
        <w:rPr>
          <w:rFonts w:ascii="Arial" w:hAnsi="Arial" w:cs="Arial"/>
          <w:sz w:val="22"/>
        </w:rPr>
        <w:t>,</w:t>
      </w:r>
      <w:r w:rsidR="004F01BF">
        <w:rPr>
          <w:rFonts w:ascii="Arial" w:hAnsi="Arial" w:cs="Arial"/>
          <w:sz w:val="22"/>
        </w:rPr>
        <w:t xml:space="preserve"> se </w:t>
      </w:r>
      <w:r w:rsidR="00B909CE">
        <w:rPr>
          <w:rFonts w:ascii="Arial" w:hAnsi="Arial" w:cs="Arial"/>
          <w:sz w:val="22"/>
        </w:rPr>
        <w:t>muestra</w:t>
      </w:r>
      <w:r w:rsidR="004F01BF">
        <w:rPr>
          <w:rFonts w:ascii="Arial" w:hAnsi="Arial" w:cs="Arial"/>
          <w:sz w:val="22"/>
        </w:rPr>
        <w:t xml:space="preserve"> en el “Á</w:t>
      </w:r>
      <w:r w:rsidRPr="00A77E65">
        <w:rPr>
          <w:rFonts w:ascii="Arial" w:hAnsi="Arial" w:cs="Arial"/>
          <w:sz w:val="22"/>
        </w:rPr>
        <w:t>rbol de problema</w:t>
      </w:r>
      <w:r w:rsidR="004F01BF">
        <w:rPr>
          <w:rFonts w:ascii="Arial" w:hAnsi="Arial" w:cs="Arial"/>
          <w:sz w:val="22"/>
        </w:rPr>
        <w:t>”</w:t>
      </w:r>
      <w:r w:rsidRPr="00A77E65">
        <w:rPr>
          <w:rFonts w:ascii="Arial" w:hAnsi="Arial" w:cs="Arial"/>
          <w:sz w:val="22"/>
        </w:rPr>
        <w:t>, en las causas, la referencia a Titulares de las Unidades de Transparencia, Sujetos Obligados, Población y Sociedad Civil.</w:t>
      </w:r>
    </w:p>
    <w:p w:rsidR="00072A56" w:rsidRPr="00A77E65" w:rsidRDefault="00072A56" w:rsidP="001D3A69">
      <w:pPr>
        <w:spacing w:after="0" w:line="288" w:lineRule="auto"/>
        <w:jc w:val="both"/>
        <w:rPr>
          <w:rFonts w:ascii="Arial" w:hAnsi="Arial" w:cs="Arial"/>
          <w:sz w:val="22"/>
        </w:rPr>
      </w:pPr>
    </w:p>
    <w:p w:rsidR="00194901" w:rsidRDefault="00072A56" w:rsidP="001D3A69">
      <w:pPr>
        <w:spacing w:after="0" w:line="288" w:lineRule="auto"/>
        <w:jc w:val="both"/>
        <w:rPr>
          <w:rFonts w:ascii="Arial" w:hAnsi="Arial" w:cs="Arial"/>
          <w:sz w:val="22"/>
        </w:rPr>
      </w:pPr>
      <w:r w:rsidRPr="00A77E65">
        <w:rPr>
          <w:rFonts w:ascii="Arial" w:hAnsi="Arial" w:cs="Arial"/>
          <w:sz w:val="22"/>
        </w:rPr>
        <w:t xml:space="preserve">Dentro de las atribuciones contenidas en las </w:t>
      </w:r>
      <w:r w:rsidR="004F01BF">
        <w:rPr>
          <w:rFonts w:ascii="Arial" w:hAnsi="Arial" w:cs="Arial"/>
          <w:sz w:val="22"/>
        </w:rPr>
        <w:t>l</w:t>
      </w:r>
      <w:r w:rsidRPr="00A77E65">
        <w:rPr>
          <w:rFonts w:ascii="Arial" w:hAnsi="Arial" w:cs="Arial"/>
          <w:sz w:val="22"/>
        </w:rPr>
        <w:t xml:space="preserve">eyes que regulan la operación del Instituto se </w:t>
      </w:r>
      <w:r w:rsidR="00B909CE">
        <w:rPr>
          <w:rFonts w:ascii="Arial" w:hAnsi="Arial" w:cs="Arial"/>
          <w:sz w:val="22"/>
        </w:rPr>
        <w:t>observa</w:t>
      </w:r>
      <w:r w:rsidRPr="00A77E65">
        <w:rPr>
          <w:rFonts w:ascii="Arial" w:hAnsi="Arial" w:cs="Arial"/>
          <w:sz w:val="22"/>
        </w:rPr>
        <w:t xml:space="preserve"> que la población objetivo se divide en </w:t>
      </w:r>
      <w:r w:rsidR="004F01BF">
        <w:rPr>
          <w:rFonts w:ascii="Arial" w:hAnsi="Arial" w:cs="Arial"/>
          <w:sz w:val="22"/>
        </w:rPr>
        <w:t>diferentes sectores</w:t>
      </w:r>
      <w:r w:rsidR="00194901">
        <w:rPr>
          <w:rFonts w:ascii="Arial" w:hAnsi="Arial" w:cs="Arial"/>
          <w:sz w:val="22"/>
        </w:rPr>
        <w:t xml:space="preserve">. </w:t>
      </w:r>
    </w:p>
    <w:p w:rsidR="00194901" w:rsidRDefault="00194901" w:rsidP="001D3A69">
      <w:pPr>
        <w:spacing w:after="0" w:line="288" w:lineRule="auto"/>
        <w:jc w:val="both"/>
        <w:rPr>
          <w:rFonts w:ascii="Arial" w:hAnsi="Arial" w:cs="Arial"/>
          <w:sz w:val="22"/>
        </w:rPr>
      </w:pPr>
    </w:p>
    <w:p w:rsidR="00072A56" w:rsidRPr="00A77E65" w:rsidRDefault="00194901" w:rsidP="001D3A69">
      <w:pPr>
        <w:spacing w:after="0" w:line="288" w:lineRule="auto"/>
        <w:jc w:val="both"/>
        <w:rPr>
          <w:rFonts w:ascii="Arial" w:hAnsi="Arial" w:cs="Arial"/>
          <w:sz w:val="22"/>
        </w:rPr>
      </w:pPr>
      <w:r>
        <w:rPr>
          <w:rFonts w:ascii="Arial" w:hAnsi="Arial" w:cs="Arial"/>
          <w:sz w:val="22"/>
        </w:rPr>
        <w:t>E</w:t>
      </w:r>
      <w:r w:rsidR="004F01BF">
        <w:rPr>
          <w:rFonts w:ascii="Arial" w:hAnsi="Arial" w:cs="Arial"/>
          <w:sz w:val="22"/>
        </w:rPr>
        <w:t>l primero</w:t>
      </w:r>
      <w:r w:rsidR="00072A56" w:rsidRPr="00A77E65">
        <w:rPr>
          <w:rFonts w:ascii="Arial" w:hAnsi="Arial" w:cs="Arial"/>
          <w:sz w:val="22"/>
        </w:rPr>
        <w:t xml:space="preserve"> refiere a cualquier persona que des</w:t>
      </w:r>
      <w:r w:rsidR="00A77E65">
        <w:rPr>
          <w:rFonts w:ascii="Arial" w:hAnsi="Arial" w:cs="Arial"/>
          <w:sz w:val="22"/>
        </w:rPr>
        <w:t>e</w:t>
      </w:r>
      <w:r w:rsidR="00072A56" w:rsidRPr="00A77E65">
        <w:rPr>
          <w:rFonts w:ascii="Arial" w:hAnsi="Arial" w:cs="Arial"/>
          <w:sz w:val="22"/>
        </w:rPr>
        <w:t>e realizar el ejercicio del derecho de acceso a la información, derecho que no es restrictivo a un territorio, uso o ejercicio del mismo; que para ejercerlo no es necesario acreditar personalidad ni interés jurídico, quedando este a un número indefinido, toda vez que el ejercicio de este derecho se realiza a través de plataformas el</w:t>
      </w:r>
      <w:r>
        <w:rPr>
          <w:rFonts w:ascii="Arial" w:hAnsi="Arial" w:cs="Arial"/>
          <w:sz w:val="22"/>
        </w:rPr>
        <w:t>ectrónicas a nivel global y está</w:t>
      </w:r>
      <w:r w:rsidR="00072A56" w:rsidRPr="00A77E65">
        <w:rPr>
          <w:rFonts w:ascii="Arial" w:hAnsi="Arial" w:cs="Arial"/>
          <w:sz w:val="22"/>
        </w:rPr>
        <w:t xml:space="preserve"> permit</w:t>
      </w:r>
      <w:r>
        <w:rPr>
          <w:rFonts w:ascii="Arial" w:hAnsi="Arial" w:cs="Arial"/>
          <w:sz w:val="22"/>
        </w:rPr>
        <w:t>id</w:t>
      </w:r>
      <w:r w:rsidR="00072A56" w:rsidRPr="00A77E65">
        <w:rPr>
          <w:rFonts w:ascii="Arial" w:hAnsi="Arial" w:cs="Arial"/>
          <w:sz w:val="22"/>
        </w:rPr>
        <w:t>o el uso del anonimato.</w:t>
      </w:r>
    </w:p>
    <w:p w:rsidR="00072A56" w:rsidRPr="00A77E65" w:rsidRDefault="00072A56" w:rsidP="001D3A69">
      <w:pPr>
        <w:spacing w:after="0" w:line="288" w:lineRule="auto"/>
        <w:jc w:val="both"/>
        <w:rPr>
          <w:rFonts w:ascii="Arial" w:hAnsi="Arial" w:cs="Arial"/>
          <w:sz w:val="22"/>
        </w:rPr>
      </w:pPr>
    </w:p>
    <w:p w:rsidR="00072A56" w:rsidRDefault="00072A56" w:rsidP="001D3A69">
      <w:pPr>
        <w:spacing w:after="0" w:line="288" w:lineRule="auto"/>
        <w:jc w:val="both"/>
        <w:rPr>
          <w:rFonts w:ascii="Arial" w:hAnsi="Arial" w:cs="Arial"/>
          <w:sz w:val="22"/>
        </w:rPr>
      </w:pPr>
      <w:r w:rsidRPr="00A77E65">
        <w:rPr>
          <w:rFonts w:ascii="Arial" w:hAnsi="Arial" w:cs="Arial"/>
          <w:sz w:val="22"/>
        </w:rPr>
        <w:t>De igual manera</w:t>
      </w:r>
      <w:r w:rsidR="004F01BF">
        <w:rPr>
          <w:rFonts w:ascii="Arial" w:hAnsi="Arial" w:cs="Arial"/>
          <w:sz w:val="22"/>
        </w:rPr>
        <w:t>,</w:t>
      </w:r>
      <w:r w:rsidRPr="00A77E65">
        <w:rPr>
          <w:rFonts w:ascii="Arial" w:hAnsi="Arial" w:cs="Arial"/>
          <w:sz w:val="22"/>
        </w:rPr>
        <w:t xml:space="preserve"> se percibe que para el ejercicio de los derechos de Acceso, Rectificación, Cancelación y Oposición al uso de los datos personales, es necesario acreditar personalidad jurídica, pero no es restrictivo a un territorio o al uso del mismo, </w:t>
      </w:r>
      <w:r w:rsidR="004F01BF">
        <w:rPr>
          <w:rFonts w:ascii="Arial" w:hAnsi="Arial" w:cs="Arial"/>
          <w:sz w:val="22"/>
        </w:rPr>
        <w:t xml:space="preserve">dado que </w:t>
      </w:r>
      <w:r w:rsidRPr="00A77E65">
        <w:rPr>
          <w:rFonts w:ascii="Arial" w:hAnsi="Arial" w:cs="Arial"/>
          <w:sz w:val="22"/>
        </w:rPr>
        <w:t>este derecho puede ejercerse cuantas veces sea necesario y desde cualquier parte del mundo.</w:t>
      </w:r>
    </w:p>
    <w:p w:rsidR="00A77E65" w:rsidRPr="00A77E65" w:rsidRDefault="00A77E65" w:rsidP="001D3A69">
      <w:pPr>
        <w:spacing w:after="0" w:line="288" w:lineRule="auto"/>
        <w:jc w:val="both"/>
        <w:rPr>
          <w:rFonts w:ascii="Arial" w:hAnsi="Arial" w:cs="Arial"/>
          <w:sz w:val="22"/>
        </w:rPr>
      </w:pPr>
    </w:p>
    <w:p w:rsidR="00072A56" w:rsidRPr="00A77E65" w:rsidRDefault="00072A56" w:rsidP="001D3A69">
      <w:pPr>
        <w:spacing w:after="0" w:line="288" w:lineRule="auto"/>
        <w:jc w:val="both"/>
        <w:rPr>
          <w:rFonts w:ascii="Arial" w:hAnsi="Arial" w:cs="Arial"/>
          <w:sz w:val="22"/>
        </w:rPr>
      </w:pPr>
      <w:r w:rsidRPr="00A77E65">
        <w:rPr>
          <w:rFonts w:ascii="Arial" w:hAnsi="Arial" w:cs="Arial"/>
          <w:sz w:val="22"/>
        </w:rPr>
        <w:lastRenderedPageBreak/>
        <w:t xml:space="preserve">Por lo que corresponde a Sujetos Obligados, se encuentra delimitado a un número específico y está identificado en el artículo 23 de la Ley de Transparencia y Acceso a la Información Pública del Estado de México y Municipios y en los periódicos oficiales </w:t>
      </w:r>
      <w:r w:rsidR="004F01BF">
        <w:rPr>
          <w:rFonts w:ascii="Arial" w:hAnsi="Arial" w:cs="Arial"/>
          <w:sz w:val="22"/>
        </w:rPr>
        <w:t>“</w:t>
      </w:r>
      <w:r w:rsidR="00A77E65">
        <w:rPr>
          <w:rFonts w:ascii="Arial" w:hAnsi="Arial" w:cs="Arial"/>
          <w:sz w:val="22"/>
        </w:rPr>
        <w:t>G</w:t>
      </w:r>
      <w:r w:rsidRPr="00A77E65">
        <w:rPr>
          <w:rFonts w:ascii="Arial" w:hAnsi="Arial" w:cs="Arial"/>
          <w:sz w:val="22"/>
        </w:rPr>
        <w:t xml:space="preserve">aceta de </w:t>
      </w:r>
      <w:r w:rsidR="00A77E65">
        <w:rPr>
          <w:rFonts w:ascii="Arial" w:hAnsi="Arial" w:cs="Arial"/>
          <w:sz w:val="22"/>
        </w:rPr>
        <w:t>G</w:t>
      </w:r>
      <w:r w:rsidRPr="00A77E65">
        <w:rPr>
          <w:rFonts w:ascii="Arial" w:hAnsi="Arial" w:cs="Arial"/>
          <w:sz w:val="22"/>
        </w:rPr>
        <w:t>obierno</w:t>
      </w:r>
      <w:r w:rsidR="004F01BF">
        <w:rPr>
          <w:rFonts w:ascii="Arial" w:hAnsi="Arial" w:cs="Arial"/>
          <w:sz w:val="22"/>
        </w:rPr>
        <w:t>”</w:t>
      </w:r>
      <w:r w:rsidRPr="00A77E65">
        <w:rPr>
          <w:rFonts w:ascii="Arial" w:hAnsi="Arial" w:cs="Arial"/>
          <w:sz w:val="22"/>
        </w:rPr>
        <w:t xml:space="preserve"> del </w:t>
      </w:r>
      <w:r w:rsidR="00A77E65">
        <w:rPr>
          <w:rFonts w:ascii="Arial" w:hAnsi="Arial" w:cs="Arial"/>
          <w:sz w:val="22"/>
        </w:rPr>
        <w:t>E</w:t>
      </w:r>
      <w:r w:rsidRPr="00A77E65">
        <w:rPr>
          <w:rFonts w:ascii="Arial" w:hAnsi="Arial" w:cs="Arial"/>
          <w:sz w:val="22"/>
        </w:rPr>
        <w:t>stado de México del 27 de noviembre de 2017</w:t>
      </w:r>
      <w:r w:rsidRPr="00A77E65">
        <w:rPr>
          <w:rStyle w:val="Refdenotaalpie"/>
          <w:rFonts w:ascii="Arial" w:hAnsi="Arial" w:cs="Arial"/>
          <w:sz w:val="22"/>
        </w:rPr>
        <w:footnoteReference w:id="17"/>
      </w:r>
      <w:r w:rsidRPr="00A77E65">
        <w:rPr>
          <w:rFonts w:ascii="Arial" w:hAnsi="Arial" w:cs="Arial"/>
          <w:sz w:val="22"/>
        </w:rPr>
        <w:t xml:space="preserve"> y su modificación del 7 de agosto de 2019</w:t>
      </w:r>
      <w:r w:rsidRPr="00A77E65">
        <w:rPr>
          <w:rStyle w:val="Refdenotaalpie"/>
          <w:rFonts w:ascii="Arial" w:hAnsi="Arial" w:cs="Arial"/>
          <w:sz w:val="22"/>
        </w:rPr>
        <w:footnoteReference w:id="18"/>
      </w:r>
      <w:r w:rsidRPr="00A77E65">
        <w:rPr>
          <w:rFonts w:ascii="Arial" w:hAnsi="Arial" w:cs="Arial"/>
          <w:sz w:val="22"/>
        </w:rPr>
        <w:t>, contemplando así a 333 Sujetos Obligados; en este mismo sentido</w:t>
      </w:r>
      <w:r w:rsidR="00194901">
        <w:rPr>
          <w:rFonts w:ascii="Arial" w:hAnsi="Arial" w:cs="Arial"/>
          <w:sz w:val="22"/>
        </w:rPr>
        <w:t>,</w:t>
      </w:r>
      <w:r w:rsidRPr="00A77E65">
        <w:rPr>
          <w:rFonts w:ascii="Arial" w:hAnsi="Arial" w:cs="Arial"/>
          <w:sz w:val="22"/>
        </w:rPr>
        <w:t xml:space="preserve"> y con fundamento en el artículo 24, fracción II,</w:t>
      </w:r>
      <w:r w:rsidR="004F01BF">
        <w:rPr>
          <w:rFonts w:ascii="Arial" w:hAnsi="Arial" w:cs="Arial"/>
          <w:sz w:val="22"/>
        </w:rPr>
        <w:t xml:space="preserve"> </w:t>
      </w:r>
      <w:r w:rsidR="00194901">
        <w:rPr>
          <w:rFonts w:ascii="Arial" w:hAnsi="Arial" w:cs="Arial"/>
          <w:sz w:val="22"/>
        </w:rPr>
        <w:t>de la multicitada l</w:t>
      </w:r>
      <w:r w:rsidRPr="00A77E65">
        <w:rPr>
          <w:rFonts w:ascii="Arial" w:hAnsi="Arial" w:cs="Arial"/>
          <w:sz w:val="22"/>
        </w:rPr>
        <w:t>ey, se entiende que existe el mismo número de Titulares de las Unidades de Transparencia.</w:t>
      </w:r>
    </w:p>
    <w:p w:rsidR="00072A56" w:rsidRPr="00A77E65" w:rsidRDefault="00072A56" w:rsidP="001D3A69">
      <w:pPr>
        <w:spacing w:after="0" w:line="288" w:lineRule="auto"/>
        <w:jc w:val="both"/>
        <w:rPr>
          <w:rFonts w:ascii="Arial" w:hAnsi="Arial" w:cs="Arial"/>
          <w:sz w:val="22"/>
        </w:rPr>
      </w:pPr>
    </w:p>
    <w:p w:rsidR="00072A56" w:rsidRPr="00A77E65" w:rsidRDefault="00072A56" w:rsidP="001D3A69">
      <w:pPr>
        <w:spacing w:after="0" w:line="288" w:lineRule="auto"/>
        <w:jc w:val="both"/>
        <w:rPr>
          <w:rFonts w:ascii="Arial" w:hAnsi="Arial" w:cs="Arial"/>
          <w:sz w:val="22"/>
        </w:rPr>
      </w:pPr>
      <w:r w:rsidRPr="00A77E65">
        <w:rPr>
          <w:rFonts w:ascii="Arial" w:hAnsi="Arial" w:cs="Arial"/>
          <w:sz w:val="22"/>
        </w:rPr>
        <w:t>Por otra parte, existe una población que ejerce el derecho de acceso a la información pública de oficio, mediante la plataforma de Información Pública de Oficio (</w:t>
      </w:r>
      <w:proofErr w:type="spellStart"/>
      <w:r w:rsidRPr="00A77E65">
        <w:rPr>
          <w:rFonts w:ascii="Arial" w:hAnsi="Arial" w:cs="Arial"/>
          <w:sz w:val="22"/>
        </w:rPr>
        <w:t>Ipomex</w:t>
      </w:r>
      <w:proofErr w:type="spellEnd"/>
      <w:r w:rsidRPr="00A77E65">
        <w:rPr>
          <w:rFonts w:ascii="Arial" w:hAnsi="Arial" w:cs="Arial"/>
          <w:sz w:val="22"/>
        </w:rPr>
        <w:t>), misma que no se han implementado mecanismos para su cu</w:t>
      </w:r>
      <w:r w:rsidR="00C5128A" w:rsidRPr="00A77E65">
        <w:rPr>
          <w:rFonts w:ascii="Arial" w:hAnsi="Arial" w:cs="Arial"/>
          <w:sz w:val="22"/>
        </w:rPr>
        <w:t>a</w:t>
      </w:r>
      <w:r w:rsidRPr="00A77E65">
        <w:rPr>
          <w:rFonts w:ascii="Arial" w:hAnsi="Arial" w:cs="Arial"/>
          <w:sz w:val="22"/>
        </w:rPr>
        <w:t>ntificación.</w:t>
      </w:r>
    </w:p>
    <w:p w:rsidR="00072A56" w:rsidRPr="00A77E65" w:rsidRDefault="00072A56" w:rsidP="001D3A69">
      <w:pPr>
        <w:spacing w:after="0" w:line="288" w:lineRule="auto"/>
        <w:jc w:val="both"/>
        <w:rPr>
          <w:rFonts w:ascii="Arial" w:hAnsi="Arial" w:cs="Arial"/>
          <w:sz w:val="22"/>
        </w:rPr>
      </w:pPr>
    </w:p>
    <w:p w:rsidR="00072A56" w:rsidRPr="00A77E65" w:rsidRDefault="00072A56" w:rsidP="001D3A69">
      <w:pPr>
        <w:spacing w:after="0" w:line="288" w:lineRule="auto"/>
        <w:jc w:val="both"/>
        <w:rPr>
          <w:rFonts w:ascii="Arial" w:hAnsi="Arial" w:cs="Arial"/>
          <w:sz w:val="22"/>
        </w:rPr>
      </w:pPr>
      <w:r w:rsidRPr="00A77E65">
        <w:rPr>
          <w:rFonts w:ascii="Arial" w:hAnsi="Arial" w:cs="Arial"/>
          <w:sz w:val="22"/>
        </w:rPr>
        <w:t>Ahora bien, para identificar la población que ha ejercido sus derechos de acceso a la Información, el área evaluada informa que en la plataforma de Solicitudes de Información (Sistema de Acceso a la Información Mexiquense –SAIMEX-) se cuenta con un registro de 82,215 personas y 4,247 usuarios en el Sistema de ejercicio de derechos ARCO (Sistema de Acceso, Rectificación, Cancelación y Oposición de Datos Personales del Estado de México SARCOEM-). Y con una base operativa de Servidores Públicos en los diferentes Sujetos Obligados de 12,436</w:t>
      </w:r>
      <w:r w:rsidRPr="00A77E65">
        <w:rPr>
          <w:rStyle w:val="Refdenotaalpie"/>
          <w:rFonts w:ascii="Arial" w:hAnsi="Arial" w:cs="Arial"/>
          <w:sz w:val="22"/>
        </w:rPr>
        <w:footnoteReference w:id="19"/>
      </w:r>
      <w:r w:rsidRPr="00A77E65">
        <w:rPr>
          <w:rFonts w:ascii="Arial" w:hAnsi="Arial" w:cs="Arial"/>
          <w:sz w:val="22"/>
        </w:rPr>
        <w:t>.</w:t>
      </w:r>
    </w:p>
    <w:p w:rsidR="00057934" w:rsidRPr="00A77E65" w:rsidRDefault="00057934" w:rsidP="00B001E9">
      <w:pPr>
        <w:spacing w:after="0" w:line="288" w:lineRule="auto"/>
        <w:jc w:val="both"/>
        <w:rPr>
          <w:rFonts w:ascii="Arial" w:hAnsi="Arial" w:cs="Arial"/>
          <w:sz w:val="22"/>
        </w:rPr>
      </w:pPr>
    </w:p>
    <w:p w:rsidR="004F01BF" w:rsidRDefault="004F01BF">
      <w:pPr>
        <w:rPr>
          <w:rFonts w:ascii="Arial" w:hAnsi="Arial" w:cs="Arial"/>
          <w:sz w:val="22"/>
        </w:rPr>
      </w:pPr>
      <w:r>
        <w:rPr>
          <w:rFonts w:ascii="Arial" w:hAnsi="Arial" w:cs="Arial"/>
          <w:sz w:val="22"/>
        </w:rPr>
        <w:br w:type="page"/>
      </w:r>
    </w:p>
    <w:p w:rsidR="00057934" w:rsidRPr="00A77E65" w:rsidRDefault="00057934" w:rsidP="00B001E9">
      <w:pPr>
        <w:spacing w:after="0" w:line="288" w:lineRule="auto"/>
        <w:jc w:val="both"/>
        <w:rPr>
          <w:rFonts w:ascii="Arial" w:hAnsi="Arial" w:cs="Arial"/>
          <w:sz w:val="22"/>
        </w:rPr>
      </w:pPr>
    </w:p>
    <w:p w:rsidR="00072A56" w:rsidRDefault="00072A56" w:rsidP="008C3D34">
      <w:pPr>
        <w:pStyle w:val="Prrafodelista"/>
        <w:numPr>
          <w:ilvl w:val="0"/>
          <w:numId w:val="5"/>
        </w:numPr>
        <w:spacing w:after="0" w:line="288" w:lineRule="auto"/>
        <w:contextualSpacing w:val="0"/>
        <w:jc w:val="both"/>
        <w:rPr>
          <w:rFonts w:ascii="Arial" w:hAnsi="Arial" w:cs="Arial"/>
          <w:b/>
          <w:sz w:val="22"/>
        </w:rPr>
      </w:pPr>
      <w:r w:rsidRPr="00A77E65">
        <w:rPr>
          <w:rFonts w:ascii="Arial" w:hAnsi="Arial" w:cs="Arial"/>
          <w:b/>
          <w:sz w:val="22"/>
        </w:rPr>
        <w:t>Existe información que permita conocer el Impacto o efecto positivo que generó la implementación del</w:t>
      </w:r>
      <w:r w:rsidR="009962BD">
        <w:rPr>
          <w:rFonts w:ascii="Arial" w:hAnsi="Arial" w:cs="Arial"/>
          <w:b/>
          <w:sz w:val="22"/>
        </w:rPr>
        <w:t xml:space="preserve"> programa presupuestario</w:t>
      </w:r>
      <w:r w:rsidRPr="00A77E65">
        <w:rPr>
          <w:rFonts w:ascii="Arial" w:hAnsi="Arial" w:cs="Arial"/>
          <w:b/>
          <w:sz w:val="22"/>
        </w:rPr>
        <w:t xml:space="preserve"> en la población o área de enfoque atendida y que: </w:t>
      </w:r>
    </w:p>
    <w:p w:rsidR="002854D1" w:rsidRPr="00A77E65" w:rsidRDefault="002854D1" w:rsidP="002854D1">
      <w:pPr>
        <w:pStyle w:val="Prrafodelista"/>
        <w:spacing w:after="0" w:line="288" w:lineRule="auto"/>
        <w:ind w:left="360"/>
        <w:contextualSpacing w:val="0"/>
        <w:jc w:val="both"/>
        <w:rPr>
          <w:rFonts w:ascii="Arial" w:hAnsi="Arial" w:cs="Arial"/>
          <w:b/>
          <w:sz w:val="22"/>
        </w:rPr>
      </w:pPr>
    </w:p>
    <w:p w:rsidR="00072A56" w:rsidRPr="00A77E65" w:rsidRDefault="00072A56" w:rsidP="00B001E9">
      <w:pPr>
        <w:spacing w:after="0" w:line="288" w:lineRule="auto"/>
        <w:ind w:left="705"/>
        <w:jc w:val="both"/>
        <w:rPr>
          <w:rFonts w:ascii="Arial" w:hAnsi="Arial" w:cs="Arial"/>
          <w:sz w:val="22"/>
          <w:lang w:val="es-ES"/>
        </w:rPr>
      </w:pPr>
      <w:r w:rsidRPr="00A77E65">
        <w:rPr>
          <w:rFonts w:ascii="Arial" w:hAnsi="Arial" w:cs="Arial"/>
          <w:sz w:val="22"/>
          <w:lang w:val="es-ES"/>
        </w:rPr>
        <w:t>a) Incluya las características de la población o área de enfoque atendida definida en su documento normativo o institucional.</w:t>
      </w:r>
    </w:p>
    <w:p w:rsidR="00072A56" w:rsidRPr="00A77E65" w:rsidRDefault="00072A56" w:rsidP="00B001E9">
      <w:pPr>
        <w:spacing w:after="0" w:line="288" w:lineRule="auto"/>
        <w:ind w:left="705"/>
        <w:jc w:val="both"/>
        <w:rPr>
          <w:rFonts w:ascii="Arial" w:hAnsi="Arial" w:cs="Arial"/>
          <w:sz w:val="22"/>
          <w:lang w:val="es-ES"/>
        </w:rPr>
      </w:pPr>
      <w:r w:rsidRPr="00A77E65">
        <w:rPr>
          <w:rFonts w:ascii="Arial" w:hAnsi="Arial" w:cs="Arial"/>
          <w:sz w:val="22"/>
          <w:lang w:val="es-ES"/>
        </w:rPr>
        <w:t>b) Incluya el tipo de apoyo o acciones entregados u otorgados.</w:t>
      </w:r>
    </w:p>
    <w:p w:rsidR="00072A56" w:rsidRPr="00A77E65" w:rsidRDefault="00072A56" w:rsidP="00B001E9">
      <w:pPr>
        <w:spacing w:after="0" w:line="288" w:lineRule="auto"/>
        <w:ind w:left="705"/>
        <w:jc w:val="both"/>
        <w:rPr>
          <w:rFonts w:ascii="Arial" w:hAnsi="Arial" w:cs="Arial"/>
          <w:sz w:val="22"/>
          <w:lang w:val="es-ES"/>
        </w:rPr>
      </w:pPr>
      <w:r w:rsidRPr="00A77E65">
        <w:rPr>
          <w:rFonts w:ascii="Arial" w:hAnsi="Arial" w:cs="Arial"/>
          <w:sz w:val="22"/>
          <w:lang w:val="es-ES"/>
        </w:rPr>
        <w:t>c) Esté sistematizada.</w:t>
      </w:r>
    </w:p>
    <w:p w:rsidR="00072A56" w:rsidRPr="00A77E65" w:rsidRDefault="00072A56" w:rsidP="00B001E9">
      <w:pPr>
        <w:spacing w:after="0" w:line="288" w:lineRule="auto"/>
        <w:ind w:left="705"/>
        <w:jc w:val="both"/>
        <w:rPr>
          <w:rFonts w:ascii="Arial" w:hAnsi="Arial" w:cs="Arial"/>
          <w:sz w:val="22"/>
          <w:lang w:val="es-ES"/>
        </w:rPr>
      </w:pPr>
      <w:r w:rsidRPr="00A77E65">
        <w:rPr>
          <w:rFonts w:ascii="Arial" w:hAnsi="Arial" w:cs="Arial"/>
          <w:sz w:val="22"/>
          <w:lang w:val="es-ES"/>
        </w:rPr>
        <w:t>d) Cuente con mecanismos documentados para su depuración y actualización.</w:t>
      </w:r>
    </w:p>
    <w:p w:rsidR="00072A56" w:rsidRPr="00A77E65" w:rsidRDefault="00072A56" w:rsidP="001D3A69">
      <w:pPr>
        <w:spacing w:after="0" w:line="288" w:lineRule="auto"/>
        <w:jc w:val="both"/>
        <w:rPr>
          <w:rFonts w:ascii="Arial" w:hAnsi="Arial" w:cs="Arial"/>
          <w:sz w:val="22"/>
        </w:rPr>
      </w:pPr>
    </w:p>
    <w:tbl>
      <w:tblPr>
        <w:tblStyle w:val="Listaclara-nfasis3"/>
        <w:tblW w:w="0" w:type="auto"/>
        <w:tblLook w:val="04A0" w:firstRow="1" w:lastRow="0" w:firstColumn="1" w:lastColumn="0" w:noHBand="0" w:noVBand="1"/>
      </w:tblPr>
      <w:tblGrid>
        <w:gridCol w:w="1586"/>
        <w:gridCol w:w="956"/>
        <w:gridCol w:w="6512"/>
      </w:tblGrid>
      <w:tr w:rsidR="00072A56" w:rsidRPr="006E62F6" w:rsidTr="004B7F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tcPr>
          <w:p w:rsidR="00072A56" w:rsidRPr="006B08FF" w:rsidRDefault="00072A56" w:rsidP="001D3A69">
            <w:pPr>
              <w:spacing w:line="288" w:lineRule="auto"/>
              <w:jc w:val="center"/>
              <w:rPr>
                <w:rFonts w:ascii="Arial" w:eastAsia="Calibri" w:hAnsi="Arial" w:cs="Arial"/>
                <w:color w:val="FFFFFF"/>
                <w:sz w:val="20"/>
                <w:szCs w:val="20"/>
              </w:rPr>
            </w:pPr>
            <w:r w:rsidRPr="006B08FF">
              <w:rPr>
                <w:rFonts w:ascii="Arial" w:eastAsia="Calibri" w:hAnsi="Arial" w:cs="Arial"/>
                <w:color w:val="FFFFFF"/>
                <w:sz w:val="20"/>
                <w:szCs w:val="20"/>
              </w:rPr>
              <w:t>Respuesta</w:t>
            </w:r>
          </w:p>
        </w:tc>
        <w:tc>
          <w:tcPr>
            <w:tcW w:w="988" w:type="dxa"/>
          </w:tcPr>
          <w:p w:rsidR="00072A56" w:rsidRPr="006B08FF" w:rsidRDefault="00072A56" w:rsidP="001D3A69">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sz w:val="20"/>
                <w:szCs w:val="20"/>
              </w:rPr>
            </w:pPr>
            <w:r w:rsidRPr="006B08FF">
              <w:rPr>
                <w:rFonts w:ascii="Arial" w:eastAsia="Calibri" w:hAnsi="Arial" w:cs="Arial"/>
                <w:color w:val="FFFFFF"/>
                <w:sz w:val="20"/>
                <w:szCs w:val="20"/>
              </w:rPr>
              <w:t>Nivel</w:t>
            </w:r>
          </w:p>
        </w:tc>
        <w:tc>
          <w:tcPr>
            <w:tcW w:w="7130" w:type="dxa"/>
          </w:tcPr>
          <w:p w:rsidR="00072A56" w:rsidRPr="006B08FF" w:rsidRDefault="00072A56" w:rsidP="001D3A69">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sz w:val="20"/>
                <w:szCs w:val="20"/>
              </w:rPr>
            </w:pPr>
            <w:r w:rsidRPr="006B08FF">
              <w:rPr>
                <w:rFonts w:ascii="Arial" w:eastAsia="Calibri" w:hAnsi="Arial" w:cs="Arial"/>
                <w:color w:val="FFFFFF"/>
                <w:sz w:val="20"/>
                <w:szCs w:val="20"/>
              </w:rPr>
              <w:t>Criterios</w:t>
            </w:r>
          </w:p>
        </w:tc>
      </w:tr>
      <w:tr w:rsidR="00072A56" w:rsidRPr="006E62F6" w:rsidTr="006B08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vAlign w:val="center"/>
          </w:tcPr>
          <w:p w:rsidR="00072A56" w:rsidRPr="006B08FF" w:rsidRDefault="00072A56" w:rsidP="006B08FF">
            <w:pPr>
              <w:spacing w:line="288" w:lineRule="auto"/>
              <w:jc w:val="center"/>
              <w:rPr>
                <w:rFonts w:ascii="Arial" w:eastAsia="Calibri" w:hAnsi="Arial" w:cs="Arial"/>
                <w:sz w:val="20"/>
                <w:szCs w:val="20"/>
              </w:rPr>
            </w:pPr>
            <w:r w:rsidRPr="006B08FF">
              <w:rPr>
                <w:rFonts w:ascii="Arial" w:eastAsia="Calibri" w:hAnsi="Arial" w:cs="Arial"/>
                <w:sz w:val="20"/>
                <w:szCs w:val="20"/>
              </w:rPr>
              <w:t>Sí</w:t>
            </w:r>
          </w:p>
        </w:tc>
        <w:tc>
          <w:tcPr>
            <w:tcW w:w="988" w:type="dxa"/>
            <w:vAlign w:val="center"/>
          </w:tcPr>
          <w:p w:rsidR="00072A56" w:rsidRPr="006B08FF" w:rsidRDefault="00072A56" w:rsidP="006B08FF">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r w:rsidRPr="006B08FF">
              <w:rPr>
                <w:rFonts w:ascii="Arial" w:eastAsia="Calibri" w:hAnsi="Arial" w:cs="Arial"/>
                <w:b/>
                <w:sz w:val="20"/>
                <w:szCs w:val="20"/>
              </w:rPr>
              <w:t>3</w:t>
            </w:r>
          </w:p>
        </w:tc>
        <w:tc>
          <w:tcPr>
            <w:tcW w:w="7130" w:type="dxa"/>
          </w:tcPr>
          <w:p w:rsidR="00072A56" w:rsidRPr="006B08FF" w:rsidRDefault="00072A56" w:rsidP="001D3A69">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6B08FF">
              <w:rPr>
                <w:rFonts w:ascii="Arial" w:eastAsia="Calibri" w:hAnsi="Arial" w:cs="Arial"/>
                <w:sz w:val="20"/>
                <w:szCs w:val="20"/>
              </w:rPr>
              <w:t>En el programa se identifica, de manera sesgada, el impacto  del programa en los diferentes sectores de la población que atiende, soportando mínimamente el apoyo o acción entregada a la población, identificando de forma sistematizada la atención y justificando la razón de la actualización de los beneficiarios del programa.</w:t>
            </w:r>
          </w:p>
        </w:tc>
      </w:tr>
    </w:tbl>
    <w:p w:rsidR="00072A56" w:rsidRDefault="00072A56" w:rsidP="001D3A69">
      <w:pPr>
        <w:spacing w:after="0" w:line="288" w:lineRule="auto"/>
        <w:jc w:val="both"/>
        <w:rPr>
          <w:rFonts w:ascii="Arial" w:hAnsi="Arial" w:cs="Arial"/>
          <w:sz w:val="22"/>
        </w:rPr>
      </w:pPr>
    </w:p>
    <w:p w:rsidR="00072A56" w:rsidRPr="00A77E65" w:rsidRDefault="00072A56" w:rsidP="001D3A69">
      <w:pPr>
        <w:spacing w:after="0" w:line="288" w:lineRule="auto"/>
        <w:jc w:val="both"/>
        <w:rPr>
          <w:rFonts w:ascii="Arial" w:hAnsi="Arial" w:cs="Arial"/>
          <w:b/>
          <w:sz w:val="22"/>
        </w:rPr>
      </w:pPr>
      <w:r w:rsidRPr="00A77E65">
        <w:rPr>
          <w:rFonts w:ascii="Arial" w:hAnsi="Arial" w:cs="Arial"/>
          <w:b/>
          <w:sz w:val="22"/>
        </w:rPr>
        <w:t>Justificación:</w:t>
      </w:r>
    </w:p>
    <w:p w:rsidR="00072A56" w:rsidRPr="00A77E65" w:rsidRDefault="00072A56" w:rsidP="001D3A69">
      <w:pPr>
        <w:spacing w:after="0" w:line="288" w:lineRule="auto"/>
        <w:jc w:val="both"/>
        <w:rPr>
          <w:rFonts w:ascii="Arial" w:hAnsi="Arial" w:cs="Arial"/>
          <w:sz w:val="22"/>
        </w:rPr>
      </w:pPr>
    </w:p>
    <w:p w:rsidR="00072A56" w:rsidRPr="00A77E65" w:rsidRDefault="00072A56" w:rsidP="001D3A69">
      <w:pPr>
        <w:spacing w:after="0" w:line="288" w:lineRule="auto"/>
        <w:jc w:val="both"/>
        <w:rPr>
          <w:rFonts w:ascii="Arial" w:hAnsi="Arial" w:cs="Arial"/>
          <w:sz w:val="22"/>
        </w:rPr>
      </w:pPr>
      <w:r w:rsidRPr="00A77E65">
        <w:rPr>
          <w:rFonts w:ascii="Arial" w:hAnsi="Arial" w:cs="Arial"/>
          <w:sz w:val="22"/>
        </w:rPr>
        <w:t>La fuente de información</w:t>
      </w:r>
      <w:r w:rsidR="006B08FF">
        <w:rPr>
          <w:rFonts w:ascii="Arial" w:hAnsi="Arial" w:cs="Arial"/>
          <w:sz w:val="22"/>
        </w:rPr>
        <w:t xml:space="preserve"> para acreditar el impacto del proyecto p</w:t>
      </w:r>
      <w:r w:rsidRPr="00A77E65">
        <w:rPr>
          <w:rFonts w:ascii="Arial" w:hAnsi="Arial" w:cs="Arial"/>
          <w:sz w:val="22"/>
        </w:rPr>
        <w:t>resupuestario es el Programa Anual de Trabajo de las Unidad</w:t>
      </w:r>
      <w:r w:rsidR="006E62F6">
        <w:rPr>
          <w:rFonts w:ascii="Arial" w:hAnsi="Arial" w:cs="Arial"/>
          <w:sz w:val="22"/>
        </w:rPr>
        <w:t>es</w:t>
      </w:r>
      <w:r w:rsidRPr="00A77E65">
        <w:rPr>
          <w:rFonts w:ascii="Arial" w:hAnsi="Arial" w:cs="Arial"/>
          <w:sz w:val="22"/>
        </w:rPr>
        <w:t xml:space="preserve"> Administrativas que Integran el Instituto, así como </w:t>
      </w:r>
      <w:r w:rsidR="006B08FF">
        <w:rPr>
          <w:rFonts w:ascii="Arial" w:hAnsi="Arial" w:cs="Arial"/>
          <w:sz w:val="22"/>
        </w:rPr>
        <w:t>su</w:t>
      </w:r>
      <w:r w:rsidRPr="00A77E65">
        <w:rPr>
          <w:rFonts w:ascii="Arial" w:hAnsi="Arial" w:cs="Arial"/>
          <w:sz w:val="22"/>
        </w:rPr>
        <w:t xml:space="preserve"> soporte documental</w:t>
      </w:r>
      <w:r w:rsidR="006B08FF">
        <w:rPr>
          <w:rFonts w:ascii="Arial" w:hAnsi="Arial" w:cs="Arial"/>
          <w:sz w:val="22"/>
        </w:rPr>
        <w:t xml:space="preserve"> en el que </w:t>
      </w:r>
      <w:r w:rsidR="00C95420">
        <w:rPr>
          <w:rFonts w:ascii="Arial" w:hAnsi="Arial" w:cs="Arial"/>
          <w:sz w:val="22"/>
        </w:rPr>
        <w:t xml:space="preserve">se </w:t>
      </w:r>
      <w:r w:rsidR="006B08FF">
        <w:rPr>
          <w:rFonts w:ascii="Arial" w:hAnsi="Arial" w:cs="Arial"/>
          <w:sz w:val="22"/>
        </w:rPr>
        <w:t xml:space="preserve">muestra </w:t>
      </w:r>
      <w:r w:rsidRPr="00A77E65">
        <w:rPr>
          <w:rFonts w:ascii="Arial" w:hAnsi="Arial" w:cs="Arial"/>
          <w:sz w:val="22"/>
        </w:rPr>
        <w:t>la ejecución directa del programa.</w:t>
      </w:r>
    </w:p>
    <w:p w:rsidR="00072A56" w:rsidRPr="00A77E65" w:rsidRDefault="00072A56" w:rsidP="001D3A69">
      <w:pPr>
        <w:spacing w:after="0" w:line="288" w:lineRule="auto"/>
        <w:jc w:val="both"/>
        <w:rPr>
          <w:rFonts w:ascii="Arial" w:hAnsi="Arial" w:cs="Arial"/>
          <w:sz w:val="22"/>
        </w:rPr>
      </w:pPr>
    </w:p>
    <w:p w:rsidR="00072A56" w:rsidRPr="006B08FF" w:rsidRDefault="00072A56" w:rsidP="001D3A69">
      <w:pPr>
        <w:autoSpaceDE w:val="0"/>
        <w:autoSpaceDN w:val="0"/>
        <w:adjustRightInd w:val="0"/>
        <w:spacing w:after="0" w:line="288" w:lineRule="auto"/>
        <w:jc w:val="both"/>
        <w:rPr>
          <w:rFonts w:ascii="Arial" w:hAnsi="Arial" w:cs="Arial"/>
          <w:sz w:val="22"/>
        </w:rPr>
      </w:pPr>
      <w:r w:rsidRPr="006B08FF">
        <w:rPr>
          <w:rFonts w:ascii="Arial" w:hAnsi="Arial" w:cs="Arial"/>
          <w:sz w:val="22"/>
        </w:rPr>
        <w:t>Es de recordar</w:t>
      </w:r>
      <w:r w:rsidR="006E62F6" w:rsidRPr="006B08FF">
        <w:rPr>
          <w:rFonts w:ascii="Arial" w:hAnsi="Arial" w:cs="Arial"/>
          <w:sz w:val="22"/>
        </w:rPr>
        <w:t>,</w:t>
      </w:r>
      <w:r w:rsidRPr="006B08FF">
        <w:rPr>
          <w:rFonts w:ascii="Arial" w:hAnsi="Arial" w:cs="Arial"/>
          <w:sz w:val="22"/>
        </w:rPr>
        <w:t xml:space="preserve"> que conforme a la Matriz de Indicadores para Resultados</w:t>
      </w:r>
      <w:r w:rsidR="006E62F6" w:rsidRPr="006B08FF">
        <w:rPr>
          <w:rFonts w:ascii="Arial" w:hAnsi="Arial" w:cs="Arial"/>
          <w:sz w:val="22"/>
        </w:rPr>
        <w:t>,</w:t>
      </w:r>
      <w:r w:rsidRPr="006B08FF">
        <w:rPr>
          <w:rFonts w:ascii="Arial" w:hAnsi="Arial" w:cs="Arial"/>
          <w:sz w:val="22"/>
        </w:rPr>
        <w:t xml:space="preserve"> se </w:t>
      </w:r>
      <w:r w:rsidR="006B08FF" w:rsidRPr="006B08FF">
        <w:rPr>
          <w:rFonts w:ascii="Arial" w:hAnsi="Arial" w:cs="Arial"/>
          <w:sz w:val="22"/>
        </w:rPr>
        <w:t>presentan</w:t>
      </w:r>
      <w:r w:rsidRPr="006B08FF">
        <w:rPr>
          <w:rFonts w:ascii="Arial" w:hAnsi="Arial" w:cs="Arial"/>
          <w:sz w:val="22"/>
        </w:rPr>
        <w:t xml:space="preserve"> tres </w:t>
      </w:r>
      <w:r w:rsidR="009962BD">
        <w:rPr>
          <w:rFonts w:ascii="Arial" w:hAnsi="Arial" w:cs="Arial"/>
          <w:sz w:val="22"/>
        </w:rPr>
        <w:t>Componente</w:t>
      </w:r>
      <w:r w:rsidRPr="006B08FF">
        <w:rPr>
          <w:rFonts w:ascii="Arial" w:hAnsi="Arial" w:cs="Arial"/>
          <w:sz w:val="22"/>
        </w:rPr>
        <w:t>s (bienes o servicios que se entregan), que corre</w:t>
      </w:r>
      <w:r w:rsidR="006E62F6" w:rsidRPr="006B08FF">
        <w:rPr>
          <w:rFonts w:ascii="Arial" w:hAnsi="Arial" w:cs="Arial"/>
          <w:sz w:val="22"/>
        </w:rPr>
        <w:t>sponden</w:t>
      </w:r>
      <w:r w:rsidRPr="006B08FF">
        <w:rPr>
          <w:rFonts w:ascii="Arial" w:hAnsi="Arial" w:cs="Arial"/>
          <w:sz w:val="22"/>
        </w:rPr>
        <w:t xml:space="preserve"> a “Capacitaciones y certificaciones laborales realizadas, en materia de transparencia, acceso a la información y protección de datos personales”; “Recursos de revisión terminados</w:t>
      </w:r>
      <w:r w:rsidR="006E62F6" w:rsidRPr="006B08FF">
        <w:rPr>
          <w:rFonts w:ascii="Arial" w:hAnsi="Arial" w:cs="Arial"/>
          <w:sz w:val="22"/>
        </w:rPr>
        <w:t>”; y</w:t>
      </w:r>
      <w:r w:rsidRPr="006B08FF">
        <w:rPr>
          <w:rFonts w:ascii="Arial" w:hAnsi="Arial" w:cs="Arial"/>
          <w:sz w:val="22"/>
        </w:rPr>
        <w:t xml:space="preserve"> “Personas atendidas en actividades para lograr acceso a la información pública, el ejercicio de los derechos ARCO y la protección de los datos personales”. </w:t>
      </w:r>
      <w:r w:rsidR="006E62F6" w:rsidRPr="006B08FF">
        <w:rPr>
          <w:rFonts w:ascii="Arial" w:hAnsi="Arial" w:cs="Arial"/>
          <w:sz w:val="22"/>
        </w:rPr>
        <w:t xml:space="preserve">En atención a ello, </w:t>
      </w:r>
      <w:r w:rsidRPr="006B08FF">
        <w:rPr>
          <w:rFonts w:ascii="Arial" w:hAnsi="Arial" w:cs="Arial"/>
          <w:sz w:val="22"/>
        </w:rPr>
        <w:t xml:space="preserve">se desagrega de la siguiente manera, analizando que cada </w:t>
      </w:r>
      <w:r w:rsidR="009962BD">
        <w:rPr>
          <w:rFonts w:ascii="Arial" w:hAnsi="Arial" w:cs="Arial"/>
          <w:sz w:val="22"/>
        </w:rPr>
        <w:t xml:space="preserve">Componente </w:t>
      </w:r>
      <w:r w:rsidRPr="006B08FF">
        <w:rPr>
          <w:rFonts w:ascii="Arial" w:hAnsi="Arial" w:cs="Arial"/>
          <w:sz w:val="22"/>
        </w:rPr>
        <w:t xml:space="preserve"> integre los cri</w:t>
      </w:r>
      <w:r w:rsidR="006E62F6" w:rsidRPr="006B08FF">
        <w:rPr>
          <w:rFonts w:ascii="Arial" w:hAnsi="Arial" w:cs="Arial"/>
          <w:sz w:val="22"/>
        </w:rPr>
        <w:t>terios referidos en la pregunta.</w:t>
      </w:r>
    </w:p>
    <w:p w:rsidR="00072A56" w:rsidRPr="006B08FF" w:rsidRDefault="00072A56" w:rsidP="001D3A69">
      <w:pPr>
        <w:autoSpaceDE w:val="0"/>
        <w:autoSpaceDN w:val="0"/>
        <w:adjustRightInd w:val="0"/>
        <w:spacing w:after="0" w:line="288" w:lineRule="auto"/>
        <w:jc w:val="both"/>
        <w:rPr>
          <w:rFonts w:ascii="Arial" w:hAnsi="Arial" w:cs="Arial"/>
          <w:sz w:val="22"/>
        </w:rPr>
      </w:pPr>
    </w:p>
    <w:p w:rsidR="00072A56" w:rsidRPr="00A77E65" w:rsidRDefault="00072A56" w:rsidP="001D3A69">
      <w:pPr>
        <w:autoSpaceDE w:val="0"/>
        <w:autoSpaceDN w:val="0"/>
        <w:adjustRightInd w:val="0"/>
        <w:spacing w:after="0" w:line="288" w:lineRule="auto"/>
        <w:jc w:val="both"/>
        <w:rPr>
          <w:rFonts w:ascii="Arial" w:hAnsi="Arial" w:cs="Arial"/>
          <w:sz w:val="22"/>
        </w:rPr>
      </w:pPr>
      <w:r w:rsidRPr="00A77E65">
        <w:rPr>
          <w:rFonts w:ascii="Arial" w:hAnsi="Arial" w:cs="Arial"/>
          <w:sz w:val="22"/>
        </w:rPr>
        <w:t xml:space="preserve">Por lo que corresponde </w:t>
      </w:r>
      <w:r w:rsidRPr="006B08FF">
        <w:rPr>
          <w:rFonts w:ascii="Arial" w:hAnsi="Arial" w:cs="Arial"/>
          <w:sz w:val="22"/>
        </w:rPr>
        <w:t>a “Capacitaciones y certificaciones laborales realizadas, en materia de transparencia, acceso a la información y protección de datos personales”,</w:t>
      </w:r>
      <w:r w:rsidRPr="00A77E65">
        <w:rPr>
          <w:rFonts w:ascii="Arial" w:hAnsi="Arial" w:cs="Arial"/>
          <w:sz w:val="22"/>
        </w:rPr>
        <w:t xml:space="preserve"> queda sobre</w:t>
      </w:r>
      <w:r w:rsidR="00C95420">
        <w:rPr>
          <w:rFonts w:ascii="Arial" w:hAnsi="Arial" w:cs="Arial"/>
          <w:sz w:val="22"/>
        </w:rPr>
        <w:t xml:space="preserve"> </w:t>
      </w:r>
      <w:r w:rsidRPr="00A77E65">
        <w:rPr>
          <w:rFonts w:ascii="Arial" w:hAnsi="Arial" w:cs="Arial"/>
          <w:sz w:val="22"/>
        </w:rPr>
        <w:t>entendido, m</w:t>
      </w:r>
      <w:r w:rsidR="006B08FF">
        <w:rPr>
          <w:rFonts w:ascii="Arial" w:hAnsi="Arial" w:cs="Arial"/>
          <w:sz w:val="22"/>
        </w:rPr>
        <w:t>a</w:t>
      </w:r>
      <w:r w:rsidRPr="00A77E65">
        <w:rPr>
          <w:rFonts w:ascii="Arial" w:hAnsi="Arial" w:cs="Arial"/>
          <w:sz w:val="22"/>
        </w:rPr>
        <w:t xml:space="preserve">s no precisado, que la población objetivo </w:t>
      </w:r>
      <w:r w:rsidR="006B08FF">
        <w:rPr>
          <w:rFonts w:ascii="Arial" w:hAnsi="Arial" w:cs="Arial"/>
          <w:sz w:val="22"/>
        </w:rPr>
        <w:t>se estratifica</w:t>
      </w:r>
      <w:r w:rsidRPr="00A77E65">
        <w:rPr>
          <w:rFonts w:ascii="Arial" w:hAnsi="Arial" w:cs="Arial"/>
          <w:sz w:val="22"/>
        </w:rPr>
        <w:t xml:space="preserve"> en dos vertientes</w:t>
      </w:r>
      <w:r w:rsidR="006B08FF">
        <w:rPr>
          <w:rFonts w:ascii="Arial" w:hAnsi="Arial" w:cs="Arial"/>
          <w:sz w:val="22"/>
        </w:rPr>
        <w:t>:</w:t>
      </w:r>
      <w:r w:rsidRPr="00A77E65">
        <w:rPr>
          <w:rFonts w:ascii="Arial" w:hAnsi="Arial" w:cs="Arial"/>
          <w:sz w:val="22"/>
        </w:rPr>
        <w:t xml:space="preserve"> servidores públicos y población en general. Se </w:t>
      </w:r>
      <w:r w:rsidR="002F3791">
        <w:rPr>
          <w:rFonts w:ascii="Arial" w:hAnsi="Arial" w:cs="Arial"/>
          <w:sz w:val="22"/>
        </w:rPr>
        <w:t>acota que</w:t>
      </w:r>
      <w:r w:rsidRPr="00A77E65">
        <w:rPr>
          <w:rFonts w:ascii="Arial" w:hAnsi="Arial" w:cs="Arial"/>
          <w:sz w:val="22"/>
        </w:rPr>
        <w:t xml:space="preserve"> el tipo de acción entregada es la capacitación y certificación. La información se encuentra identificada por cada uno de los servidores públicos y ciudadano</w:t>
      </w:r>
      <w:r w:rsidR="006B08FF">
        <w:rPr>
          <w:rFonts w:ascii="Arial" w:hAnsi="Arial" w:cs="Arial"/>
          <w:sz w:val="22"/>
        </w:rPr>
        <w:t>s que han recibido capacitación,</w:t>
      </w:r>
      <w:r w:rsidRPr="00A77E65">
        <w:rPr>
          <w:rFonts w:ascii="Arial" w:hAnsi="Arial" w:cs="Arial"/>
          <w:sz w:val="22"/>
        </w:rPr>
        <w:t xml:space="preserve"> así como de los servidores públicos y Titulares de las Unidades de Transparencia que han participado en los procesos de certificación de competencia laboral. Se cuenta con </w:t>
      </w:r>
      <w:r w:rsidRPr="00A77E65">
        <w:rPr>
          <w:rFonts w:ascii="Arial" w:hAnsi="Arial" w:cs="Arial"/>
          <w:sz w:val="22"/>
        </w:rPr>
        <w:lastRenderedPageBreak/>
        <w:t xml:space="preserve">mecanismos documentados para la depuración o actualización de los servidores públicos y Titulares de las Unidades de Transparencia que participan en los procesos de certificación, </w:t>
      </w:r>
      <w:r w:rsidR="006B08FF">
        <w:rPr>
          <w:rFonts w:ascii="Arial" w:hAnsi="Arial" w:cs="Arial"/>
          <w:sz w:val="22"/>
        </w:rPr>
        <w:t>ya que</w:t>
      </w:r>
      <w:r w:rsidR="002F3791">
        <w:rPr>
          <w:rFonts w:ascii="Arial" w:hAnsi="Arial" w:cs="Arial"/>
          <w:sz w:val="22"/>
        </w:rPr>
        <w:t>,</w:t>
      </w:r>
      <w:r w:rsidR="006B08FF">
        <w:rPr>
          <w:rFonts w:ascii="Arial" w:hAnsi="Arial" w:cs="Arial"/>
          <w:sz w:val="22"/>
        </w:rPr>
        <w:t xml:space="preserve"> </w:t>
      </w:r>
      <w:r w:rsidRPr="00A77E65">
        <w:rPr>
          <w:rFonts w:ascii="Arial" w:hAnsi="Arial" w:cs="Arial"/>
          <w:sz w:val="22"/>
        </w:rPr>
        <w:t xml:space="preserve">conforme al artículo 57, fracción I de la Ley de Transparencia y Acceso a la Información </w:t>
      </w:r>
      <w:r w:rsidR="002F3791">
        <w:rPr>
          <w:rFonts w:ascii="Arial" w:hAnsi="Arial" w:cs="Arial"/>
          <w:sz w:val="22"/>
        </w:rPr>
        <w:t>l</w:t>
      </w:r>
      <w:r w:rsidRPr="00A77E65">
        <w:rPr>
          <w:rFonts w:ascii="Arial" w:hAnsi="Arial" w:cs="Arial"/>
          <w:sz w:val="22"/>
        </w:rPr>
        <w:t xml:space="preserve">ocal, para ser nombrado Titular de la Unidad de Transparencia </w:t>
      </w:r>
      <w:r w:rsidR="002F3791">
        <w:rPr>
          <w:rFonts w:ascii="Arial" w:hAnsi="Arial" w:cs="Arial"/>
          <w:sz w:val="22"/>
        </w:rPr>
        <w:t xml:space="preserve">se </w:t>
      </w:r>
      <w:r w:rsidRPr="00A77E65">
        <w:rPr>
          <w:rFonts w:ascii="Arial" w:hAnsi="Arial" w:cs="Arial"/>
          <w:sz w:val="22"/>
        </w:rPr>
        <w:t>deberá contar con la certificación en materia de acceso a la información, transparencia y protección de datos personales que emite el Instituto</w:t>
      </w:r>
      <w:r w:rsidR="006B08FF">
        <w:rPr>
          <w:rFonts w:ascii="Arial" w:hAnsi="Arial" w:cs="Arial"/>
          <w:sz w:val="22"/>
        </w:rPr>
        <w:t>;</w:t>
      </w:r>
      <w:r w:rsidRPr="00A77E65">
        <w:rPr>
          <w:rFonts w:ascii="Arial" w:hAnsi="Arial" w:cs="Arial"/>
          <w:sz w:val="22"/>
        </w:rPr>
        <w:t xml:space="preserve"> no así de las capacitaciones, </w:t>
      </w:r>
      <w:r w:rsidR="006B08FF">
        <w:rPr>
          <w:rFonts w:ascii="Arial" w:hAnsi="Arial" w:cs="Arial"/>
          <w:sz w:val="22"/>
        </w:rPr>
        <w:t xml:space="preserve">debido a que </w:t>
      </w:r>
      <w:r w:rsidRPr="00A77E65">
        <w:rPr>
          <w:rFonts w:ascii="Arial" w:hAnsi="Arial" w:cs="Arial"/>
          <w:sz w:val="22"/>
        </w:rPr>
        <w:t>no son limitativas a una sola participación.</w:t>
      </w:r>
    </w:p>
    <w:p w:rsidR="00072A56" w:rsidRPr="00A77E65" w:rsidRDefault="00072A56" w:rsidP="001D3A69">
      <w:pPr>
        <w:autoSpaceDE w:val="0"/>
        <w:autoSpaceDN w:val="0"/>
        <w:adjustRightInd w:val="0"/>
        <w:spacing w:after="0" w:line="288" w:lineRule="auto"/>
        <w:jc w:val="both"/>
        <w:rPr>
          <w:rFonts w:ascii="Arial" w:hAnsi="Arial" w:cs="Arial"/>
          <w:sz w:val="22"/>
        </w:rPr>
      </w:pPr>
    </w:p>
    <w:p w:rsidR="00072A56" w:rsidRPr="006B08FF" w:rsidRDefault="00072A56" w:rsidP="001D3A69">
      <w:pPr>
        <w:autoSpaceDE w:val="0"/>
        <w:autoSpaceDN w:val="0"/>
        <w:adjustRightInd w:val="0"/>
        <w:spacing w:after="0" w:line="288" w:lineRule="auto"/>
        <w:jc w:val="both"/>
        <w:rPr>
          <w:rFonts w:ascii="Arial" w:hAnsi="Arial" w:cs="Arial"/>
          <w:sz w:val="22"/>
        </w:rPr>
      </w:pPr>
      <w:r w:rsidRPr="006B08FF">
        <w:rPr>
          <w:rFonts w:ascii="Arial" w:hAnsi="Arial" w:cs="Arial"/>
          <w:sz w:val="22"/>
        </w:rPr>
        <w:t>En lo concerniente a “Recursos de revisión terminados”</w:t>
      </w:r>
      <w:r w:rsidR="006B08FF">
        <w:rPr>
          <w:rFonts w:ascii="Arial" w:hAnsi="Arial" w:cs="Arial"/>
          <w:sz w:val="22"/>
        </w:rPr>
        <w:t xml:space="preserve"> se debe entender al re</w:t>
      </w:r>
      <w:r w:rsidRPr="006B08FF">
        <w:rPr>
          <w:rFonts w:ascii="Arial" w:hAnsi="Arial" w:cs="Arial"/>
          <w:sz w:val="22"/>
        </w:rPr>
        <w:t>curs</w:t>
      </w:r>
      <w:r w:rsidR="006B08FF">
        <w:rPr>
          <w:rFonts w:ascii="Arial" w:hAnsi="Arial" w:cs="Arial"/>
          <w:sz w:val="22"/>
        </w:rPr>
        <w:t>o de r</w:t>
      </w:r>
      <w:r w:rsidRPr="006B08FF">
        <w:rPr>
          <w:rFonts w:ascii="Arial" w:hAnsi="Arial" w:cs="Arial"/>
          <w:sz w:val="22"/>
        </w:rPr>
        <w:t>evisión, según lo define la propia ley en al artículo 176, como “la garantía secundaria med</w:t>
      </w:r>
      <w:r w:rsidR="006E62F6" w:rsidRPr="006B08FF">
        <w:rPr>
          <w:rFonts w:ascii="Arial" w:hAnsi="Arial" w:cs="Arial"/>
          <w:sz w:val="22"/>
        </w:rPr>
        <w:t>iante la cual se pretende reparar</w:t>
      </w:r>
      <w:r w:rsidRPr="006B08FF">
        <w:rPr>
          <w:rFonts w:ascii="Arial" w:hAnsi="Arial" w:cs="Arial"/>
          <w:sz w:val="22"/>
        </w:rPr>
        <w:t xml:space="preserve"> cualquier afectación al derecho de acceso a la información pública…”</w:t>
      </w:r>
      <w:r w:rsidR="002F3791">
        <w:rPr>
          <w:rFonts w:ascii="Arial" w:hAnsi="Arial" w:cs="Arial"/>
          <w:sz w:val="22"/>
        </w:rPr>
        <w:t xml:space="preserve">, así, </w:t>
      </w:r>
      <w:r w:rsidRPr="006B08FF">
        <w:rPr>
          <w:rFonts w:ascii="Arial" w:hAnsi="Arial" w:cs="Arial"/>
          <w:sz w:val="22"/>
        </w:rPr>
        <w:t xml:space="preserve">se entiende que la población objetivo es cualquier persona que requiere se subsane la negativa en el ejercicio de los derechos de acceso a la información, </w:t>
      </w:r>
      <w:r w:rsidR="002F3791">
        <w:rPr>
          <w:rFonts w:ascii="Arial" w:hAnsi="Arial" w:cs="Arial"/>
          <w:sz w:val="22"/>
        </w:rPr>
        <w:t xml:space="preserve">hecho que </w:t>
      </w:r>
      <w:r w:rsidRPr="006B08FF">
        <w:rPr>
          <w:rFonts w:ascii="Arial" w:hAnsi="Arial" w:cs="Arial"/>
          <w:sz w:val="22"/>
        </w:rPr>
        <w:t xml:space="preserve">queda implícito mas no explícito. Se </w:t>
      </w:r>
      <w:r w:rsidR="00B909CE">
        <w:rPr>
          <w:rFonts w:ascii="Arial" w:hAnsi="Arial" w:cs="Arial"/>
          <w:sz w:val="22"/>
        </w:rPr>
        <w:t>observa</w:t>
      </w:r>
      <w:r w:rsidRPr="006B08FF">
        <w:rPr>
          <w:rFonts w:ascii="Arial" w:hAnsi="Arial" w:cs="Arial"/>
          <w:sz w:val="22"/>
        </w:rPr>
        <w:t xml:space="preserve"> que el apoyo entregado es la propia resolución del interés en conflicto, que garantiza al particular el ejercicio de sus derechos al c</w:t>
      </w:r>
      <w:r w:rsidR="006B08FF">
        <w:rPr>
          <w:rFonts w:ascii="Arial" w:hAnsi="Arial" w:cs="Arial"/>
          <w:sz w:val="22"/>
        </w:rPr>
        <w:t>onocimiento. La información está</w:t>
      </w:r>
      <w:r w:rsidRPr="006B08FF">
        <w:rPr>
          <w:rFonts w:ascii="Arial" w:hAnsi="Arial" w:cs="Arial"/>
          <w:sz w:val="22"/>
        </w:rPr>
        <w:t xml:space="preserve"> sistematizada y regulada conforme a los</w:t>
      </w:r>
      <w:r w:rsidR="002F3791">
        <w:rPr>
          <w:rFonts w:ascii="Arial" w:hAnsi="Arial" w:cs="Arial"/>
          <w:sz w:val="22"/>
        </w:rPr>
        <w:t xml:space="preserve"> artículos 176 al 201 de la le</w:t>
      </w:r>
      <w:r w:rsidRPr="006B08FF">
        <w:rPr>
          <w:rFonts w:ascii="Arial" w:hAnsi="Arial" w:cs="Arial"/>
          <w:sz w:val="22"/>
        </w:rPr>
        <w:t xml:space="preserve">y en la materia, así como de la información estadística de Resolución de Recursos de Revisión que genera la Secretaría Técnica del Plano y es consultable de manera libre en la página </w:t>
      </w:r>
      <w:r w:rsidR="006B08FF">
        <w:rPr>
          <w:rFonts w:ascii="Arial" w:hAnsi="Arial" w:cs="Arial"/>
          <w:sz w:val="22"/>
        </w:rPr>
        <w:t xml:space="preserve">web </w:t>
      </w:r>
      <w:r w:rsidRPr="006B08FF">
        <w:rPr>
          <w:rFonts w:ascii="Arial" w:hAnsi="Arial" w:cs="Arial"/>
          <w:sz w:val="22"/>
        </w:rPr>
        <w:t xml:space="preserve">del Instituto, en la sección de </w:t>
      </w:r>
      <w:r w:rsidR="006B08FF">
        <w:rPr>
          <w:rFonts w:ascii="Arial" w:hAnsi="Arial" w:cs="Arial"/>
          <w:sz w:val="22"/>
        </w:rPr>
        <w:t>“</w:t>
      </w:r>
      <w:r w:rsidRPr="006B08FF">
        <w:rPr>
          <w:rFonts w:ascii="Arial" w:hAnsi="Arial" w:cs="Arial"/>
          <w:sz w:val="22"/>
        </w:rPr>
        <w:t>Estadísticas</w:t>
      </w:r>
      <w:r w:rsidR="006B08FF">
        <w:rPr>
          <w:rFonts w:ascii="Arial" w:hAnsi="Arial" w:cs="Arial"/>
          <w:sz w:val="22"/>
        </w:rPr>
        <w:t>”</w:t>
      </w:r>
      <w:r w:rsidRPr="006B08FF">
        <w:rPr>
          <w:rFonts w:ascii="Arial" w:hAnsi="Arial" w:cs="Arial"/>
          <w:sz w:val="22"/>
        </w:rPr>
        <w:t xml:space="preserve">. Se </w:t>
      </w:r>
      <w:r w:rsidR="006B08FF">
        <w:rPr>
          <w:rFonts w:ascii="Arial" w:hAnsi="Arial" w:cs="Arial"/>
          <w:sz w:val="22"/>
        </w:rPr>
        <w:t xml:space="preserve">identifica </w:t>
      </w:r>
      <w:r w:rsidRPr="006B08FF">
        <w:rPr>
          <w:rFonts w:ascii="Arial" w:hAnsi="Arial" w:cs="Arial"/>
          <w:sz w:val="22"/>
        </w:rPr>
        <w:t>que existen mecanismos documentados y normado</w:t>
      </w:r>
      <w:r w:rsidR="006B08FF">
        <w:rPr>
          <w:rFonts w:ascii="Arial" w:hAnsi="Arial" w:cs="Arial"/>
          <w:sz w:val="22"/>
        </w:rPr>
        <w:t>s para la actualización de los r</w:t>
      </w:r>
      <w:r w:rsidRPr="006B08FF">
        <w:rPr>
          <w:rFonts w:ascii="Arial" w:hAnsi="Arial" w:cs="Arial"/>
          <w:sz w:val="22"/>
        </w:rPr>
        <w:t xml:space="preserve">ecursos de </w:t>
      </w:r>
      <w:r w:rsidR="006B08FF">
        <w:rPr>
          <w:rFonts w:ascii="Arial" w:hAnsi="Arial" w:cs="Arial"/>
          <w:sz w:val="22"/>
        </w:rPr>
        <w:t>r</w:t>
      </w:r>
      <w:r w:rsidRPr="006B08FF">
        <w:rPr>
          <w:rFonts w:ascii="Arial" w:hAnsi="Arial" w:cs="Arial"/>
          <w:sz w:val="22"/>
        </w:rPr>
        <w:t>evisión,</w:t>
      </w:r>
      <w:r w:rsidR="002F3791">
        <w:rPr>
          <w:rFonts w:ascii="Arial" w:hAnsi="Arial" w:cs="Arial"/>
          <w:sz w:val="22"/>
        </w:rPr>
        <w:t xml:space="preserve"> mismos </w:t>
      </w:r>
      <w:r w:rsidRPr="006B08FF">
        <w:rPr>
          <w:rFonts w:ascii="Arial" w:hAnsi="Arial" w:cs="Arial"/>
          <w:sz w:val="22"/>
        </w:rPr>
        <w:t>que al corresponde</w:t>
      </w:r>
      <w:r w:rsidR="006E62F6" w:rsidRPr="006B08FF">
        <w:rPr>
          <w:rFonts w:ascii="Arial" w:hAnsi="Arial" w:cs="Arial"/>
          <w:sz w:val="22"/>
        </w:rPr>
        <w:t>r</w:t>
      </w:r>
      <w:r w:rsidRPr="006B08FF">
        <w:rPr>
          <w:rFonts w:ascii="Arial" w:hAnsi="Arial" w:cs="Arial"/>
          <w:sz w:val="22"/>
        </w:rPr>
        <w:t xml:space="preserve"> al ejercicio de un derecho humano, no </w:t>
      </w:r>
      <w:r w:rsidR="002F3791">
        <w:rPr>
          <w:rFonts w:ascii="Arial" w:hAnsi="Arial" w:cs="Arial"/>
          <w:sz w:val="22"/>
        </w:rPr>
        <w:t>son</w:t>
      </w:r>
      <w:r w:rsidRPr="006B08FF">
        <w:rPr>
          <w:rFonts w:ascii="Arial" w:hAnsi="Arial" w:cs="Arial"/>
          <w:sz w:val="22"/>
        </w:rPr>
        <w:t xml:space="preserve"> limitativo</w:t>
      </w:r>
      <w:r w:rsidR="002F3791">
        <w:rPr>
          <w:rFonts w:ascii="Arial" w:hAnsi="Arial" w:cs="Arial"/>
          <w:sz w:val="22"/>
        </w:rPr>
        <w:t>s</w:t>
      </w:r>
      <w:r w:rsidRPr="006B08FF">
        <w:rPr>
          <w:rFonts w:ascii="Arial" w:hAnsi="Arial" w:cs="Arial"/>
          <w:sz w:val="22"/>
        </w:rPr>
        <w:t xml:space="preserve"> al ejercicio único del mismo, ya que la información puede ser consultada tantas veces</w:t>
      </w:r>
      <w:r w:rsidR="006E62F6" w:rsidRPr="006B08FF">
        <w:rPr>
          <w:rFonts w:ascii="Arial" w:hAnsi="Arial" w:cs="Arial"/>
          <w:sz w:val="22"/>
        </w:rPr>
        <w:t xml:space="preserve"> como</w:t>
      </w:r>
      <w:r w:rsidRPr="006B08FF">
        <w:rPr>
          <w:rFonts w:ascii="Arial" w:hAnsi="Arial" w:cs="Arial"/>
          <w:sz w:val="22"/>
        </w:rPr>
        <w:t xml:space="preserve"> sea necesaria</w:t>
      </w:r>
      <w:r w:rsidR="006E62F6" w:rsidRPr="006B08FF">
        <w:rPr>
          <w:rFonts w:ascii="Arial" w:hAnsi="Arial" w:cs="Arial"/>
          <w:sz w:val="22"/>
        </w:rPr>
        <w:t>,</w:t>
      </w:r>
      <w:r w:rsidRPr="006B08FF">
        <w:rPr>
          <w:rFonts w:ascii="Arial" w:hAnsi="Arial" w:cs="Arial"/>
          <w:sz w:val="22"/>
        </w:rPr>
        <w:t xml:space="preserve"> como el </w:t>
      </w:r>
      <w:r w:rsidR="006B08FF">
        <w:rPr>
          <w:rFonts w:ascii="Arial" w:hAnsi="Arial" w:cs="Arial"/>
          <w:sz w:val="22"/>
        </w:rPr>
        <w:t>inconformarse ante la falta de é</w:t>
      </w:r>
      <w:r w:rsidRPr="006B08FF">
        <w:rPr>
          <w:rFonts w:ascii="Arial" w:hAnsi="Arial" w:cs="Arial"/>
          <w:sz w:val="22"/>
        </w:rPr>
        <w:t>sta.</w:t>
      </w:r>
    </w:p>
    <w:p w:rsidR="00072A56" w:rsidRPr="006B08FF" w:rsidRDefault="00072A56" w:rsidP="001D3A69">
      <w:pPr>
        <w:autoSpaceDE w:val="0"/>
        <w:autoSpaceDN w:val="0"/>
        <w:adjustRightInd w:val="0"/>
        <w:spacing w:after="0" w:line="288" w:lineRule="auto"/>
        <w:jc w:val="both"/>
        <w:rPr>
          <w:rFonts w:ascii="Arial" w:hAnsi="Arial" w:cs="Arial"/>
          <w:sz w:val="22"/>
        </w:rPr>
      </w:pPr>
    </w:p>
    <w:p w:rsidR="006B08FF" w:rsidRDefault="00072A56" w:rsidP="001D3A69">
      <w:pPr>
        <w:autoSpaceDE w:val="0"/>
        <w:autoSpaceDN w:val="0"/>
        <w:adjustRightInd w:val="0"/>
        <w:spacing w:after="0" w:line="288" w:lineRule="auto"/>
        <w:jc w:val="both"/>
        <w:rPr>
          <w:rFonts w:ascii="Arial" w:hAnsi="Arial" w:cs="Arial"/>
          <w:sz w:val="22"/>
        </w:rPr>
      </w:pPr>
      <w:r w:rsidRPr="006B08FF">
        <w:rPr>
          <w:rFonts w:ascii="Arial" w:hAnsi="Arial" w:cs="Arial"/>
          <w:sz w:val="22"/>
        </w:rPr>
        <w:t>Finalmente, en</w:t>
      </w:r>
      <w:r w:rsidR="006B08FF">
        <w:rPr>
          <w:rFonts w:ascii="Arial" w:hAnsi="Arial" w:cs="Arial"/>
          <w:sz w:val="22"/>
        </w:rPr>
        <w:t xml:space="preserve"> el </w:t>
      </w:r>
      <w:r w:rsidR="009962BD">
        <w:rPr>
          <w:rFonts w:ascii="Arial" w:hAnsi="Arial" w:cs="Arial"/>
          <w:sz w:val="22"/>
        </w:rPr>
        <w:t xml:space="preserve">Componente </w:t>
      </w:r>
      <w:r w:rsidRPr="006B08FF">
        <w:rPr>
          <w:rFonts w:ascii="Arial" w:hAnsi="Arial" w:cs="Arial"/>
          <w:sz w:val="22"/>
        </w:rPr>
        <w:t xml:space="preserve"> “Personas atendidas en actividades para lograr acceso a la información pública”</w:t>
      </w:r>
      <w:r w:rsidR="006B08FF">
        <w:rPr>
          <w:rFonts w:ascii="Arial" w:hAnsi="Arial" w:cs="Arial"/>
          <w:sz w:val="22"/>
        </w:rPr>
        <w:t xml:space="preserve"> se muestra </w:t>
      </w:r>
      <w:r w:rsidRPr="006B08FF">
        <w:rPr>
          <w:rFonts w:ascii="Arial" w:hAnsi="Arial" w:cs="Arial"/>
          <w:sz w:val="22"/>
        </w:rPr>
        <w:t>claramente la población objetivo a l</w:t>
      </w:r>
      <w:r w:rsidR="006B08FF">
        <w:rPr>
          <w:rFonts w:ascii="Arial" w:hAnsi="Arial" w:cs="Arial"/>
          <w:sz w:val="22"/>
        </w:rPr>
        <w:t xml:space="preserve">a que está enfocado el programa, pero se </w:t>
      </w:r>
      <w:r w:rsidRPr="006B08FF">
        <w:rPr>
          <w:rFonts w:ascii="Arial" w:hAnsi="Arial" w:cs="Arial"/>
          <w:sz w:val="22"/>
        </w:rPr>
        <w:t xml:space="preserve">denota una débil precisión sobre cuáles son las </w:t>
      </w:r>
      <w:r w:rsidR="007A6126">
        <w:rPr>
          <w:rFonts w:ascii="Arial" w:hAnsi="Arial" w:cs="Arial"/>
          <w:sz w:val="22"/>
        </w:rPr>
        <w:t>A</w:t>
      </w:r>
      <w:r w:rsidRPr="006B08FF">
        <w:rPr>
          <w:rFonts w:ascii="Arial" w:hAnsi="Arial" w:cs="Arial"/>
          <w:sz w:val="22"/>
        </w:rPr>
        <w:t>ctividades que se desarrollan</w:t>
      </w:r>
      <w:r w:rsidRPr="00A77E65">
        <w:rPr>
          <w:rFonts w:ascii="Arial" w:hAnsi="Arial" w:cs="Arial"/>
          <w:sz w:val="22"/>
        </w:rPr>
        <w:t xml:space="preserve"> para lograr el acceso a la información</w:t>
      </w:r>
      <w:r w:rsidR="006B08FF">
        <w:rPr>
          <w:rFonts w:ascii="Arial" w:hAnsi="Arial" w:cs="Arial"/>
          <w:sz w:val="22"/>
        </w:rPr>
        <w:t>.</w:t>
      </w:r>
    </w:p>
    <w:p w:rsidR="006B08FF" w:rsidRDefault="006B08FF" w:rsidP="001D3A69">
      <w:pPr>
        <w:autoSpaceDE w:val="0"/>
        <w:autoSpaceDN w:val="0"/>
        <w:adjustRightInd w:val="0"/>
        <w:spacing w:after="0" w:line="288" w:lineRule="auto"/>
        <w:jc w:val="both"/>
        <w:rPr>
          <w:rFonts w:ascii="Arial" w:hAnsi="Arial" w:cs="Arial"/>
          <w:sz w:val="22"/>
        </w:rPr>
      </w:pPr>
    </w:p>
    <w:p w:rsidR="006E62F6" w:rsidRDefault="006B08FF" w:rsidP="001D3A69">
      <w:pPr>
        <w:autoSpaceDE w:val="0"/>
        <w:autoSpaceDN w:val="0"/>
        <w:adjustRightInd w:val="0"/>
        <w:spacing w:after="0" w:line="288" w:lineRule="auto"/>
        <w:jc w:val="both"/>
        <w:rPr>
          <w:rFonts w:ascii="Arial" w:hAnsi="Arial" w:cs="Arial"/>
          <w:sz w:val="22"/>
        </w:rPr>
      </w:pPr>
      <w:r>
        <w:rPr>
          <w:rFonts w:ascii="Arial" w:hAnsi="Arial" w:cs="Arial"/>
          <w:sz w:val="22"/>
        </w:rPr>
        <w:t>A</w:t>
      </w:r>
      <w:r w:rsidR="00072A56" w:rsidRPr="00A77E65">
        <w:rPr>
          <w:rFonts w:ascii="Arial" w:hAnsi="Arial" w:cs="Arial"/>
          <w:sz w:val="22"/>
        </w:rPr>
        <w:t>ho</w:t>
      </w:r>
      <w:r w:rsidR="002F3791">
        <w:rPr>
          <w:rFonts w:ascii="Arial" w:hAnsi="Arial" w:cs="Arial"/>
          <w:sz w:val="22"/>
        </w:rPr>
        <w:t>ra bien, la descripción de las A</w:t>
      </w:r>
      <w:r w:rsidR="00072A56" w:rsidRPr="00A77E65">
        <w:rPr>
          <w:rFonts w:ascii="Arial" w:hAnsi="Arial" w:cs="Arial"/>
          <w:sz w:val="22"/>
        </w:rPr>
        <w:t xml:space="preserve">ctividades de ese </w:t>
      </w:r>
      <w:r w:rsidR="009962BD">
        <w:rPr>
          <w:rFonts w:ascii="Arial" w:hAnsi="Arial" w:cs="Arial"/>
          <w:sz w:val="22"/>
        </w:rPr>
        <w:t xml:space="preserve">Componente </w:t>
      </w:r>
      <w:r w:rsidR="00072A56" w:rsidRPr="00A77E65">
        <w:rPr>
          <w:rFonts w:ascii="Arial" w:hAnsi="Arial" w:cs="Arial"/>
          <w:sz w:val="22"/>
        </w:rPr>
        <w:t xml:space="preserve">se definen como: </w:t>
      </w:r>
      <w:r w:rsidR="006E62F6">
        <w:rPr>
          <w:rFonts w:ascii="Arial" w:hAnsi="Arial" w:cs="Arial"/>
          <w:sz w:val="22"/>
        </w:rPr>
        <w:t>a</w:t>
      </w:r>
      <w:r w:rsidR="00072A56" w:rsidRPr="00A77E65">
        <w:rPr>
          <w:rFonts w:ascii="Arial" w:hAnsi="Arial" w:cs="Arial"/>
          <w:sz w:val="22"/>
        </w:rPr>
        <w:t xml:space="preserve">ctualizar la infraestructura informática para garantizar las herramientas de acceso a la información; la realización de actividades cultures para incentivar la participación social; y, la actualización del marco jurídico para fortalecer un ejercicio armónico de los derechos titulados por el </w:t>
      </w:r>
      <w:proofErr w:type="spellStart"/>
      <w:r w:rsidR="00072A56" w:rsidRPr="00A77E65">
        <w:rPr>
          <w:rFonts w:ascii="Arial" w:hAnsi="Arial" w:cs="Arial"/>
          <w:sz w:val="22"/>
        </w:rPr>
        <w:t>Infoem</w:t>
      </w:r>
      <w:proofErr w:type="spellEnd"/>
      <w:r w:rsidR="00072A56" w:rsidRPr="00A77E65">
        <w:rPr>
          <w:rFonts w:ascii="Arial" w:hAnsi="Arial" w:cs="Arial"/>
          <w:sz w:val="22"/>
        </w:rPr>
        <w:t>; no siendo así en la fórmula de cálculo,</w:t>
      </w:r>
      <w:r>
        <w:rPr>
          <w:rFonts w:ascii="Arial" w:hAnsi="Arial" w:cs="Arial"/>
          <w:sz w:val="22"/>
        </w:rPr>
        <w:t xml:space="preserve"> dado que </w:t>
      </w:r>
      <w:r w:rsidR="00072A56" w:rsidRPr="00A77E65">
        <w:rPr>
          <w:rFonts w:ascii="Arial" w:hAnsi="Arial" w:cs="Arial"/>
          <w:sz w:val="22"/>
        </w:rPr>
        <w:t xml:space="preserve">refiere a personas que realizan solicitudes de información y que participaron en el programa de la cultura de la transparencia. </w:t>
      </w:r>
    </w:p>
    <w:p w:rsidR="006E62F6" w:rsidRDefault="006E62F6" w:rsidP="001D3A69">
      <w:pPr>
        <w:autoSpaceDE w:val="0"/>
        <w:autoSpaceDN w:val="0"/>
        <w:adjustRightInd w:val="0"/>
        <w:spacing w:after="0" w:line="288" w:lineRule="auto"/>
        <w:jc w:val="both"/>
        <w:rPr>
          <w:rFonts w:ascii="Arial" w:hAnsi="Arial" w:cs="Arial"/>
          <w:sz w:val="22"/>
        </w:rPr>
      </w:pPr>
    </w:p>
    <w:p w:rsidR="00072A56" w:rsidRPr="00A77E65" w:rsidRDefault="006B08FF" w:rsidP="001D3A69">
      <w:pPr>
        <w:autoSpaceDE w:val="0"/>
        <w:autoSpaceDN w:val="0"/>
        <w:adjustRightInd w:val="0"/>
        <w:spacing w:after="0" w:line="288" w:lineRule="auto"/>
        <w:jc w:val="both"/>
        <w:rPr>
          <w:rFonts w:ascii="Arial" w:hAnsi="Arial" w:cs="Arial"/>
          <w:sz w:val="22"/>
        </w:rPr>
      </w:pPr>
      <w:r>
        <w:rPr>
          <w:rFonts w:ascii="Arial" w:hAnsi="Arial" w:cs="Arial"/>
          <w:sz w:val="22"/>
        </w:rPr>
        <w:t xml:space="preserve">Esta información se </w:t>
      </w:r>
      <w:r w:rsidR="00072A56" w:rsidRPr="00A77E65">
        <w:rPr>
          <w:rFonts w:ascii="Arial" w:hAnsi="Arial" w:cs="Arial"/>
          <w:sz w:val="22"/>
        </w:rPr>
        <w:t>encuentr</w:t>
      </w:r>
      <w:r>
        <w:rPr>
          <w:rFonts w:ascii="Arial" w:hAnsi="Arial" w:cs="Arial"/>
          <w:sz w:val="22"/>
        </w:rPr>
        <w:t>a</w:t>
      </w:r>
      <w:r w:rsidR="00072A56" w:rsidRPr="00A77E65">
        <w:rPr>
          <w:rFonts w:ascii="Arial" w:hAnsi="Arial" w:cs="Arial"/>
          <w:sz w:val="22"/>
        </w:rPr>
        <w:t xml:space="preserve"> sistematizada, al existir registro de las personas que participan en las actividades enmarcadas en el programa de la cultura de la transparencia y acceso a la información pública. No se identifican mecanismos documentados para su </w:t>
      </w:r>
      <w:r w:rsidR="00072A56" w:rsidRPr="00A77E65">
        <w:rPr>
          <w:rFonts w:ascii="Arial" w:hAnsi="Arial" w:cs="Arial"/>
          <w:sz w:val="22"/>
        </w:rPr>
        <w:lastRenderedPageBreak/>
        <w:t xml:space="preserve">actualización, </w:t>
      </w:r>
      <w:r>
        <w:rPr>
          <w:rFonts w:ascii="Arial" w:hAnsi="Arial" w:cs="Arial"/>
          <w:sz w:val="22"/>
        </w:rPr>
        <w:t xml:space="preserve">debido a que </w:t>
      </w:r>
      <w:r w:rsidR="00072A56" w:rsidRPr="00A77E65">
        <w:rPr>
          <w:rFonts w:ascii="Arial" w:hAnsi="Arial" w:cs="Arial"/>
          <w:sz w:val="22"/>
        </w:rPr>
        <w:t xml:space="preserve">al ser un derecho humano de libre acceso a cualquier persona, no puede ser limitativo a algún sector de la población o al ejercicio del mismo. </w:t>
      </w:r>
    </w:p>
    <w:p w:rsidR="00072A56" w:rsidRPr="00A77E65" w:rsidRDefault="00072A56" w:rsidP="001D3A69">
      <w:pPr>
        <w:autoSpaceDE w:val="0"/>
        <w:autoSpaceDN w:val="0"/>
        <w:adjustRightInd w:val="0"/>
        <w:spacing w:after="0" w:line="288" w:lineRule="auto"/>
        <w:jc w:val="both"/>
        <w:rPr>
          <w:rFonts w:ascii="Arial" w:hAnsi="Arial" w:cs="Arial"/>
          <w:sz w:val="22"/>
        </w:rPr>
      </w:pPr>
    </w:p>
    <w:p w:rsidR="00072A56" w:rsidRPr="00A77E65" w:rsidRDefault="00072A56" w:rsidP="001D3A69">
      <w:pPr>
        <w:autoSpaceDE w:val="0"/>
        <w:autoSpaceDN w:val="0"/>
        <w:adjustRightInd w:val="0"/>
        <w:spacing w:after="0" w:line="288" w:lineRule="auto"/>
        <w:jc w:val="both"/>
        <w:rPr>
          <w:rFonts w:ascii="Arial" w:hAnsi="Arial" w:cs="Arial"/>
          <w:b/>
          <w:sz w:val="22"/>
        </w:rPr>
      </w:pPr>
      <w:r w:rsidRPr="00A77E65">
        <w:rPr>
          <w:rFonts w:ascii="Arial" w:hAnsi="Arial" w:cs="Arial"/>
          <w:b/>
          <w:sz w:val="22"/>
        </w:rPr>
        <w:t>Conclusiones:</w:t>
      </w:r>
    </w:p>
    <w:p w:rsidR="00072A56" w:rsidRPr="00A77E65" w:rsidRDefault="00072A56" w:rsidP="001D3A69">
      <w:pPr>
        <w:autoSpaceDE w:val="0"/>
        <w:autoSpaceDN w:val="0"/>
        <w:adjustRightInd w:val="0"/>
        <w:spacing w:after="0" w:line="288" w:lineRule="auto"/>
        <w:jc w:val="both"/>
        <w:rPr>
          <w:rFonts w:ascii="Arial" w:hAnsi="Arial" w:cs="Arial"/>
          <w:sz w:val="22"/>
        </w:rPr>
      </w:pPr>
    </w:p>
    <w:p w:rsidR="00072A56" w:rsidRPr="00A77E65" w:rsidRDefault="00072A56" w:rsidP="001D3A69">
      <w:pPr>
        <w:autoSpaceDE w:val="0"/>
        <w:autoSpaceDN w:val="0"/>
        <w:adjustRightInd w:val="0"/>
        <w:spacing w:after="0" w:line="288" w:lineRule="auto"/>
        <w:jc w:val="both"/>
        <w:rPr>
          <w:rFonts w:ascii="Arial" w:hAnsi="Arial" w:cs="Arial"/>
          <w:sz w:val="22"/>
        </w:rPr>
      </w:pPr>
      <w:r w:rsidRPr="00A77E65">
        <w:rPr>
          <w:rFonts w:ascii="Arial" w:hAnsi="Arial" w:cs="Arial"/>
          <w:sz w:val="22"/>
        </w:rPr>
        <w:t>Se identifican factores que no permite</w:t>
      </w:r>
      <w:r w:rsidR="006E62F6">
        <w:rPr>
          <w:rFonts w:ascii="Arial" w:hAnsi="Arial" w:cs="Arial"/>
          <w:sz w:val="22"/>
        </w:rPr>
        <w:t>n</w:t>
      </w:r>
      <w:r w:rsidRPr="00A77E65">
        <w:rPr>
          <w:rFonts w:ascii="Arial" w:hAnsi="Arial" w:cs="Arial"/>
          <w:sz w:val="22"/>
        </w:rPr>
        <w:t xml:space="preserve"> precisar el impacto q</w:t>
      </w:r>
      <w:r w:rsidR="006B08FF">
        <w:rPr>
          <w:rFonts w:ascii="Arial" w:hAnsi="Arial" w:cs="Arial"/>
          <w:sz w:val="22"/>
        </w:rPr>
        <w:t>ue tiene la implementación del p</w:t>
      </w:r>
      <w:r w:rsidRPr="00A77E65">
        <w:rPr>
          <w:rFonts w:ascii="Arial" w:hAnsi="Arial" w:cs="Arial"/>
          <w:sz w:val="22"/>
        </w:rPr>
        <w:t xml:space="preserve">rograma en la población, ya que al tener un gran campo de actuación limita </w:t>
      </w:r>
      <w:r w:rsidR="006E62F6">
        <w:rPr>
          <w:rFonts w:ascii="Arial" w:hAnsi="Arial" w:cs="Arial"/>
          <w:sz w:val="22"/>
        </w:rPr>
        <w:t xml:space="preserve">el </w:t>
      </w:r>
      <w:r w:rsidRPr="00A77E65">
        <w:rPr>
          <w:rFonts w:ascii="Arial" w:hAnsi="Arial" w:cs="Arial"/>
          <w:sz w:val="22"/>
        </w:rPr>
        <w:t>marco de referencia de</w:t>
      </w:r>
      <w:r w:rsidR="006E62F6">
        <w:rPr>
          <w:rFonts w:ascii="Arial" w:hAnsi="Arial" w:cs="Arial"/>
          <w:sz w:val="22"/>
        </w:rPr>
        <w:t>l</w:t>
      </w:r>
      <w:r w:rsidRPr="00A77E65">
        <w:rPr>
          <w:rFonts w:ascii="Arial" w:hAnsi="Arial" w:cs="Arial"/>
          <w:sz w:val="22"/>
        </w:rPr>
        <w:t xml:space="preserve"> actua</w:t>
      </w:r>
      <w:r w:rsidR="006E62F6">
        <w:rPr>
          <w:rFonts w:ascii="Arial" w:hAnsi="Arial" w:cs="Arial"/>
          <w:sz w:val="22"/>
        </w:rPr>
        <w:t>r en sí</w:t>
      </w:r>
      <w:r w:rsidRPr="00A77E65">
        <w:rPr>
          <w:rFonts w:ascii="Arial" w:hAnsi="Arial" w:cs="Arial"/>
          <w:sz w:val="22"/>
        </w:rPr>
        <w:t>, se recomienda</w:t>
      </w:r>
      <w:r w:rsidR="006B08FF">
        <w:rPr>
          <w:rFonts w:ascii="Arial" w:hAnsi="Arial" w:cs="Arial"/>
          <w:sz w:val="22"/>
        </w:rPr>
        <w:t xml:space="preserve">, por tanto, </w:t>
      </w:r>
      <w:r w:rsidR="00F47090">
        <w:rPr>
          <w:rFonts w:ascii="Arial" w:hAnsi="Arial" w:cs="Arial"/>
          <w:sz w:val="22"/>
        </w:rPr>
        <w:t xml:space="preserve">generar </w:t>
      </w:r>
      <w:r w:rsidRPr="00A77E65">
        <w:rPr>
          <w:rFonts w:ascii="Arial" w:hAnsi="Arial" w:cs="Arial"/>
          <w:sz w:val="22"/>
        </w:rPr>
        <w:t xml:space="preserve">proyectos presupuestarios específicos que </w:t>
      </w:r>
      <w:r w:rsidR="00F47090">
        <w:rPr>
          <w:rFonts w:ascii="Arial" w:hAnsi="Arial" w:cs="Arial"/>
          <w:sz w:val="22"/>
        </w:rPr>
        <w:t xml:space="preserve">permitan revelar el grosor de las actividades que el </w:t>
      </w:r>
      <w:proofErr w:type="spellStart"/>
      <w:r w:rsidR="00F47090">
        <w:rPr>
          <w:rFonts w:ascii="Arial" w:hAnsi="Arial" w:cs="Arial"/>
          <w:sz w:val="22"/>
        </w:rPr>
        <w:t>Infoem</w:t>
      </w:r>
      <w:proofErr w:type="spellEnd"/>
      <w:r w:rsidR="00F47090">
        <w:rPr>
          <w:rFonts w:ascii="Arial" w:hAnsi="Arial" w:cs="Arial"/>
          <w:sz w:val="22"/>
        </w:rPr>
        <w:t xml:space="preserve"> otorga a la </w:t>
      </w:r>
      <w:r w:rsidRPr="00A77E65">
        <w:rPr>
          <w:rFonts w:ascii="Arial" w:hAnsi="Arial" w:cs="Arial"/>
          <w:sz w:val="22"/>
        </w:rPr>
        <w:t>población</w:t>
      </w:r>
      <w:r w:rsidR="006B08FF">
        <w:rPr>
          <w:rFonts w:ascii="Arial" w:hAnsi="Arial" w:cs="Arial"/>
          <w:sz w:val="22"/>
        </w:rPr>
        <w:t>,</w:t>
      </w:r>
      <w:r w:rsidR="00F47090">
        <w:rPr>
          <w:rFonts w:ascii="Arial" w:hAnsi="Arial" w:cs="Arial"/>
          <w:sz w:val="22"/>
        </w:rPr>
        <w:t xml:space="preserve"> para que a través de esa estratificación se generen lo</w:t>
      </w:r>
      <w:r w:rsidR="006B08FF">
        <w:rPr>
          <w:rFonts w:ascii="Arial" w:hAnsi="Arial" w:cs="Arial"/>
          <w:sz w:val="22"/>
        </w:rPr>
        <w:t>s</w:t>
      </w:r>
      <w:r w:rsidR="00F47090">
        <w:rPr>
          <w:rFonts w:ascii="Arial" w:hAnsi="Arial" w:cs="Arial"/>
          <w:sz w:val="22"/>
        </w:rPr>
        <w:t xml:space="preserve"> mecanismos necesarios para medir el impacto de la institución en la población</w:t>
      </w:r>
      <w:r w:rsidRPr="00A77E65">
        <w:rPr>
          <w:rFonts w:ascii="Arial" w:hAnsi="Arial" w:cs="Arial"/>
          <w:sz w:val="22"/>
        </w:rPr>
        <w:t>.</w:t>
      </w:r>
    </w:p>
    <w:p w:rsidR="00072A56" w:rsidRPr="00A77E65" w:rsidRDefault="00072A56" w:rsidP="001D3A69">
      <w:pPr>
        <w:autoSpaceDE w:val="0"/>
        <w:autoSpaceDN w:val="0"/>
        <w:adjustRightInd w:val="0"/>
        <w:spacing w:after="0" w:line="288" w:lineRule="auto"/>
        <w:jc w:val="both"/>
        <w:rPr>
          <w:rFonts w:ascii="Arial" w:hAnsi="Arial" w:cs="Arial"/>
          <w:sz w:val="22"/>
        </w:rPr>
      </w:pPr>
      <w:r w:rsidRPr="00A77E65">
        <w:rPr>
          <w:rFonts w:ascii="Arial" w:hAnsi="Arial" w:cs="Arial"/>
          <w:sz w:val="22"/>
        </w:rPr>
        <w:br w:type="page"/>
      </w:r>
    </w:p>
    <w:p w:rsidR="00072A56" w:rsidRPr="00A77E65" w:rsidRDefault="00072A56" w:rsidP="008C3D34">
      <w:pPr>
        <w:pStyle w:val="Prrafodelista"/>
        <w:numPr>
          <w:ilvl w:val="0"/>
          <w:numId w:val="5"/>
        </w:numPr>
        <w:spacing w:after="0" w:line="288" w:lineRule="auto"/>
        <w:contextualSpacing w:val="0"/>
        <w:jc w:val="both"/>
        <w:rPr>
          <w:rFonts w:ascii="Arial" w:hAnsi="Arial" w:cs="Arial"/>
          <w:b/>
          <w:sz w:val="22"/>
        </w:rPr>
      </w:pPr>
      <w:r w:rsidRPr="00A77E65">
        <w:rPr>
          <w:rFonts w:ascii="Arial" w:hAnsi="Arial" w:cs="Arial"/>
          <w:b/>
          <w:sz w:val="22"/>
        </w:rPr>
        <w:lastRenderedPageBreak/>
        <w:t>Si el</w:t>
      </w:r>
      <w:r w:rsidR="009962BD">
        <w:rPr>
          <w:rFonts w:ascii="Arial" w:hAnsi="Arial" w:cs="Arial"/>
          <w:b/>
          <w:sz w:val="22"/>
        </w:rPr>
        <w:t xml:space="preserve"> programa presupuestario</w:t>
      </w:r>
      <w:r w:rsidRPr="00A77E65">
        <w:rPr>
          <w:rFonts w:ascii="Arial" w:hAnsi="Arial" w:cs="Arial"/>
          <w:b/>
          <w:sz w:val="22"/>
        </w:rPr>
        <w:t xml:space="preserve"> cuenta con mecanismos para la rendición de cuentas y la transparencia que guarda la población o área de enfoque atendida, explique el procedimiento para llevarlo a cabo, las variables que mide y la temporalidad de las mediciones.</w:t>
      </w:r>
    </w:p>
    <w:p w:rsidR="00057934" w:rsidRPr="00A77E65" w:rsidRDefault="00057934" w:rsidP="001D3A69">
      <w:pPr>
        <w:spacing w:after="0" w:line="288" w:lineRule="auto"/>
        <w:ind w:left="360"/>
        <w:jc w:val="both"/>
        <w:rPr>
          <w:rFonts w:ascii="Arial" w:hAnsi="Arial" w:cs="Arial"/>
          <w:i/>
          <w:sz w:val="22"/>
        </w:rPr>
      </w:pPr>
    </w:p>
    <w:p w:rsidR="00072A56" w:rsidRPr="00A77E65" w:rsidRDefault="00072A56" w:rsidP="001D3A69">
      <w:pPr>
        <w:spacing w:after="0" w:line="288" w:lineRule="auto"/>
        <w:ind w:left="360"/>
        <w:jc w:val="both"/>
        <w:rPr>
          <w:rFonts w:ascii="Arial" w:hAnsi="Arial" w:cs="Arial"/>
          <w:i/>
          <w:sz w:val="22"/>
        </w:rPr>
      </w:pPr>
      <w:r w:rsidRPr="00A77E65">
        <w:rPr>
          <w:rFonts w:ascii="Arial" w:hAnsi="Arial" w:cs="Arial"/>
          <w:i/>
          <w:sz w:val="22"/>
        </w:rPr>
        <w:t>No procede valoración cuantitativa.</w:t>
      </w:r>
    </w:p>
    <w:p w:rsidR="00072A56" w:rsidRPr="00A77E65" w:rsidRDefault="00072A56" w:rsidP="001D3A69">
      <w:pPr>
        <w:spacing w:after="0" w:line="288" w:lineRule="auto"/>
        <w:ind w:left="360"/>
        <w:jc w:val="both"/>
        <w:rPr>
          <w:rFonts w:ascii="Arial" w:hAnsi="Arial" w:cs="Arial"/>
          <w:i/>
          <w:sz w:val="22"/>
        </w:rPr>
      </w:pPr>
    </w:p>
    <w:p w:rsidR="00072A56" w:rsidRPr="00A77E65" w:rsidRDefault="00072A56" w:rsidP="00057934">
      <w:pPr>
        <w:autoSpaceDE w:val="0"/>
        <w:autoSpaceDN w:val="0"/>
        <w:adjustRightInd w:val="0"/>
        <w:spacing w:after="0" w:line="288" w:lineRule="auto"/>
        <w:jc w:val="both"/>
        <w:rPr>
          <w:rFonts w:ascii="Arial" w:hAnsi="Arial" w:cs="Arial"/>
          <w:sz w:val="22"/>
        </w:rPr>
      </w:pPr>
      <w:r w:rsidRPr="00A77E65">
        <w:rPr>
          <w:rFonts w:ascii="Arial" w:hAnsi="Arial" w:cs="Arial"/>
          <w:sz w:val="22"/>
        </w:rPr>
        <w:t>Con fundamento en lo establecido en el artículo 92 fracciones IV, V y VI de la Ley de Transparencia y Acceso a la Información Pública del Estado de México y Municipio</w:t>
      </w:r>
      <w:r w:rsidR="009962BD">
        <w:rPr>
          <w:rFonts w:ascii="Arial" w:hAnsi="Arial" w:cs="Arial"/>
          <w:sz w:val="22"/>
        </w:rPr>
        <w:t>s</w:t>
      </w:r>
      <w:r w:rsidR="002F3791">
        <w:rPr>
          <w:rFonts w:ascii="Arial" w:hAnsi="Arial" w:cs="Arial"/>
          <w:sz w:val="22"/>
        </w:rPr>
        <w:t>,</w:t>
      </w:r>
      <w:r w:rsidR="009962BD">
        <w:rPr>
          <w:rFonts w:ascii="Arial" w:hAnsi="Arial" w:cs="Arial"/>
          <w:sz w:val="22"/>
        </w:rPr>
        <w:t xml:space="preserve"> se establece la obligación de </w:t>
      </w:r>
      <w:r w:rsidRPr="00A77E65">
        <w:rPr>
          <w:rFonts w:ascii="Arial" w:hAnsi="Arial" w:cs="Arial"/>
          <w:sz w:val="22"/>
        </w:rPr>
        <w:t xml:space="preserve">publicar en la plataforma que corresponda, de manera permanente, actualizada y sencilla, la información relativa a las metas, objetivos e indicadores, de conformidad con los programas de trabajo anual. </w:t>
      </w:r>
    </w:p>
    <w:p w:rsidR="00072A56" w:rsidRPr="00A77E65" w:rsidRDefault="00072A56" w:rsidP="00057934">
      <w:pPr>
        <w:autoSpaceDE w:val="0"/>
        <w:autoSpaceDN w:val="0"/>
        <w:adjustRightInd w:val="0"/>
        <w:spacing w:after="0" w:line="288" w:lineRule="auto"/>
        <w:jc w:val="both"/>
        <w:rPr>
          <w:rFonts w:ascii="Arial" w:hAnsi="Arial" w:cs="Arial"/>
          <w:sz w:val="22"/>
        </w:rPr>
      </w:pPr>
    </w:p>
    <w:p w:rsidR="001B74A2" w:rsidRPr="00A77E65" w:rsidRDefault="00072A56" w:rsidP="00057934">
      <w:pPr>
        <w:spacing w:after="0" w:line="288" w:lineRule="auto"/>
        <w:jc w:val="both"/>
        <w:rPr>
          <w:rFonts w:ascii="Arial" w:hAnsi="Arial" w:cs="Arial"/>
          <w:sz w:val="22"/>
        </w:rPr>
      </w:pPr>
      <w:r w:rsidRPr="00A77E65">
        <w:rPr>
          <w:rFonts w:ascii="Arial" w:hAnsi="Arial" w:cs="Arial"/>
          <w:sz w:val="22"/>
        </w:rPr>
        <w:t xml:space="preserve">Por lo que corresponde a la temporalidad para su actualización, </w:t>
      </w:r>
      <w:r w:rsidR="002F3791">
        <w:rPr>
          <w:rFonts w:ascii="Arial" w:hAnsi="Arial" w:cs="Arial"/>
          <w:sz w:val="22"/>
        </w:rPr>
        <w:t>los “L</w:t>
      </w:r>
      <w:r w:rsidRPr="00A77E65">
        <w:rPr>
          <w:rFonts w:ascii="Arial" w:hAnsi="Arial" w:cs="Arial"/>
          <w:sz w:val="22"/>
        </w:rPr>
        <w:t>ineamientos técnicos general</w:t>
      </w:r>
      <w:r w:rsidR="00F47090">
        <w:rPr>
          <w:rFonts w:ascii="Arial" w:hAnsi="Arial" w:cs="Arial"/>
          <w:sz w:val="22"/>
        </w:rPr>
        <w:t>es</w:t>
      </w:r>
      <w:r w:rsidRPr="00A77E65">
        <w:rPr>
          <w:rFonts w:ascii="Arial" w:hAnsi="Arial" w:cs="Arial"/>
          <w:sz w:val="22"/>
        </w:rPr>
        <w:t xml:space="preserve"> para la publicación, homologación y estandarización de la información de las obligaciones establecidas en el </w:t>
      </w:r>
      <w:r w:rsidR="009962BD">
        <w:rPr>
          <w:rFonts w:ascii="Arial" w:hAnsi="Arial" w:cs="Arial"/>
          <w:sz w:val="22"/>
        </w:rPr>
        <w:t>Título Q</w:t>
      </w:r>
      <w:r w:rsidRPr="00A77E65">
        <w:rPr>
          <w:rFonts w:ascii="Arial" w:hAnsi="Arial" w:cs="Arial"/>
          <w:sz w:val="22"/>
        </w:rPr>
        <w:t>uinto y en la fracción IV del artículo 31 de la Ley General de Transparencia y Acceso a la Información Pública, que deben de difundir los sujetos obligados en los portales de Internet y en la Plataforma Nacional de Transparencia” publicados en el Diario Oficial de la Federación el 28 de diciembre de 2017</w:t>
      </w:r>
      <w:r w:rsidRPr="00A77E65">
        <w:rPr>
          <w:rStyle w:val="Refdenotaalpie"/>
          <w:rFonts w:ascii="Arial" w:hAnsi="Arial" w:cs="Arial"/>
          <w:sz w:val="22"/>
        </w:rPr>
        <w:footnoteReference w:id="20"/>
      </w:r>
      <w:r w:rsidRPr="00A77E65">
        <w:rPr>
          <w:rFonts w:ascii="Arial" w:hAnsi="Arial" w:cs="Arial"/>
          <w:sz w:val="22"/>
        </w:rPr>
        <w:t>, señala</w:t>
      </w:r>
      <w:r w:rsidR="002F3791">
        <w:rPr>
          <w:rFonts w:ascii="Arial" w:hAnsi="Arial" w:cs="Arial"/>
          <w:sz w:val="22"/>
        </w:rPr>
        <w:t>n</w:t>
      </w:r>
      <w:r w:rsidRPr="00A77E65">
        <w:rPr>
          <w:rFonts w:ascii="Arial" w:hAnsi="Arial" w:cs="Arial"/>
          <w:sz w:val="22"/>
        </w:rPr>
        <w:t xml:space="preserve"> que la información se actualizará anualmente para las metas y objetivos, y de manera trimestral para el avance de los indicadores</w:t>
      </w:r>
      <w:r w:rsidR="00F47090">
        <w:rPr>
          <w:rFonts w:ascii="Arial" w:hAnsi="Arial" w:cs="Arial"/>
          <w:sz w:val="22"/>
        </w:rPr>
        <w:t>.</w:t>
      </w:r>
    </w:p>
    <w:p w:rsidR="001B74A2" w:rsidRPr="00A77E65" w:rsidRDefault="001B74A2" w:rsidP="00057934">
      <w:pPr>
        <w:spacing w:after="0" w:line="288" w:lineRule="auto"/>
        <w:jc w:val="both"/>
        <w:rPr>
          <w:rFonts w:ascii="Arial" w:hAnsi="Arial" w:cs="Arial"/>
          <w:sz w:val="22"/>
        </w:rPr>
      </w:pPr>
    </w:p>
    <w:p w:rsidR="001B74A2" w:rsidRPr="00A77E65" w:rsidRDefault="001B74A2" w:rsidP="001D3A69">
      <w:pPr>
        <w:spacing w:after="0" w:line="288" w:lineRule="auto"/>
        <w:rPr>
          <w:rFonts w:ascii="Arial" w:hAnsi="Arial" w:cs="Arial"/>
          <w:sz w:val="22"/>
        </w:rPr>
      </w:pPr>
    </w:p>
    <w:p w:rsidR="005925E2" w:rsidRPr="00A77E65" w:rsidRDefault="005925E2" w:rsidP="001D3A69">
      <w:pPr>
        <w:spacing w:after="0" w:line="288" w:lineRule="auto"/>
        <w:rPr>
          <w:rFonts w:ascii="Arial" w:hAnsi="Arial" w:cs="Arial"/>
          <w:sz w:val="22"/>
        </w:rPr>
      </w:pPr>
    </w:p>
    <w:p w:rsidR="005925E2" w:rsidRPr="00A77E65" w:rsidRDefault="005925E2" w:rsidP="001D3A69">
      <w:pPr>
        <w:spacing w:after="0" w:line="288" w:lineRule="auto"/>
        <w:rPr>
          <w:rFonts w:ascii="Arial" w:hAnsi="Arial" w:cs="Arial"/>
          <w:sz w:val="22"/>
        </w:rPr>
      </w:pPr>
    </w:p>
    <w:p w:rsidR="005925E2" w:rsidRPr="00A77E65" w:rsidRDefault="005925E2" w:rsidP="001D3A69">
      <w:pPr>
        <w:spacing w:after="0" w:line="288" w:lineRule="auto"/>
        <w:rPr>
          <w:rFonts w:ascii="Arial" w:hAnsi="Arial" w:cs="Arial"/>
          <w:sz w:val="22"/>
        </w:rPr>
      </w:pPr>
    </w:p>
    <w:p w:rsidR="005925E2" w:rsidRPr="00A77E65" w:rsidRDefault="005925E2" w:rsidP="001D3A69">
      <w:pPr>
        <w:spacing w:after="0" w:line="288" w:lineRule="auto"/>
        <w:rPr>
          <w:rFonts w:ascii="Arial" w:hAnsi="Arial" w:cs="Arial"/>
          <w:sz w:val="22"/>
        </w:rPr>
      </w:pPr>
    </w:p>
    <w:p w:rsidR="005925E2" w:rsidRPr="00A77E65" w:rsidRDefault="005925E2" w:rsidP="001D3A69">
      <w:pPr>
        <w:spacing w:after="0" w:line="288" w:lineRule="auto"/>
        <w:rPr>
          <w:rFonts w:ascii="Arial" w:hAnsi="Arial" w:cs="Arial"/>
          <w:sz w:val="22"/>
        </w:rPr>
      </w:pPr>
    </w:p>
    <w:p w:rsidR="005925E2" w:rsidRDefault="005925E2" w:rsidP="001D3A69">
      <w:pPr>
        <w:spacing w:after="0" w:line="288" w:lineRule="auto"/>
        <w:rPr>
          <w:rFonts w:ascii="Arial" w:hAnsi="Arial" w:cs="Arial"/>
        </w:rPr>
        <w:sectPr w:rsidR="005925E2" w:rsidSect="00A77E65">
          <w:headerReference w:type="default" r:id="rId34"/>
          <w:footerReference w:type="default" r:id="rId35"/>
          <w:pgSz w:w="12240" w:h="15840"/>
          <w:pgMar w:top="1817" w:right="1701" w:bottom="1417" w:left="1701" w:header="708" w:footer="158" w:gutter="0"/>
          <w:cols w:space="708"/>
          <w:docGrid w:linePitch="360"/>
        </w:sectPr>
      </w:pPr>
    </w:p>
    <w:p w:rsidR="005925E2" w:rsidRDefault="005925E2" w:rsidP="001D3A69">
      <w:pPr>
        <w:spacing w:after="0" w:line="288" w:lineRule="auto"/>
        <w:rPr>
          <w:rFonts w:ascii="Arial" w:hAnsi="Arial" w:cs="Arial"/>
        </w:rPr>
      </w:pPr>
    </w:p>
    <w:p w:rsidR="005925E2" w:rsidRDefault="005925E2" w:rsidP="001D3A69">
      <w:pPr>
        <w:spacing w:after="0" w:line="288" w:lineRule="auto"/>
        <w:rPr>
          <w:rFonts w:ascii="Arial" w:hAnsi="Arial" w:cs="Arial"/>
        </w:rPr>
      </w:pPr>
    </w:p>
    <w:p w:rsidR="005925E2" w:rsidRDefault="005925E2" w:rsidP="001D3A69">
      <w:pPr>
        <w:spacing w:after="0" w:line="288" w:lineRule="auto"/>
        <w:rPr>
          <w:rFonts w:ascii="Arial" w:hAnsi="Arial" w:cs="Arial"/>
        </w:rPr>
      </w:pPr>
    </w:p>
    <w:p w:rsidR="001B74A2" w:rsidRDefault="001B74A2" w:rsidP="001D3A69">
      <w:pPr>
        <w:spacing w:after="0" w:line="288" w:lineRule="auto"/>
        <w:rPr>
          <w:rFonts w:ascii="Arial" w:hAnsi="Arial" w:cs="Arial"/>
        </w:rPr>
      </w:pPr>
    </w:p>
    <w:p w:rsidR="005925E2" w:rsidRDefault="005925E2" w:rsidP="001D3A69">
      <w:pPr>
        <w:spacing w:after="0" w:line="288" w:lineRule="auto"/>
        <w:rPr>
          <w:rFonts w:ascii="Arial" w:hAnsi="Arial" w:cs="Arial"/>
        </w:rPr>
      </w:pPr>
    </w:p>
    <w:p w:rsidR="005925E2" w:rsidRDefault="005925E2" w:rsidP="001D3A69">
      <w:pPr>
        <w:spacing w:after="0" w:line="288" w:lineRule="auto"/>
        <w:rPr>
          <w:rFonts w:ascii="Arial" w:hAnsi="Arial" w:cs="Arial"/>
        </w:rPr>
      </w:pPr>
    </w:p>
    <w:p w:rsidR="005925E2" w:rsidRDefault="005925E2" w:rsidP="001D3A69">
      <w:pPr>
        <w:spacing w:after="0" w:line="288" w:lineRule="auto"/>
        <w:rPr>
          <w:rFonts w:ascii="Arial" w:hAnsi="Arial" w:cs="Arial"/>
        </w:rPr>
      </w:pPr>
    </w:p>
    <w:p w:rsidR="005925E2" w:rsidRDefault="005925E2" w:rsidP="001D3A69">
      <w:pPr>
        <w:spacing w:after="0" w:line="288" w:lineRule="auto"/>
        <w:rPr>
          <w:rFonts w:ascii="Arial" w:hAnsi="Arial" w:cs="Arial"/>
        </w:rPr>
      </w:pPr>
    </w:p>
    <w:p w:rsidR="005925E2" w:rsidRDefault="005925E2" w:rsidP="001D3A69">
      <w:pPr>
        <w:spacing w:after="0" w:line="288" w:lineRule="auto"/>
        <w:rPr>
          <w:rFonts w:ascii="Arial" w:hAnsi="Arial" w:cs="Arial"/>
        </w:rPr>
      </w:pPr>
    </w:p>
    <w:p w:rsidR="005925E2" w:rsidRDefault="005925E2" w:rsidP="001D3A69">
      <w:pPr>
        <w:spacing w:after="0" w:line="288" w:lineRule="auto"/>
        <w:rPr>
          <w:rFonts w:ascii="Arial" w:hAnsi="Arial" w:cs="Arial"/>
        </w:rPr>
      </w:pPr>
    </w:p>
    <w:p w:rsidR="005925E2" w:rsidRDefault="005925E2" w:rsidP="001D3A69">
      <w:pPr>
        <w:spacing w:after="0" w:line="288" w:lineRule="auto"/>
        <w:rPr>
          <w:rFonts w:ascii="Arial" w:hAnsi="Arial" w:cs="Arial"/>
        </w:rPr>
      </w:pPr>
      <w:r w:rsidRPr="005925E2">
        <w:rPr>
          <w:noProof/>
          <w:lang w:eastAsia="es-MX"/>
        </w:rPr>
        <mc:AlternateContent>
          <mc:Choice Requires="wps">
            <w:drawing>
              <wp:anchor distT="0" distB="0" distL="114300" distR="114300" simplePos="0" relativeHeight="251669504" behindDoc="0" locked="0" layoutInCell="1" allowOverlap="1" wp14:anchorId="1A0A4D3C" wp14:editId="1841C3AD">
                <wp:simplePos x="0" y="0"/>
                <wp:positionH relativeFrom="column">
                  <wp:posOffset>1338580</wp:posOffset>
                </wp:positionH>
                <wp:positionV relativeFrom="paragraph">
                  <wp:posOffset>1594485</wp:posOffset>
                </wp:positionV>
                <wp:extent cx="4902200" cy="1723390"/>
                <wp:effectExtent l="0" t="0" r="0" b="0"/>
                <wp:wrapNone/>
                <wp:docPr id="36" name="2 Rectángulo"/>
                <wp:cNvGraphicFramePr/>
                <a:graphic xmlns:a="http://schemas.openxmlformats.org/drawingml/2006/main">
                  <a:graphicData uri="http://schemas.microsoft.com/office/word/2010/wordprocessingShape">
                    <wps:wsp>
                      <wps:cNvSpPr/>
                      <wps:spPr>
                        <a:xfrm>
                          <a:off x="0" y="0"/>
                          <a:ext cx="4902200" cy="1723390"/>
                        </a:xfrm>
                        <a:prstGeom prst="rect">
                          <a:avLst/>
                        </a:prstGeom>
                      </wps:spPr>
                      <wps:txbx>
                        <w:txbxContent>
                          <w:p w:rsidR="00741FFE" w:rsidRDefault="00741FFE" w:rsidP="005925E2">
                            <w:pPr>
                              <w:pStyle w:val="NormalWeb"/>
                              <w:spacing w:before="0" w:beforeAutospacing="0" w:after="0" w:afterAutospacing="0"/>
                              <w:jc w:val="right"/>
                              <w:rPr>
                                <w:rFonts w:ascii="Constantia" w:hAnsi="Constantia" w:cstheme="minorBidi"/>
                                <w:color w:val="000000" w:themeColor="text1"/>
                                <w:kern w:val="24"/>
                                <w:sz w:val="48"/>
                                <w:szCs w:val="48"/>
                              </w:rPr>
                            </w:pPr>
                            <w:r>
                              <w:rPr>
                                <w:rFonts w:ascii="Constantia" w:hAnsi="Constantia" w:cstheme="minorBidi"/>
                                <w:color w:val="000000" w:themeColor="text1"/>
                                <w:kern w:val="24"/>
                                <w:sz w:val="108"/>
                                <w:szCs w:val="108"/>
                              </w:rPr>
                              <w:t>M</w:t>
                            </w:r>
                            <w:r>
                              <w:rPr>
                                <w:rFonts w:ascii="Constantia" w:hAnsi="Constantia" w:cstheme="minorBidi"/>
                                <w:color w:val="000000" w:themeColor="text1"/>
                                <w:kern w:val="24"/>
                                <w:sz w:val="48"/>
                                <w:szCs w:val="48"/>
                              </w:rPr>
                              <w:t xml:space="preserve">atriz de </w:t>
                            </w:r>
                            <w:r w:rsidRPr="00DF137E">
                              <w:rPr>
                                <w:rFonts w:ascii="Constantia" w:hAnsi="Constantia" w:cstheme="minorBidi"/>
                                <w:color w:val="000000" w:themeColor="text1"/>
                                <w:kern w:val="24"/>
                                <w:sz w:val="108"/>
                                <w:szCs w:val="108"/>
                              </w:rPr>
                              <w:t>I</w:t>
                            </w:r>
                            <w:r>
                              <w:rPr>
                                <w:rFonts w:ascii="Constantia" w:hAnsi="Constantia" w:cstheme="minorBidi"/>
                                <w:color w:val="000000" w:themeColor="text1"/>
                                <w:kern w:val="24"/>
                                <w:sz w:val="48"/>
                                <w:szCs w:val="48"/>
                              </w:rPr>
                              <w:t xml:space="preserve">ndicadores </w:t>
                            </w:r>
                          </w:p>
                          <w:p w:rsidR="00741FFE" w:rsidRDefault="00741FFE" w:rsidP="005925E2">
                            <w:pPr>
                              <w:pStyle w:val="NormalWeb"/>
                              <w:spacing w:before="0" w:beforeAutospacing="0" w:after="0" w:afterAutospacing="0"/>
                              <w:jc w:val="right"/>
                            </w:pPr>
                            <w:r>
                              <w:rPr>
                                <w:rFonts w:ascii="Constantia" w:hAnsi="Constantia" w:cstheme="minorBidi"/>
                                <w:b/>
                                <w:bCs/>
                                <w:i/>
                                <w:iCs/>
                                <w:color w:val="000000" w:themeColor="text1"/>
                                <w:kern w:val="24"/>
                                <w:sz w:val="64"/>
                                <w:szCs w:val="64"/>
                              </w:rPr>
                              <w:t xml:space="preserve">para Resultados </w:t>
                            </w:r>
                          </w:p>
                          <w:p w:rsidR="00741FFE" w:rsidRDefault="00741FFE" w:rsidP="005925E2">
                            <w:pPr>
                              <w:pStyle w:val="NormalWeb"/>
                              <w:spacing w:before="0" w:beforeAutospacing="0" w:after="0" w:afterAutospacing="0"/>
                              <w:jc w:val="right"/>
                            </w:pPr>
                            <w:r>
                              <w:rPr>
                                <w:rFonts w:ascii="Constantia" w:hAnsi="Constantia" w:cstheme="minorBidi"/>
                                <w:color w:val="000000" w:themeColor="text1"/>
                                <w:kern w:val="24"/>
                                <w:sz w:val="48"/>
                                <w:szCs w:val="48"/>
                              </w:rPr>
                              <w:t>(MIR)</w:t>
                            </w:r>
                          </w:p>
                          <w:p w:rsidR="00741FFE" w:rsidRDefault="00741FFE" w:rsidP="005925E2"/>
                        </w:txbxContent>
                      </wps:txbx>
                      <wps:bodyPr wrap="square">
                        <a:spAutoFit/>
                      </wps:bodyPr>
                    </wps:wsp>
                  </a:graphicData>
                </a:graphic>
                <wp14:sizeRelH relativeFrom="margin">
                  <wp14:pctWidth>0</wp14:pctWidth>
                </wp14:sizeRelH>
              </wp:anchor>
            </w:drawing>
          </mc:Choice>
          <mc:Fallback>
            <w:pict>
              <v:rect id="_x0000_s1031" style="position:absolute;margin-left:105.4pt;margin-top:125.55pt;width:386pt;height:135.7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" filled="f" stroked="f">
                <v:textbox style="mso-fit-shape-to-text:t">
                  <w:txbxContent>
                    <w:p w:rsidR="00741FFE" w:rsidRDefault="00741FFE" w:rsidP="005925E2">
                      <w:pPr>
                        <w:pStyle w:val="NormalWeb"/>
                        <w:spacing w:before="0" w:beforeAutospacing="0" w:after="0" w:afterAutospacing="0"/>
                        <w:jc w:val="right"/>
                        <w:rPr>
                          <w:rFonts w:ascii="Constantia" w:hAnsi="Constantia" w:cstheme="minorBidi"/>
                          <w:color w:val="000000" w:themeColor="text1"/>
                          <w:kern w:val="24"/>
                          <w:sz w:val="48"/>
                          <w:szCs w:val="48"/>
                        </w:rPr>
                      </w:pPr>
                      <w:r>
                        <w:rPr>
                          <w:rFonts w:ascii="Constantia" w:hAnsi="Constantia" w:cstheme="minorBidi"/>
                          <w:color w:val="000000" w:themeColor="text1"/>
                          <w:kern w:val="24"/>
                          <w:sz w:val="108"/>
                          <w:szCs w:val="108"/>
                        </w:rPr>
                        <w:t>M</w:t>
                      </w:r>
                      <w:r>
                        <w:rPr>
                          <w:rFonts w:ascii="Constantia" w:hAnsi="Constantia" w:cstheme="minorBidi"/>
                          <w:color w:val="000000" w:themeColor="text1"/>
                          <w:kern w:val="24"/>
                          <w:sz w:val="48"/>
                          <w:szCs w:val="48"/>
                        </w:rPr>
                        <w:t xml:space="preserve">atriz de </w:t>
                      </w:r>
                      <w:r w:rsidRPr="00DF137E">
                        <w:rPr>
                          <w:rFonts w:ascii="Constantia" w:hAnsi="Constantia" w:cstheme="minorBidi"/>
                          <w:color w:val="000000" w:themeColor="text1"/>
                          <w:kern w:val="24"/>
                          <w:sz w:val="108"/>
                          <w:szCs w:val="108"/>
                        </w:rPr>
                        <w:t>I</w:t>
                      </w:r>
                      <w:r>
                        <w:rPr>
                          <w:rFonts w:ascii="Constantia" w:hAnsi="Constantia" w:cstheme="minorBidi"/>
                          <w:color w:val="000000" w:themeColor="text1"/>
                          <w:kern w:val="24"/>
                          <w:sz w:val="48"/>
                          <w:szCs w:val="48"/>
                        </w:rPr>
                        <w:t xml:space="preserve">ndicadores </w:t>
                      </w:r>
                    </w:p>
                    <w:p w:rsidR="00741FFE" w:rsidRDefault="00741FFE" w:rsidP="005925E2">
                      <w:pPr>
                        <w:pStyle w:val="NormalWeb"/>
                        <w:spacing w:before="0" w:beforeAutospacing="0" w:after="0" w:afterAutospacing="0"/>
                        <w:jc w:val="right"/>
                      </w:pPr>
                      <w:r>
                        <w:rPr>
                          <w:rFonts w:ascii="Constantia" w:hAnsi="Constantia" w:cstheme="minorBidi"/>
                          <w:b/>
                          <w:bCs/>
                          <w:i/>
                          <w:iCs/>
                          <w:color w:val="000000" w:themeColor="text1"/>
                          <w:kern w:val="24"/>
                          <w:sz w:val="64"/>
                          <w:szCs w:val="64"/>
                        </w:rPr>
                        <w:t xml:space="preserve">para Resultados </w:t>
                      </w:r>
                    </w:p>
                    <w:p w:rsidR="00741FFE" w:rsidRDefault="00741FFE" w:rsidP="005925E2">
                      <w:pPr>
                        <w:pStyle w:val="NormalWeb"/>
                        <w:spacing w:before="0" w:beforeAutospacing="0" w:after="0" w:afterAutospacing="0"/>
                        <w:jc w:val="right"/>
                      </w:pPr>
                      <w:r>
                        <w:rPr>
                          <w:rFonts w:ascii="Constantia" w:hAnsi="Constantia" w:cstheme="minorBidi"/>
                          <w:color w:val="000000" w:themeColor="text1"/>
                          <w:kern w:val="24"/>
                          <w:sz w:val="48"/>
                          <w:szCs w:val="48"/>
                        </w:rPr>
                        <w:t>(MIR)</w:t>
                      </w:r>
                    </w:p>
                    <w:p w:rsidR="00741FFE" w:rsidRDefault="00741FFE" w:rsidP="005925E2"/>
                  </w:txbxContent>
                </v:textbox>
              </v:rect>
            </w:pict>
          </mc:Fallback>
        </mc:AlternateContent>
      </w:r>
    </w:p>
    <w:p w:rsidR="005925E2" w:rsidRDefault="005925E2" w:rsidP="001D3A69">
      <w:pPr>
        <w:spacing w:after="0" w:line="288" w:lineRule="auto"/>
        <w:rPr>
          <w:rFonts w:ascii="Arial" w:hAnsi="Arial" w:cs="Arial"/>
        </w:rPr>
      </w:pPr>
    </w:p>
    <w:p w:rsidR="005925E2" w:rsidRDefault="005925E2" w:rsidP="001D3A69">
      <w:pPr>
        <w:spacing w:after="0" w:line="288" w:lineRule="auto"/>
        <w:rPr>
          <w:rFonts w:ascii="Arial" w:hAnsi="Arial" w:cs="Arial"/>
        </w:rPr>
      </w:pPr>
    </w:p>
    <w:p w:rsidR="005925E2" w:rsidRDefault="005925E2" w:rsidP="001D3A69">
      <w:pPr>
        <w:spacing w:after="0" w:line="288" w:lineRule="auto"/>
        <w:rPr>
          <w:rFonts w:ascii="Arial" w:hAnsi="Arial" w:cs="Arial"/>
        </w:rPr>
      </w:pPr>
    </w:p>
    <w:p w:rsidR="005925E2" w:rsidRDefault="005925E2" w:rsidP="001D3A69">
      <w:pPr>
        <w:spacing w:after="0" w:line="288" w:lineRule="auto"/>
        <w:rPr>
          <w:rFonts w:ascii="Arial" w:hAnsi="Arial" w:cs="Arial"/>
        </w:rPr>
      </w:pPr>
    </w:p>
    <w:p w:rsidR="005925E2" w:rsidRDefault="005925E2" w:rsidP="001D3A69">
      <w:pPr>
        <w:spacing w:after="0" w:line="288" w:lineRule="auto"/>
        <w:rPr>
          <w:rFonts w:ascii="Arial" w:hAnsi="Arial" w:cs="Arial"/>
        </w:rPr>
      </w:pPr>
    </w:p>
    <w:p w:rsidR="005925E2" w:rsidRDefault="005925E2" w:rsidP="001D3A69">
      <w:pPr>
        <w:spacing w:after="0" w:line="288" w:lineRule="auto"/>
        <w:rPr>
          <w:rFonts w:ascii="Arial" w:hAnsi="Arial" w:cs="Arial"/>
        </w:rPr>
      </w:pPr>
    </w:p>
    <w:p w:rsidR="005925E2" w:rsidRDefault="005925E2" w:rsidP="001D3A69">
      <w:pPr>
        <w:spacing w:after="0" w:line="288" w:lineRule="auto"/>
        <w:rPr>
          <w:rFonts w:ascii="Arial" w:hAnsi="Arial" w:cs="Arial"/>
        </w:rPr>
        <w:sectPr w:rsidR="005925E2">
          <w:headerReference w:type="default" r:id="rId36"/>
          <w:footerReference w:type="default" r:id="rId37"/>
          <w:pgSz w:w="12240" w:h="15840"/>
          <w:pgMar w:top="1417" w:right="1701" w:bottom="1417" w:left="1701" w:header="708" w:footer="708" w:gutter="0"/>
          <w:cols w:space="708"/>
          <w:docGrid w:linePitch="360"/>
        </w:sectPr>
      </w:pPr>
    </w:p>
    <w:p w:rsidR="00057934" w:rsidRDefault="00057934" w:rsidP="008C3D34">
      <w:pPr>
        <w:numPr>
          <w:ilvl w:val="0"/>
          <w:numId w:val="5"/>
        </w:numPr>
        <w:spacing w:after="0" w:line="288" w:lineRule="auto"/>
        <w:jc w:val="both"/>
        <w:rPr>
          <w:rFonts w:ascii="Arial" w:hAnsi="Arial" w:cs="Arial"/>
          <w:b/>
          <w:sz w:val="22"/>
          <w:lang w:val="es-ES_tradnl"/>
        </w:rPr>
      </w:pPr>
      <w:r w:rsidRPr="00F47090">
        <w:rPr>
          <w:rFonts w:ascii="Arial" w:hAnsi="Arial" w:cs="Arial"/>
          <w:b/>
          <w:sz w:val="22"/>
          <w:lang w:val="es-ES_tradnl"/>
        </w:rPr>
        <w:lastRenderedPageBreak/>
        <w:t xml:space="preserve">Para cada uno de los </w:t>
      </w:r>
      <w:r w:rsidR="009962BD">
        <w:rPr>
          <w:rFonts w:ascii="Arial" w:hAnsi="Arial" w:cs="Arial"/>
          <w:b/>
          <w:sz w:val="22"/>
          <w:lang w:val="es-ES_tradnl"/>
        </w:rPr>
        <w:t>Componente</w:t>
      </w:r>
      <w:r w:rsidRPr="00F47090">
        <w:rPr>
          <w:rFonts w:ascii="Arial" w:hAnsi="Arial" w:cs="Arial"/>
          <w:b/>
          <w:sz w:val="22"/>
          <w:lang w:val="es-ES_tradnl"/>
        </w:rPr>
        <w:t>s de la MIR del</w:t>
      </w:r>
      <w:r w:rsidR="009962BD">
        <w:rPr>
          <w:rFonts w:ascii="Arial" w:hAnsi="Arial" w:cs="Arial"/>
          <w:b/>
          <w:sz w:val="22"/>
          <w:lang w:val="es-ES_tradnl"/>
        </w:rPr>
        <w:t xml:space="preserve"> programa presupuestario</w:t>
      </w:r>
      <w:r w:rsidR="00500909">
        <w:rPr>
          <w:rFonts w:ascii="Arial" w:hAnsi="Arial" w:cs="Arial"/>
          <w:b/>
          <w:sz w:val="22"/>
          <w:lang w:val="es-ES_tradnl"/>
        </w:rPr>
        <w:t xml:space="preserve"> existe un </w:t>
      </w:r>
      <w:r w:rsidRPr="00F47090">
        <w:rPr>
          <w:rFonts w:ascii="Arial" w:hAnsi="Arial" w:cs="Arial"/>
          <w:b/>
          <w:sz w:val="22"/>
          <w:lang w:val="es-ES_tradnl"/>
        </w:rPr>
        <w:t xml:space="preserve">grupo de Actividades que: </w:t>
      </w:r>
    </w:p>
    <w:p w:rsidR="002854D1" w:rsidRPr="00F47090" w:rsidRDefault="002854D1" w:rsidP="002854D1">
      <w:pPr>
        <w:spacing w:after="0" w:line="288" w:lineRule="auto"/>
        <w:ind w:left="360"/>
        <w:jc w:val="both"/>
        <w:rPr>
          <w:rFonts w:ascii="Arial" w:hAnsi="Arial" w:cs="Arial"/>
          <w:b/>
          <w:sz w:val="22"/>
          <w:lang w:val="es-ES_tradnl"/>
        </w:rPr>
      </w:pPr>
    </w:p>
    <w:p w:rsidR="00057934" w:rsidRPr="00F47090" w:rsidRDefault="00057934" w:rsidP="005C2667">
      <w:pPr>
        <w:spacing w:after="0" w:line="288" w:lineRule="auto"/>
        <w:ind w:left="708"/>
        <w:jc w:val="both"/>
        <w:rPr>
          <w:rFonts w:ascii="Arial" w:hAnsi="Arial" w:cs="Arial"/>
          <w:sz w:val="22"/>
          <w:lang w:val="es-ES"/>
        </w:rPr>
      </w:pPr>
      <w:r w:rsidRPr="00F47090">
        <w:rPr>
          <w:rFonts w:ascii="Arial" w:hAnsi="Arial" w:cs="Arial"/>
          <w:sz w:val="22"/>
          <w:lang w:val="es-ES"/>
        </w:rPr>
        <w:t>a) Están claramente especificadas, es decir, no existe ambigüedad en su redacción.</w:t>
      </w:r>
    </w:p>
    <w:p w:rsidR="00057934" w:rsidRPr="00F47090" w:rsidRDefault="00057934" w:rsidP="005C2667">
      <w:pPr>
        <w:spacing w:after="0" w:line="288" w:lineRule="auto"/>
        <w:ind w:left="708"/>
        <w:jc w:val="both"/>
        <w:rPr>
          <w:rFonts w:ascii="Arial" w:hAnsi="Arial" w:cs="Arial"/>
          <w:sz w:val="22"/>
          <w:lang w:val="es-ES"/>
        </w:rPr>
      </w:pPr>
      <w:r w:rsidRPr="00F47090">
        <w:rPr>
          <w:rFonts w:ascii="Arial" w:hAnsi="Arial" w:cs="Arial"/>
          <w:sz w:val="22"/>
          <w:lang w:val="es-ES"/>
        </w:rPr>
        <w:t>b) Están ordenadas de manera cronológica.</w:t>
      </w:r>
    </w:p>
    <w:p w:rsidR="00057934" w:rsidRPr="00F47090" w:rsidRDefault="00057934" w:rsidP="005C2667">
      <w:pPr>
        <w:spacing w:after="0" w:line="288" w:lineRule="auto"/>
        <w:ind w:left="708"/>
        <w:jc w:val="both"/>
        <w:rPr>
          <w:rFonts w:ascii="Arial" w:hAnsi="Arial" w:cs="Arial"/>
          <w:sz w:val="22"/>
          <w:lang w:val="es-ES"/>
        </w:rPr>
      </w:pPr>
      <w:r w:rsidRPr="00F47090">
        <w:rPr>
          <w:rFonts w:ascii="Arial" w:hAnsi="Arial" w:cs="Arial"/>
          <w:sz w:val="22"/>
          <w:lang w:val="es-ES"/>
        </w:rPr>
        <w:t xml:space="preserve">c) Son necesarias, es decir, ninguna de las Actividades es prescindible para producir los </w:t>
      </w:r>
      <w:r w:rsidR="00500909">
        <w:rPr>
          <w:rFonts w:ascii="Arial" w:hAnsi="Arial" w:cs="Arial"/>
          <w:sz w:val="22"/>
          <w:lang w:val="es-ES"/>
        </w:rPr>
        <w:t>Componente</w:t>
      </w:r>
      <w:r w:rsidRPr="00F47090">
        <w:rPr>
          <w:rFonts w:ascii="Arial" w:hAnsi="Arial" w:cs="Arial"/>
          <w:sz w:val="22"/>
          <w:lang w:val="es-ES"/>
        </w:rPr>
        <w:t>s.</w:t>
      </w:r>
    </w:p>
    <w:p w:rsidR="00057934" w:rsidRPr="00F47090" w:rsidRDefault="00057934" w:rsidP="005C2667">
      <w:pPr>
        <w:spacing w:after="0" w:line="288" w:lineRule="auto"/>
        <w:ind w:left="708"/>
        <w:jc w:val="both"/>
        <w:rPr>
          <w:rFonts w:ascii="Arial" w:hAnsi="Arial" w:cs="Arial"/>
          <w:sz w:val="22"/>
          <w:lang w:val="es-ES"/>
        </w:rPr>
      </w:pPr>
      <w:r w:rsidRPr="00F47090">
        <w:rPr>
          <w:rFonts w:ascii="Arial" w:hAnsi="Arial" w:cs="Arial"/>
          <w:sz w:val="22"/>
          <w:lang w:val="es-ES"/>
        </w:rPr>
        <w:t xml:space="preserve">d) Su realización genera junto con los supuestos en ese nivel de objetivos los </w:t>
      </w:r>
      <w:r w:rsidR="00500909">
        <w:rPr>
          <w:rFonts w:ascii="Arial" w:hAnsi="Arial" w:cs="Arial"/>
          <w:sz w:val="22"/>
          <w:lang w:val="es-ES"/>
        </w:rPr>
        <w:t>Componente</w:t>
      </w:r>
      <w:r w:rsidRPr="00F47090">
        <w:rPr>
          <w:rFonts w:ascii="Arial" w:hAnsi="Arial" w:cs="Arial"/>
          <w:sz w:val="22"/>
          <w:lang w:val="es-ES"/>
        </w:rPr>
        <w:t>s.</w:t>
      </w:r>
    </w:p>
    <w:p w:rsidR="00057934" w:rsidRPr="00F47090" w:rsidRDefault="00057934" w:rsidP="005C2667">
      <w:pPr>
        <w:spacing w:after="0" w:line="288" w:lineRule="auto"/>
        <w:jc w:val="both"/>
        <w:rPr>
          <w:rFonts w:ascii="Arial" w:hAnsi="Arial" w:cs="Arial"/>
          <w:sz w:val="22"/>
          <w:lang w:val="es-ES_tradnl"/>
        </w:rPr>
      </w:pPr>
    </w:p>
    <w:tbl>
      <w:tblPr>
        <w:tblStyle w:val="Listaclara-nfasis3"/>
        <w:tblW w:w="0" w:type="auto"/>
        <w:tblLook w:val="04A0" w:firstRow="1" w:lastRow="0" w:firstColumn="1" w:lastColumn="0" w:noHBand="0" w:noVBand="1"/>
      </w:tblPr>
      <w:tblGrid>
        <w:gridCol w:w="1585"/>
        <w:gridCol w:w="956"/>
        <w:gridCol w:w="6513"/>
      </w:tblGrid>
      <w:tr w:rsidR="00057934" w:rsidRPr="00F47090" w:rsidTr="005C26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tcPr>
          <w:p w:rsidR="00057934" w:rsidRPr="00500909" w:rsidRDefault="00057934" w:rsidP="00500909">
            <w:pPr>
              <w:spacing w:line="288" w:lineRule="auto"/>
              <w:jc w:val="center"/>
              <w:rPr>
                <w:rFonts w:ascii="Arial" w:hAnsi="Arial" w:cs="Arial"/>
                <w:sz w:val="20"/>
                <w:szCs w:val="20"/>
                <w:lang w:val="es-ES_tradnl"/>
              </w:rPr>
            </w:pPr>
            <w:r w:rsidRPr="00500909">
              <w:rPr>
                <w:rFonts w:ascii="Arial" w:hAnsi="Arial" w:cs="Arial"/>
                <w:sz w:val="20"/>
                <w:szCs w:val="20"/>
                <w:lang w:val="es-ES_tradnl"/>
              </w:rPr>
              <w:t>Respuesta</w:t>
            </w:r>
          </w:p>
        </w:tc>
        <w:tc>
          <w:tcPr>
            <w:tcW w:w="988" w:type="dxa"/>
          </w:tcPr>
          <w:p w:rsidR="00057934" w:rsidRPr="00500909" w:rsidRDefault="00057934" w:rsidP="00500909">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500909">
              <w:rPr>
                <w:rFonts w:ascii="Arial" w:hAnsi="Arial" w:cs="Arial"/>
                <w:sz w:val="20"/>
                <w:szCs w:val="20"/>
                <w:lang w:val="es-ES_tradnl"/>
              </w:rPr>
              <w:t>Nivel</w:t>
            </w:r>
          </w:p>
        </w:tc>
        <w:tc>
          <w:tcPr>
            <w:tcW w:w="7130" w:type="dxa"/>
          </w:tcPr>
          <w:p w:rsidR="00057934" w:rsidRPr="00500909" w:rsidRDefault="00057934" w:rsidP="00500909">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500909">
              <w:rPr>
                <w:rFonts w:ascii="Arial" w:hAnsi="Arial" w:cs="Arial"/>
                <w:sz w:val="20"/>
                <w:szCs w:val="20"/>
                <w:lang w:val="es-ES_tradnl"/>
              </w:rPr>
              <w:t>Criterios</w:t>
            </w:r>
          </w:p>
        </w:tc>
      </w:tr>
      <w:tr w:rsidR="00057934" w:rsidRPr="00F47090" w:rsidTr="00F470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vAlign w:val="center"/>
          </w:tcPr>
          <w:p w:rsidR="00057934" w:rsidRPr="00500909" w:rsidRDefault="00057934" w:rsidP="00500909">
            <w:pPr>
              <w:spacing w:line="288" w:lineRule="auto"/>
              <w:jc w:val="center"/>
              <w:rPr>
                <w:rFonts w:ascii="Arial" w:hAnsi="Arial" w:cs="Arial"/>
                <w:sz w:val="20"/>
                <w:szCs w:val="20"/>
                <w:lang w:val="es-ES_tradnl"/>
              </w:rPr>
            </w:pPr>
            <w:r w:rsidRPr="00500909">
              <w:rPr>
                <w:rFonts w:ascii="Arial" w:hAnsi="Arial" w:cs="Arial"/>
                <w:sz w:val="20"/>
                <w:szCs w:val="20"/>
                <w:lang w:val="es-ES_tradnl"/>
              </w:rPr>
              <w:t>Sí</w:t>
            </w:r>
          </w:p>
        </w:tc>
        <w:tc>
          <w:tcPr>
            <w:tcW w:w="988" w:type="dxa"/>
            <w:vAlign w:val="center"/>
          </w:tcPr>
          <w:p w:rsidR="00057934" w:rsidRPr="00500909" w:rsidRDefault="00057934" w:rsidP="005009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s-ES_tradnl"/>
              </w:rPr>
            </w:pPr>
            <w:r w:rsidRPr="00500909">
              <w:rPr>
                <w:rFonts w:ascii="Arial" w:hAnsi="Arial" w:cs="Arial"/>
                <w:b/>
                <w:sz w:val="20"/>
                <w:szCs w:val="20"/>
                <w:lang w:val="es-ES_tradnl"/>
              </w:rPr>
              <w:t>1</w:t>
            </w:r>
          </w:p>
        </w:tc>
        <w:tc>
          <w:tcPr>
            <w:tcW w:w="7130" w:type="dxa"/>
          </w:tcPr>
          <w:p w:rsidR="00057934" w:rsidRPr="00500909" w:rsidRDefault="007A6126" w:rsidP="00500909">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_tradnl"/>
              </w:rPr>
            </w:pPr>
            <w:r>
              <w:rPr>
                <w:rFonts w:ascii="Arial" w:hAnsi="Arial" w:cs="Arial"/>
                <w:sz w:val="20"/>
                <w:szCs w:val="20"/>
                <w:lang w:val="es-ES_tradnl"/>
              </w:rPr>
              <w:t>Las A</w:t>
            </w:r>
            <w:r w:rsidR="00057934" w:rsidRPr="00500909">
              <w:rPr>
                <w:rFonts w:ascii="Arial" w:hAnsi="Arial" w:cs="Arial"/>
                <w:sz w:val="20"/>
                <w:szCs w:val="20"/>
                <w:lang w:val="es-ES_tradnl"/>
              </w:rPr>
              <w:t>ctividades del Proyecto cumplen en promedio con un valor entre 0 y menos de 2 características establecidas en la pregunta.</w:t>
            </w:r>
          </w:p>
        </w:tc>
      </w:tr>
    </w:tbl>
    <w:p w:rsidR="00057934" w:rsidRPr="00F47090" w:rsidRDefault="00057934" w:rsidP="005C2667">
      <w:pPr>
        <w:spacing w:after="0" w:line="288" w:lineRule="auto"/>
        <w:jc w:val="both"/>
        <w:rPr>
          <w:rFonts w:ascii="Arial" w:hAnsi="Arial" w:cs="Arial"/>
          <w:sz w:val="22"/>
          <w:lang w:val="es-ES_tradnl"/>
        </w:rPr>
      </w:pPr>
    </w:p>
    <w:p w:rsidR="00057934" w:rsidRPr="00F47090" w:rsidRDefault="00057934" w:rsidP="005C2667">
      <w:pPr>
        <w:spacing w:after="0" w:line="288" w:lineRule="auto"/>
        <w:jc w:val="both"/>
        <w:rPr>
          <w:rFonts w:ascii="Arial" w:hAnsi="Arial" w:cs="Arial"/>
          <w:b/>
          <w:sz w:val="22"/>
          <w:lang w:val="es-ES_tradnl"/>
        </w:rPr>
      </w:pPr>
      <w:r w:rsidRPr="00F47090">
        <w:rPr>
          <w:rFonts w:ascii="Arial" w:hAnsi="Arial" w:cs="Arial"/>
          <w:b/>
          <w:sz w:val="22"/>
          <w:lang w:val="es-ES_tradnl"/>
        </w:rPr>
        <w:t>Justificación:</w:t>
      </w:r>
    </w:p>
    <w:p w:rsidR="00057934" w:rsidRPr="00F47090" w:rsidRDefault="00057934" w:rsidP="005C2667">
      <w:pPr>
        <w:spacing w:after="0" w:line="288" w:lineRule="auto"/>
        <w:jc w:val="both"/>
        <w:rPr>
          <w:rFonts w:ascii="Arial" w:hAnsi="Arial" w:cs="Arial"/>
          <w:sz w:val="22"/>
          <w:lang w:val="es-ES_tradnl"/>
        </w:rPr>
      </w:pPr>
    </w:p>
    <w:p w:rsidR="00057934" w:rsidRPr="00F47090" w:rsidRDefault="00057934" w:rsidP="005C2667">
      <w:pPr>
        <w:spacing w:after="0" w:line="288" w:lineRule="auto"/>
        <w:jc w:val="both"/>
        <w:rPr>
          <w:rFonts w:ascii="Arial" w:hAnsi="Arial" w:cs="Arial"/>
          <w:sz w:val="22"/>
          <w:lang w:val="es-ES_tradnl"/>
        </w:rPr>
      </w:pPr>
      <w:r w:rsidRPr="00F47090">
        <w:rPr>
          <w:rFonts w:ascii="Arial" w:hAnsi="Arial" w:cs="Arial"/>
          <w:sz w:val="22"/>
          <w:lang w:val="es-ES_tradnl"/>
        </w:rPr>
        <w:t>Para el análisis de este apartado se utiliz</w:t>
      </w:r>
      <w:r w:rsidR="002F3791">
        <w:rPr>
          <w:rFonts w:ascii="Arial" w:hAnsi="Arial" w:cs="Arial"/>
          <w:sz w:val="22"/>
          <w:lang w:val="es-ES_tradnl"/>
        </w:rPr>
        <w:t>ó</w:t>
      </w:r>
      <w:r w:rsidRPr="00F47090">
        <w:rPr>
          <w:rFonts w:ascii="Arial" w:hAnsi="Arial" w:cs="Arial"/>
          <w:sz w:val="22"/>
          <w:lang w:val="es-ES_tradnl"/>
        </w:rPr>
        <w:t xml:space="preserve"> la Matriz de Indicadores para Resultados del program</w:t>
      </w:r>
      <w:r w:rsidR="00F47090">
        <w:rPr>
          <w:rFonts w:ascii="Arial" w:hAnsi="Arial" w:cs="Arial"/>
          <w:sz w:val="22"/>
          <w:lang w:val="es-ES_tradnl"/>
        </w:rPr>
        <w:t>a en estudio, donde se examin</w:t>
      </w:r>
      <w:r w:rsidR="00500909">
        <w:rPr>
          <w:rFonts w:ascii="Arial" w:hAnsi="Arial" w:cs="Arial"/>
          <w:sz w:val="22"/>
          <w:lang w:val="es-ES_tradnl"/>
        </w:rPr>
        <w:t>ó</w:t>
      </w:r>
      <w:r w:rsidRPr="00F47090">
        <w:rPr>
          <w:rFonts w:ascii="Arial" w:hAnsi="Arial" w:cs="Arial"/>
          <w:sz w:val="22"/>
          <w:lang w:val="es-ES_tradnl"/>
        </w:rPr>
        <w:t xml:space="preserve"> cada uno de los criterios contemplados en cada uno de los tres </w:t>
      </w:r>
      <w:r w:rsidR="00500909">
        <w:rPr>
          <w:rFonts w:ascii="Arial" w:hAnsi="Arial" w:cs="Arial"/>
          <w:sz w:val="22"/>
          <w:lang w:val="es-ES_tradnl"/>
        </w:rPr>
        <w:t>Componente</w:t>
      </w:r>
      <w:r w:rsidRPr="00F47090">
        <w:rPr>
          <w:rFonts w:ascii="Arial" w:hAnsi="Arial" w:cs="Arial"/>
          <w:sz w:val="22"/>
          <w:lang w:val="es-ES_tradnl"/>
        </w:rPr>
        <w:t>s que la integran, l</w:t>
      </w:r>
      <w:r w:rsidR="005C2667" w:rsidRPr="00F47090">
        <w:rPr>
          <w:rFonts w:ascii="Arial" w:hAnsi="Arial" w:cs="Arial"/>
          <w:sz w:val="22"/>
          <w:lang w:val="es-ES_tradnl"/>
        </w:rPr>
        <w:t>o</w:t>
      </w:r>
      <w:r w:rsidRPr="00F47090">
        <w:rPr>
          <w:rFonts w:ascii="Arial" w:hAnsi="Arial" w:cs="Arial"/>
          <w:sz w:val="22"/>
          <w:lang w:val="es-ES_tradnl"/>
        </w:rPr>
        <w:t>s cuales son:</w:t>
      </w:r>
    </w:p>
    <w:p w:rsidR="00057934" w:rsidRPr="00F47090" w:rsidRDefault="00057934" w:rsidP="005C2667">
      <w:pPr>
        <w:spacing w:after="0" w:line="288" w:lineRule="auto"/>
        <w:jc w:val="both"/>
        <w:rPr>
          <w:rFonts w:ascii="Arial" w:hAnsi="Arial" w:cs="Arial"/>
          <w:sz w:val="22"/>
          <w:lang w:val="es-ES_tradnl"/>
        </w:rPr>
      </w:pPr>
    </w:p>
    <w:p w:rsidR="00057934" w:rsidRPr="00F47090" w:rsidRDefault="00057934" w:rsidP="00500909">
      <w:pPr>
        <w:spacing w:after="0" w:line="288" w:lineRule="auto"/>
        <w:ind w:left="708"/>
        <w:jc w:val="both"/>
        <w:rPr>
          <w:rFonts w:ascii="Arial" w:hAnsi="Arial" w:cs="Arial"/>
          <w:sz w:val="22"/>
          <w:lang w:val="es-ES_tradnl"/>
        </w:rPr>
      </w:pPr>
      <w:r w:rsidRPr="00F47090">
        <w:rPr>
          <w:rFonts w:ascii="Arial" w:hAnsi="Arial" w:cs="Arial"/>
          <w:b/>
          <w:sz w:val="22"/>
          <w:lang w:val="es-ES_tradnl"/>
        </w:rPr>
        <w:t>C.1.</w:t>
      </w:r>
      <w:r w:rsidRPr="00F47090">
        <w:rPr>
          <w:rFonts w:ascii="Arial" w:hAnsi="Arial" w:cs="Arial"/>
          <w:sz w:val="22"/>
          <w:lang w:val="es-ES_tradnl"/>
        </w:rPr>
        <w:t xml:space="preserve"> Capacitaciones y certificaciones laborales realizadas, en materia de transparencia, acceso a la información y protección de datos personales capacitados y cert</w:t>
      </w:r>
      <w:r w:rsidR="002F3791">
        <w:rPr>
          <w:rFonts w:ascii="Arial" w:hAnsi="Arial" w:cs="Arial"/>
          <w:sz w:val="22"/>
          <w:lang w:val="es-ES_tradnl"/>
        </w:rPr>
        <w:t>ificados.</w:t>
      </w:r>
    </w:p>
    <w:p w:rsidR="00057934" w:rsidRPr="00F47090" w:rsidRDefault="00057934" w:rsidP="005C2667">
      <w:pPr>
        <w:spacing w:after="0" w:line="288" w:lineRule="auto"/>
        <w:jc w:val="both"/>
        <w:rPr>
          <w:rFonts w:ascii="Arial" w:hAnsi="Arial" w:cs="Arial"/>
          <w:sz w:val="22"/>
          <w:lang w:val="es-ES_tradnl"/>
        </w:rPr>
      </w:pPr>
    </w:p>
    <w:p w:rsidR="00057934" w:rsidRPr="00F47090" w:rsidRDefault="00057934" w:rsidP="00500909">
      <w:pPr>
        <w:spacing w:after="0" w:line="288" w:lineRule="auto"/>
        <w:ind w:firstLine="708"/>
        <w:jc w:val="both"/>
        <w:rPr>
          <w:rFonts w:ascii="Arial" w:hAnsi="Arial" w:cs="Arial"/>
          <w:sz w:val="22"/>
          <w:lang w:val="es-ES_tradnl"/>
        </w:rPr>
      </w:pPr>
      <w:r w:rsidRPr="00F47090">
        <w:rPr>
          <w:rFonts w:ascii="Arial" w:hAnsi="Arial" w:cs="Arial"/>
          <w:b/>
          <w:sz w:val="22"/>
          <w:lang w:val="es-ES_tradnl"/>
        </w:rPr>
        <w:t>C.2.</w:t>
      </w:r>
      <w:r w:rsidRPr="00F47090">
        <w:rPr>
          <w:rFonts w:ascii="Arial" w:hAnsi="Arial" w:cs="Arial"/>
          <w:sz w:val="22"/>
          <w:lang w:val="es-ES_tradnl"/>
        </w:rPr>
        <w:t xml:space="preserve"> Rec</w:t>
      </w:r>
      <w:r w:rsidR="002F3791">
        <w:rPr>
          <w:rFonts w:ascii="Arial" w:hAnsi="Arial" w:cs="Arial"/>
          <w:sz w:val="22"/>
          <w:lang w:val="es-ES_tradnl"/>
        </w:rPr>
        <w:t>ursos de revisión terminados.</w:t>
      </w:r>
      <w:r w:rsidRPr="00F47090">
        <w:rPr>
          <w:rFonts w:ascii="Arial" w:hAnsi="Arial" w:cs="Arial"/>
          <w:sz w:val="22"/>
          <w:lang w:val="es-ES_tradnl"/>
        </w:rPr>
        <w:t xml:space="preserve"> </w:t>
      </w:r>
    </w:p>
    <w:p w:rsidR="00057934" w:rsidRPr="00F47090" w:rsidRDefault="00057934" w:rsidP="005C2667">
      <w:pPr>
        <w:spacing w:after="0" w:line="288" w:lineRule="auto"/>
        <w:jc w:val="both"/>
        <w:rPr>
          <w:rFonts w:ascii="Arial" w:hAnsi="Arial" w:cs="Arial"/>
          <w:sz w:val="22"/>
          <w:lang w:val="es-ES_tradnl"/>
        </w:rPr>
      </w:pPr>
    </w:p>
    <w:p w:rsidR="00057934" w:rsidRPr="00F47090" w:rsidRDefault="00057934" w:rsidP="00500909">
      <w:pPr>
        <w:spacing w:after="0" w:line="288" w:lineRule="auto"/>
        <w:ind w:left="708"/>
        <w:jc w:val="both"/>
        <w:rPr>
          <w:rFonts w:ascii="Arial" w:hAnsi="Arial" w:cs="Arial"/>
          <w:sz w:val="22"/>
          <w:lang w:val="es-ES_tradnl"/>
        </w:rPr>
      </w:pPr>
      <w:r w:rsidRPr="00F47090">
        <w:rPr>
          <w:rFonts w:ascii="Arial" w:hAnsi="Arial" w:cs="Arial"/>
          <w:b/>
          <w:sz w:val="22"/>
          <w:lang w:val="es-ES_tradnl"/>
        </w:rPr>
        <w:t>C3.</w:t>
      </w:r>
      <w:r w:rsidRPr="00F47090">
        <w:rPr>
          <w:rFonts w:ascii="Arial" w:hAnsi="Arial" w:cs="Arial"/>
          <w:sz w:val="22"/>
          <w:lang w:val="es-ES_tradnl"/>
        </w:rPr>
        <w:t xml:space="preserve"> Personas atendidas en actividades para logra</w:t>
      </w:r>
      <w:r w:rsidR="00F47090">
        <w:rPr>
          <w:rFonts w:ascii="Arial" w:hAnsi="Arial" w:cs="Arial"/>
          <w:sz w:val="22"/>
          <w:lang w:val="es-ES_tradnl"/>
        </w:rPr>
        <w:t>r</w:t>
      </w:r>
      <w:r w:rsidR="005D7357">
        <w:rPr>
          <w:rFonts w:ascii="Arial" w:hAnsi="Arial" w:cs="Arial"/>
          <w:sz w:val="22"/>
          <w:lang w:val="es-ES_tradnl"/>
        </w:rPr>
        <w:t xml:space="preserve"> el</w:t>
      </w:r>
      <w:r w:rsidRPr="00F47090">
        <w:rPr>
          <w:rFonts w:ascii="Arial" w:hAnsi="Arial" w:cs="Arial"/>
          <w:sz w:val="22"/>
          <w:lang w:val="es-ES_tradnl"/>
        </w:rPr>
        <w:t xml:space="preserve"> acceso a la información pública, el ejercicio de los derechos ARCO y la protección de los datos personales.</w:t>
      </w:r>
    </w:p>
    <w:p w:rsidR="00057934" w:rsidRPr="00F47090" w:rsidRDefault="00057934" w:rsidP="005C2667">
      <w:pPr>
        <w:spacing w:after="0" w:line="288" w:lineRule="auto"/>
        <w:jc w:val="both"/>
        <w:rPr>
          <w:rFonts w:ascii="Arial" w:hAnsi="Arial" w:cs="Arial"/>
          <w:sz w:val="22"/>
          <w:lang w:val="es-ES_tradnl"/>
        </w:rPr>
      </w:pPr>
    </w:p>
    <w:p w:rsidR="00057934" w:rsidRPr="00F47090" w:rsidRDefault="00057934" w:rsidP="005C2667">
      <w:pPr>
        <w:spacing w:after="0" w:line="288" w:lineRule="auto"/>
        <w:jc w:val="both"/>
        <w:rPr>
          <w:rFonts w:ascii="Arial" w:hAnsi="Arial" w:cs="Arial"/>
          <w:sz w:val="22"/>
          <w:lang w:val="es-ES_tradnl"/>
        </w:rPr>
      </w:pPr>
      <w:r w:rsidRPr="00F47090">
        <w:rPr>
          <w:rFonts w:ascii="Arial" w:hAnsi="Arial" w:cs="Arial"/>
          <w:sz w:val="22"/>
          <w:lang w:val="es-ES_tradnl"/>
        </w:rPr>
        <w:t xml:space="preserve">Con relación al </w:t>
      </w:r>
      <w:r w:rsidRPr="00F47090">
        <w:rPr>
          <w:rFonts w:ascii="Arial" w:hAnsi="Arial" w:cs="Arial"/>
          <w:b/>
          <w:sz w:val="22"/>
          <w:lang w:val="es-ES_tradnl"/>
        </w:rPr>
        <w:t>C.1.</w:t>
      </w:r>
      <w:r w:rsidR="00500909">
        <w:rPr>
          <w:rFonts w:ascii="Arial" w:hAnsi="Arial" w:cs="Arial"/>
          <w:sz w:val="22"/>
          <w:lang w:val="es-ES_tradnl"/>
        </w:rPr>
        <w:t xml:space="preserve"> s</w:t>
      </w:r>
      <w:r w:rsidRPr="00F47090">
        <w:rPr>
          <w:rFonts w:ascii="Arial" w:hAnsi="Arial" w:cs="Arial"/>
          <w:sz w:val="22"/>
          <w:lang w:val="es-ES_tradnl"/>
        </w:rPr>
        <w:t xml:space="preserve">e </w:t>
      </w:r>
      <w:r w:rsidR="00B909CE">
        <w:rPr>
          <w:rFonts w:ascii="Arial" w:hAnsi="Arial" w:cs="Arial"/>
          <w:sz w:val="22"/>
          <w:lang w:val="es-ES_tradnl"/>
        </w:rPr>
        <w:t>expresa</w:t>
      </w:r>
      <w:r w:rsidRPr="00F47090">
        <w:rPr>
          <w:rFonts w:ascii="Arial" w:hAnsi="Arial" w:cs="Arial"/>
          <w:sz w:val="22"/>
          <w:lang w:val="es-ES_tradnl"/>
        </w:rPr>
        <w:t xml:space="preserve"> una redacción clara </w:t>
      </w:r>
      <w:r w:rsidR="00500909">
        <w:rPr>
          <w:rFonts w:ascii="Arial" w:hAnsi="Arial" w:cs="Arial"/>
          <w:sz w:val="22"/>
          <w:lang w:val="es-ES_tradnl"/>
        </w:rPr>
        <w:t xml:space="preserve">respecto </w:t>
      </w:r>
      <w:r w:rsidRPr="00F47090">
        <w:rPr>
          <w:rFonts w:ascii="Arial" w:hAnsi="Arial" w:cs="Arial"/>
          <w:sz w:val="22"/>
          <w:lang w:val="es-ES_tradnl"/>
        </w:rPr>
        <w:t>al bien o servicio que ofrece</w:t>
      </w:r>
      <w:r w:rsidR="002F3791">
        <w:rPr>
          <w:rFonts w:ascii="Arial" w:hAnsi="Arial" w:cs="Arial"/>
          <w:sz w:val="22"/>
          <w:lang w:val="es-ES_tradnl"/>
        </w:rPr>
        <w:t>;</w:t>
      </w:r>
      <w:r w:rsidRPr="00F47090">
        <w:rPr>
          <w:rFonts w:ascii="Arial" w:hAnsi="Arial" w:cs="Arial"/>
          <w:sz w:val="22"/>
          <w:lang w:val="es-ES_tradnl"/>
        </w:rPr>
        <w:t xml:space="preserve"> sin embargo, es necesario que en la </w:t>
      </w:r>
      <w:r w:rsidR="00500909">
        <w:rPr>
          <w:rFonts w:ascii="Arial" w:hAnsi="Arial" w:cs="Arial"/>
          <w:sz w:val="22"/>
          <w:lang w:val="es-ES_tradnl"/>
        </w:rPr>
        <w:t>sintaxis s</w:t>
      </w:r>
      <w:r w:rsidRPr="00F47090">
        <w:rPr>
          <w:rFonts w:ascii="Arial" w:hAnsi="Arial" w:cs="Arial"/>
          <w:sz w:val="22"/>
          <w:lang w:val="es-ES_tradnl"/>
        </w:rPr>
        <w:t xml:space="preserve">e precise la población objetivo </w:t>
      </w:r>
      <w:r w:rsidR="002F3791">
        <w:rPr>
          <w:rFonts w:ascii="Arial" w:hAnsi="Arial" w:cs="Arial"/>
          <w:sz w:val="22"/>
          <w:lang w:val="es-ES_tradnl"/>
        </w:rPr>
        <w:t xml:space="preserve">a </w:t>
      </w:r>
      <w:r w:rsidRPr="00F47090">
        <w:rPr>
          <w:rFonts w:ascii="Arial" w:hAnsi="Arial" w:cs="Arial"/>
          <w:sz w:val="22"/>
          <w:lang w:val="es-ES_tradnl"/>
        </w:rPr>
        <w:t xml:space="preserve">la cual está dirigido, toda vez que con la información proporcionada por el área evaluada se identifica que las capacitaciones </w:t>
      </w:r>
      <w:r w:rsidR="005D7357" w:rsidRPr="00F47090">
        <w:rPr>
          <w:rFonts w:ascii="Arial" w:hAnsi="Arial" w:cs="Arial"/>
          <w:sz w:val="22"/>
          <w:lang w:val="es-ES_tradnl"/>
        </w:rPr>
        <w:t>está</w:t>
      </w:r>
      <w:r w:rsidR="005D7357">
        <w:rPr>
          <w:rFonts w:ascii="Arial" w:hAnsi="Arial" w:cs="Arial"/>
          <w:sz w:val="22"/>
          <w:lang w:val="es-ES_tradnl"/>
        </w:rPr>
        <w:t>n</w:t>
      </w:r>
      <w:r w:rsidRPr="00F47090">
        <w:rPr>
          <w:rFonts w:ascii="Arial" w:hAnsi="Arial" w:cs="Arial"/>
          <w:sz w:val="22"/>
          <w:lang w:val="es-ES_tradnl"/>
        </w:rPr>
        <w:t xml:space="preserve"> enfocada</w:t>
      </w:r>
      <w:r w:rsidR="005D7357">
        <w:rPr>
          <w:rFonts w:ascii="Arial" w:hAnsi="Arial" w:cs="Arial"/>
          <w:sz w:val="22"/>
          <w:lang w:val="es-ES_tradnl"/>
        </w:rPr>
        <w:t>s</w:t>
      </w:r>
      <w:r w:rsidRPr="00F47090">
        <w:rPr>
          <w:rFonts w:ascii="Arial" w:hAnsi="Arial" w:cs="Arial"/>
          <w:sz w:val="22"/>
          <w:lang w:val="es-ES_tradnl"/>
        </w:rPr>
        <w:t xml:space="preserve"> tanto a servidores públicos de los Sujetos Obligados como para cualquier persona que lo requiera e interese el tema</w:t>
      </w:r>
      <w:r w:rsidR="002F3791">
        <w:rPr>
          <w:rFonts w:ascii="Arial" w:hAnsi="Arial" w:cs="Arial"/>
          <w:sz w:val="22"/>
          <w:lang w:val="es-ES_tradnl"/>
        </w:rPr>
        <w:t>,</w:t>
      </w:r>
      <w:r w:rsidR="00500909">
        <w:rPr>
          <w:rFonts w:ascii="Arial" w:hAnsi="Arial" w:cs="Arial"/>
          <w:sz w:val="22"/>
          <w:lang w:val="es-ES_tradnl"/>
        </w:rPr>
        <w:t xml:space="preserve"> mientras que </w:t>
      </w:r>
      <w:r w:rsidRPr="00F47090">
        <w:rPr>
          <w:rFonts w:ascii="Arial" w:hAnsi="Arial" w:cs="Arial"/>
          <w:sz w:val="22"/>
          <w:lang w:val="es-ES_tradnl"/>
        </w:rPr>
        <w:t>la certificación está dirigida a los Servidores Públicos que ocupan la Titularidad de la Unidad de Transparencia de los Sujetos Obligados, entendiéndose que son dos bienes o servicios que ofrecen a tres tipos de población objetivo.</w:t>
      </w:r>
    </w:p>
    <w:p w:rsidR="00057934" w:rsidRPr="00F47090" w:rsidRDefault="00057934" w:rsidP="005C2667">
      <w:pPr>
        <w:spacing w:after="0" w:line="288" w:lineRule="auto"/>
        <w:jc w:val="both"/>
        <w:rPr>
          <w:rFonts w:ascii="Arial" w:hAnsi="Arial" w:cs="Arial"/>
          <w:sz w:val="22"/>
          <w:lang w:val="es-ES_tradnl"/>
        </w:rPr>
      </w:pPr>
    </w:p>
    <w:p w:rsidR="00057934" w:rsidRPr="00F47090" w:rsidRDefault="002C424E" w:rsidP="005C2667">
      <w:pPr>
        <w:spacing w:after="0" w:line="288" w:lineRule="auto"/>
        <w:jc w:val="both"/>
        <w:rPr>
          <w:rFonts w:ascii="Arial" w:hAnsi="Arial" w:cs="Arial"/>
          <w:sz w:val="22"/>
          <w:lang w:val="es-ES_tradnl"/>
        </w:rPr>
      </w:pPr>
      <w:r>
        <w:rPr>
          <w:rFonts w:ascii="Arial" w:hAnsi="Arial" w:cs="Arial"/>
          <w:sz w:val="22"/>
          <w:lang w:val="es-ES_tradnl"/>
        </w:rPr>
        <w:t>Por lo que refiere a las A</w:t>
      </w:r>
      <w:r w:rsidR="00057934" w:rsidRPr="00F47090">
        <w:rPr>
          <w:rFonts w:ascii="Arial" w:hAnsi="Arial" w:cs="Arial"/>
          <w:sz w:val="22"/>
          <w:lang w:val="es-ES_tradnl"/>
        </w:rPr>
        <w:t xml:space="preserve">ctividades relacionadas con este </w:t>
      </w:r>
      <w:r w:rsidR="009962BD">
        <w:rPr>
          <w:rFonts w:ascii="Arial" w:hAnsi="Arial" w:cs="Arial"/>
          <w:sz w:val="22"/>
          <w:lang w:val="es-ES_tradnl"/>
        </w:rPr>
        <w:t>Componente</w:t>
      </w:r>
      <w:r w:rsidR="00057934" w:rsidRPr="00F47090">
        <w:rPr>
          <w:rFonts w:ascii="Arial" w:hAnsi="Arial" w:cs="Arial"/>
          <w:sz w:val="22"/>
          <w:lang w:val="es-ES_tradnl"/>
        </w:rPr>
        <w:t xml:space="preserve">, se </w:t>
      </w:r>
      <w:r w:rsidR="00500909">
        <w:rPr>
          <w:rFonts w:ascii="Arial" w:hAnsi="Arial" w:cs="Arial"/>
          <w:sz w:val="22"/>
          <w:lang w:val="es-ES_tradnl"/>
        </w:rPr>
        <w:t xml:space="preserve">presentan </w:t>
      </w:r>
      <w:r w:rsidR="00057934" w:rsidRPr="00F47090">
        <w:rPr>
          <w:rFonts w:ascii="Arial" w:hAnsi="Arial" w:cs="Arial"/>
          <w:sz w:val="22"/>
          <w:lang w:val="es-ES_tradnl"/>
        </w:rPr>
        <w:t xml:space="preserve">dos: A.1.1. Capacitación y certificación a los Sujetos Obligados y titulares de las unidades de </w:t>
      </w:r>
      <w:r w:rsidR="00057934" w:rsidRPr="00F47090">
        <w:rPr>
          <w:rFonts w:ascii="Arial" w:hAnsi="Arial" w:cs="Arial"/>
          <w:sz w:val="22"/>
          <w:lang w:val="es-ES_tradnl"/>
        </w:rPr>
        <w:lastRenderedPageBreak/>
        <w:t>transparencia para garantizar los niveles de acceso a la infor</w:t>
      </w:r>
      <w:r w:rsidR="00500909">
        <w:rPr>
          <w:rFonts w:ascii="Arial" w:hAnsi="Arial" w:cs="Arial"/>
          <w:sz w:val="22"/>
          <w:lang w:val="es-ES_tradnl"/>
        </w:rPr>
        <w:t>mación a la información pública</w:t>
      </w:r>
      <w:r w:rsidR="00057934" w:rsidRPr="00F47090">
        <w:rPr>
          <w:rFonts w:ascii="Arial" w:hAnsi="Arial" w:cs="Arial"/>
          <w:sz w:val="22"/>
          <w:lang w:val="es-ES_tradnl"/>
        </w:rPr>
        <w:t xml:space="preserve"> y A.1.2. Capacitación y asesoramiento a la sociedad para el ejercicio de sus derechos de acceso a la información pública, derechos ARCO y la protección de sus datos personales. </w:t>
      </w:r>
      <w:r w:rsidR="002F3791">
        <w:rPr>
          <w:rFonts w:ascii="Arial" w:hAnsi="Arial" w:cs="Arial"/>
          <w:sz w:val="22"/>
          <w:lang w:val="es-ES_tradnl"/>
        </w:rPr>
        <w:t>De éstas se identifican dos A</w:t>
      </w:r>
      <w:r w:rsidR="00500909">
        <w:rPr>
          <w:rFonts w:ascii="Arial" w:hAnsi="Arial" w:cs="Arial"/>
          <w:sz w:val="22"/>
          <w:lang w:val="es-ES_tradnl"/>
        </w:rPr>
        <w:t>ctividades que entre sí</w:t>
      </w:r>
      <w:r w:rsidR="00057934" w:rsidRPr="00F47090">
        <w:rPr>
          <w:rFonts w:ascii="Arial" w:hAnsi="Arial" w:cs="Arial"/>
          <w:sz w:val="22"/>
          <w:lang w:val="es-ES_tradnl"/>
        </w:rPr>
        <w:t xml:space="preserve"> alimentan el </w:t>
      </w:r>
      <w:r w:rsidR="00500909">
        <w:rPr>
          <w:rFonts w:ascii="Arial" w:hAnsi="Arial" w:cs="Arial"/>
          <w:sz w:val="22"/>
          <w:lang w:val="es-ES_tradnl"/>
        </w:rPr>
        <w:t>Componente</w:t>
      </w:r>
      <w:r w:rsidR="00057934" w:rsidRPr="00F47090">
        <w:rPr>
          <w:rFonts w:ascii="Arial" w:hAnsi="Arial" w:cs="Arial"/>
          <w:sz w:val="22"/>
          <w:lang w:val="es-ES_tradnl"/>
        </w:rPr>
        <w:t xml:space="preserve">, </w:t>
      </w:r>
      <w:r w:rsidR="00500909">
        <w:rPr>
          <w:rFonts w:ascii="Arial" w:hAnsi="Arial" w:cs="Arial"/>
          <w:sz w:val="22"/>
          <w:lang w:val="es-ES_tradnl"/>
        </w:rPr>
        <w:t>sin que guarden una relación cronológica entre ellas</w:t>
      </w:r>
      <w:r w:rsidR="00057934" w:rsidRPr="00F47090">
        <w:rPr>
          <w:rFonts w:ascii="Arial" w:hAnsi="Arial" w:cs="Arial"/>
          <w:sz w:val="22"/>
          <w:lang w:val="es-ES_tradnl"/>
        </w:rPr>
        <w:t>.</w:t>
      </w:r>
    </w:p>
    <w:p w:rsidR="00057934" w:rsidRPr="00F47090" w:rsidRDefault="00057934" w:rsidP="005C2667">
      <w:pPr>
        <w:spacing w:after="0" w:line="288" w:lineRule="auto"/>
        <w:jc w:val="both"/>
        <w:rPr>
          <w:rFonts w:ascii="Arial" w:hAnsi="Arial" w:cs="Arial"/>
          <w:sz w:val="22"/>
          <w:lang w:val="es-ES_tradnl"/>
        </w:rPr>
      </w:pPr>
    </w:p>
    <w:p w:rsidR="00057934" w:rsidRPr="00F47090" w:rsidRDefault="00057934" w:rsidP="005C2667">
      <w:pPr>
        <w:spacing w:after="0" w:line="288" w:lineRule="auto"/>
        <w:jc w:val="both"/>
        <w:rPr>
          <w:rFonts w:ascii="Arial" w:hAnsi="Arial" w:cs="Arial"/>
          <w:sz w:val="22"/>
          <w:lang w:val="es-ES_tradnl"/>
        </w:rPr>
      </w:pPr>
      <w:r w:rsidRPr="00F47090">
        <w:rPr>
          <w:rFonts w:ascii="Arial" w:hAnsi="Arial" w:cs="Arial"/>
          <w:sz w:val="22"/>
          <w:lang w:val="es-ES_tradnl"/>
        </w:rPr>
        <w:t xml:space="preserve">Al existir </w:t>
      </w:r>
      <w:r w:rsidR="00500909">
        <w:rPr>
          <w:rFonts w:ascii="Arial" w:hAnsi="Arial" w:cs="Arial"/>
          <w:sz w:val="22"/>
          <w:lang w:val="es-ES_tradnl"/>
        </w:rPr>
        <w:t>A</w:t>
      </w:r>
      <w:r w:rsidRPr="00F47090">
        <w:rPr>
          <w:rFonts w:ascii="Arial" w:hAnsi="Arial" w:cs="Arial"/>
          <w:sz w:val="22"/>
          <w:lang w:val="es-ES_tradnl"/>
        </w:rPr>
        <w:t xml:space="preserve">ctividades desvinculadas por no corresponder </w:t>
      </w:r>
      <w:r w:rsidR="00500909">
        <w:rPr>
          <w:rFonts w:ascii="Arial" w:hAnsi="Arial" w:cs="Arial"/>
          <w:sz w:val="22"/>
          <w:lang w:val="es-ES_tradnl"/>
        </w:rPr>
        <w:t>a un orden cronológico, y cada A</w:t>
      </w:r>
      <w:r w:rsidRPr="00F47090">
        <w:rPr>
          <w:rFonts w:ascii="Arial" w:hAnsi="Arial" w:cs="Arial"/>
          <w:sz w:val="22"/>
          <w:lang w:val="es-ES_tradnl"/>
        </w:rPr>
        <w:t xml:space="preserve">ctividad atiende a un segmento del </w:t>
      </w:r>
      <w:r w:rsidR="009962BD">
        <w:rPr>
          <w:rFonts w:ascii="Arial" w:hAnsi="Arial" w:cs="Arial"/>
          <w:sz w:val="22"/>
          <w:lang w:val="es-ES_tradnl"/>
        </w:rPr>
        <w:t>Componente</w:t>
      </w:r>
      <w:r w:rsidRPr="00F47090">
        <w:rPr>
          <w:rFonts w:ascii="Arial" w:hAnsi="Arial" w:cs="Arial"/>
          <w:sz w:val="22"/>
          <w:lang w:val="es-ES_tradnl"/>
        </w:rPr>
        <w:t>, no se pu</w:t>
      </w:r>
      <w:r w:rsidR="00500909">
        <w:rPr>
          <w:rFonts w:ascii="Arial" w:hAnsi="Arial" w:cs="Arial"/>
          <w:sz w:val="22"/>
          <w:lang w:val="es-ES_tradnl"/>
        </w:rPr>
        <w:t>ede prescindir de alguna de ella</w:t>
      </w:r>
      <w:r w:rsidR="005D7357">
        <w:rPr>
          <w:rFonts w:ascii="Arial" w:hAnsi="Arial" w:cs="Arial"/>
          <w:sz w:val="22"/>
          <w:lang w:val="es-ES_tradnl"/>
        </w:rPr>
        <w:t>s</w:t>
      </w:r>
      <w:r w:rsidRPr="00F47090">
        <w:rPr>
          <w:rFonts w:ascii="Arial" w:hAnsi="Arial" w:cs="Arial"/>
          <w:sz w:val="22"/>
          <w:lang w:val="es-ES_tradnl"/>
        </w:rPr>
        <w:t>.</w:t>
      </w:r>
    </w:p>
    <w:p w:rsidR="00057934" w:rsidRPr="00F47090" w:rsidRDefault="00057934" w:rsidP="005C2667">
      <w:pPr>
        <w:spacing w:after="0" w:line="288" w:lineRule="auto"/>
        <w:jc w:val="both"/>
        <w:rPr>
          <w:rFonts w:ascii="Arial" w:hAnsi="Arial" w:cs="Arial"/>
          <w:sz w:val="22"/>
          <w:lang w:val="es-ES_tradnl"/>
        </w:rPr>
      </w:pPr>
    </w:p>
    <w:p w:rsidR="00057934" w:rsidRPr="00F47090" w:rsidRDefault="00500909" w:rsidP="005C2667">
      <w:pPr>
        <w:spacing w:after="0" w:line="288" w:lineRule="auto"/>
        <w:jc w:val="both"/>
        <w:rPr>
          <w:rFonts w:ascii="Arial" w:hAnsi="Arial" w:cs="Arial"/>
          <w:sz w:val="22"/>
          <w:lang w:val="es-ES_tradnl"/>
        </w:rPr>
      </w:pPr>
      <w:r>
        <w:rPr>
          <w:rFonts w:ascii="Arial" w:hAnsi="Arial" w:cs="Arial"/>
          <w:sz w:val="22"/>
          <w:lang w:val="es-ES_tradnl"/>
        </w:rPr>
        <w:t>Del análisis a las A</w:t>
      </w:r>
      <w:r w:rsidR="00057934" w:rsidRPr="00F47090">
        <w:rPr>
          <w:rFonts w:ascii="Arial" w:hAnsi="Arial" w:cs="Arial"/>
          <w:sz w:val="22"/>
          <w:lang w:val="es-ES_tradnl"/>
        </w:rPr>
        <w:t xml:space="preserve">ctividades que integran el </w:t>
      </w:r>
      <w:r w:rsidR="009962BD">
        <w:rPr>
          <w:rFonts w:ascii="Arial" w:hAnsi="Arial" w:cs="Arial"/>
          <w:sz w:val="22"/>
          <w:lang w:val="es-ES_tradnl"/>
        </w:rPr>
        <w:t xml:space="preserve">Componente </w:t>
      </w:r>
      <w:r w:rsidR="00057934" w:rsidRPr="00F47090">
        <w:rPr>
          <w:rFonts w:ascii="Arial" w:hAnsi="Arial" w:cs="Arial"/>
          <w:sz w:val="22"/>
          <w:lang w:val="es-ES_tradnl"/>
        </w:rPr>
        <w:t xml:space="preserve">y su relación con los supuestos identificados, se </w:t>
      </w:r>
      <w:r w:rsidR="00B909CE">
        <w:rPr>
          <w:rFonts w:ascii="Arial" w:hAnsi="Arial" w:cs="Arial"/>
          <w:sz w:val="22"/>
          <w:lang w:val="es-ES_tradnl"/>
        </w:rPr>
        <w:t>estima</w:t>
      </w:r>
      <w:r w:rsidR="00057934" w:rsidRPr="00F47090">
        <w:rPr>
          <w:rFonts w:ascii="Arial" w:hAnsi="Arial" w:cs="Arial"/>
          <w:sz w:val="22"/>
          <w:lang w:val="es-ES_tradnl"/>
        </w:rPr>
        <w:t xml:space="preserve"> que existe </w:t>
      </w:r>
      <w:r>
        <w:rPr>
          <w:rFonts w:ascii="Arial" w:hAnsi="Arial" w:cs="Arial"/>
          <w:sz w:val="22"/>
          <w:lang w:val="es-ES_tradnl"/>
        </w:rPr>
        <w:t>vinculación</w:t>
      </w:r>
      <w:r w:rsidR="00057934" w:rsidRPr="00F47090">
        <w:rPr>
          <w:rFonts w:ascii="Arial" w:hAnsi="Arial" w:cs="Arial"/>
          <w:sz w:val="22"/>
          <w:lang w:val="es-ES_tradnl"/>
        </w:rPr>
        <w:t xml:space="preserve"> entre estos elementos para contribuir al logro del siguiente nivel. </w:t>
      </w:r>
    </w:p>
    <w:p w:rsidR="00057934" w:rsidRPr="00F47090" w:rsidRDefault="00057934" w:rsidP="005C2667">
      <w:pPr>
        <w:spacing w:after="0" w:line="288" w:lineRule="auto"/>
        <w:jc w:val="both"/>
        <w:rPr>
          <w:rFonts w:ascii="Arial" w:hAnsi="Arial" w:cs="Arial"/>
          <w:sz w:val="22"/>
          <w:lang w:val="es-ES_tradnl"/>
        </w:rPr>
      </w:pPr>
    </w:p>
    <w:p w:rsidR="00057934" w:rsidRPr="00F47090" w:rsidRDefault="00057934" w:rsidP="005C2667">
      <w:pPr>
        <w:spacing w:after="0" w:line="288" w:lineRule="auto"/>
        <w:jc w:val="both"/>
        <w:rPr>
          <w:rFonts w:ascii="Arial" w:hAnsi="Arial" w:cs="Arial"/>
          <w:sz w:val="22"/>
          <w:lang w:val="es-ES_tradnl"/>
        </w:rPr>
      </w:pPr>
      <w:r w:rsidRPr="00F47090">
        <w:rPr>
          <w:rFonts w:ascii="Arial" w:hAnsi="Arial" w:cs="Arial"/>
          <w:sz w:val="22"/>
          <w:lang w:val="es-ES_tradnl"/>
        </w:rPr>
        <w:t xml:space="preserve">Por lo que corresponde a este </w:t>
      </w:r>
      <w:r w:rsidR="009962BD">
        <w:rPr>
          <w:rFonts w:ascii="Arial" w:hAnsi="Arial" w:cs="Arial"/>
          <w:sz w:val="22"/>
          <w:lang w:val="es-ES_tradnl"/>
        </w:rPr>
        <w:t>Componente</w:t>
      </w:r>
      <w:r w:rsidRPr="00F47090">
        <w:rPr>
          <w:rFonts w:ascii="Arial" w:hAnsi="Arial" w:cs="Arial"/>
          <w:sz w:val="22"/>
          <w:lang w:val="es-ES_tradnl"/>
        </w:rPr>
        <w:t xml:space="preserve">, se </w:t>
      </w:r>
      <w:r w:rsidR="00B909CE">
        <w:rPr>
          <w:rFonts w:ascii="Arial" w:hAnsi="Arial" w:cs="Arial"/>
          <w:sz w:val="22"/>
          <w:lang w:val="es-ES_tradnl"/>
        </w:rPr>
        <w:t>considera</w:t>
      </w:r>
      <w:r w:rsidRPr="00F47090">
        <w:rPr>
          <w:rFonts w:ascii="Arial" w:hAnsi="Arial" w:cs="Arial"/>
          <w:sz w:val="22"/>
          <w:lang w:val="es-ES_tradnl"/>
        </w:rPr>
        <w:t xml:space="preserve"> que cubre 2 de los 4 criterios señalados en la pregunta.</w:t>
      </w:r>
    </w:p>
    <w:p w:rsidR="00057934" w:rsidRPr="00F47090" w:rsidRDefault="00057934" w:rsidP="005C2667">
      <w:pPr>
        <w:spacing w:after="0" w:line="288" w:lineRule="auto"/>
        <w:jc w:val="both"/>
        <w:rPr>
          <w:rFonts w:ascii="Arial" w:hAnsi="Arial" w:cs="Arial"/>
          <w:sz w:val="22"/>
          <w:lang w:val="es-ES_tradnl"/>
        </w:rPr>
      </w:pPr>
    </w:p>
    <w:p w:rsidR="005D7357" w:rsidRDefault="00057934" w:rsidP="005C2667">
      <w:pPr>
        <w:spacing w:after="0" w:line="288" w:lineRule="auto"/>
        <w:jc w:val="both"/>
        <w:rPr>
          <w:rFonts w:ascii="Arial" w:hAnsi="Arial" w:cs="Arial"/>
          <w:sz w:val="22"/>
          <w:lang w:val="es-ES_tradnl"/>
        </w:rPr>
      </w:pPr>
      <w:r w:rsidRPr="00F47090">
        <w:rPr>
          <w:rFonts w:ascii="Arial" w:hAnsi="Arial" w:cs="Arial"/>
          <w:sz w:val="22"/>
          <w:lang w:val="es-ES_tradnl"/>
        </w:rPr>
        <w:t xml:space="preserve">En el análisis del </w:t>
      </w:r>
      <w:r w:rsidR="009962BD">
        <w:rPr>
          <w:rFonts w:ascii="Arial" w:hAnsi="Arial" w:cs="Arial"/>
          <w:sz w:val="22"/>
          <w:lang w:val="es-ES_tradnl"/>
        </w:rPr>
        <w:t xml:space="preserve">Componente </w:t>
      </w:r>
      <w:r w:rsidRPr="00F47090">
        <w:rPr>
          <w:rFonts w:ascii="Arial" w:hAnsi="Arial" w:cs="Arial"/>
          <w:sz w:val="22"/>
          <w:lang w:val="es-ES_tradnl"/>
        </w:rPr>
        <w:t xml:space="preserve"> C.2. </w:t>
      </w:r>
      <w:proofErr w:type="gramStart"/>
      <w:r w:rsidRPr="00F47090">
        <w:rPr>
          <w:rFonts w:ascii="Arial" w:hAnsi="Arial" w:cs="Arial"/>
          <w:sz w:val="22"/>
          <w:lang w:val="es-ES_tradnl"/>
        </w:rPr>
        <w:t>se</w:t>
      </w:r>
      <w:proofErr w:type="gramEnd"/>
      <w:r w:rsidRPr="00F47090">
        <w:rPr>
          <w:rFonts w:ascii="Arial" w:hAnsi="Arial" w:cs="Arial"/>
          <w:sz w:val="22"/>
          <w:lang w:val="es-ES_tradnl"/>
        </w:rPr>
        <w:t xml:space="preserve"> identifica claramente el bien o servicio que ofrece</w:t>
      </w:r>
      <w:r w:rsidR="002C424E">
        <w:rPr>
          <w:rFonts w:ascii="Arial" w:hAnsi="Arial" w:cs="Arial"/>
          <w:sz w:val="22"/>
          <w:lang w:val="es-ES_tradnl"/>
        </w:rPr>
        <w:t xml:space="preserve"> y también </w:t>
      </w:r>
      <w:r w:rsidRPr="00F47090">
        <w:rPr>
          <w:rFonts w:ascii="Arial" w:hAnsi="Arial" w:cs="Arial"/>
          <w:sz w:val="22"/>
          <w:lang w:val="es-ES_tradnl"/>
        </w:rPr>
        <w:t xml:space="preserve">la existencia de dos </w:t>
      </w:r>
      <w:r w:rsidR="002C424E">
        <w:rPr>
          <w:rFonts w:ascii="Arial" w:hAnsi="Arial" w:cs="Arial"/>
          <w:sz w:val="22"/>
          <w:lang w:val="es-ES_tradnl"/>
        </w:rPr>
        <w:t>A</w:t>
      </w:r>
      <w:r w:rsidRPr="00F47090">
        <w:rPr>
          <w:rFonts w:ascii="Arial" w:hAnsi="Arial" w:cs="Arial"/>
          <w:sz w:val="22"/>
          <w:lang w:val="es-ES_tradnl"/>
        </w:rPr>
        <w:t>ctividades</w:t>
      </w:r>
      <w:r w:rsidR="002C424E">
        <w:rPr>
          <w:rFonts w:ascii="Arial" w:hAnsi="Arial" w:cs="Arial"/>
          <w:sz w:val="22"/>
          <w:lang w:val="es-ES_tradnl"/>
        </w:rPr>
        <w:t>, que son</w:t>
      </w:r>
      <w:r w:rsidRPr="00F47090">
        <w:rPr>
          <w:rFonts w:ascii="Arial" w:hAnsi="Arial" w:cs="Arial"/>
          <w:sz w:val="22"/>
          <w:lang w:val="es-ES_tradnl"/>
        </w:rPr>
        <w:t xml:space="preserve">: A.2.1. Presentación de resoluciones de inconformidad por la sociedad ante la falta de acceso a la información pública y derechos ARCO, mediante la interposición de recursos de revisión y  A.2.2. Realización de verificaciones a la información pública de los Sujetos Obligados disponibles en los medios electrónicos y resolución de posibles violaciones a la protección de datos personales en posesión de los Sujetos Obligados. </w:t>
      </w:r>
    </w:p>
    <w:p w:rsidR="005D7357" w:rsidRDefault="005D7357" w:rsidP="005C2667">
      <w:pPr>
        <w:spacing w:after="0" w:line="288" w:lineRule="auto"/>
        <w:jc w:val="both"/>
        <w:rPr>
          <w:rFonts w:ascii="Arial" w:hAnsi="Arial" w:cs="Arial"/>
          <w:sz w:val="22"/>
          <w:lang w:val="es-ES_tradnl"/>
        </w:rPr>
      </w:pPr>
    </w:p>
    <w:p w:rsidR="00057934" w:rsidRPr="00F47090" w:rsidRDefault="00057934" w:rsidP="005C2667">
      <w:pPr>
        <w:spacing w:after="0" w:line="288" w:lineRule="auto"/>
        <w:jc w:val="both"/>
        <w:rPr>
          <w:rFonts w:ascii="Arial" w:hAnsi="Arial" w:cs="Arial"/>
          <w:sz w:val="22"/>
          <w:lang w:val="es-ES_tradnl"/>
        </w:rPr>
      </w:pPr>
      <w:r w:rsidRPr="00F47090">
        <w:rPr>
          <w:rFonts w:ascii="Arial" w:hAnsi="Arial" w:cs="Arial"/>
          <w:sz w:val="22"/>
          <w:lang w:val="es-ES_tradnl"/>
        </w:rPr>
        <w:t xml:space="preserve">De estas </w:t>
      </w:r>
      <w:r w:rsidR="002C424E">
        <w:rPr>
          <w:rFonts w:ascii="Arial" w:hAnsi="Arial" w:cs="Arial"/>
          <w:sz w:val="22"/>
          <w:lang w:val="es-ES_tradnl"/>
        </w:rPr>
        <w:t>dos A</w:t>
      </w:r>
      <w:r w:rsidRPr="00F47090">
        <w:rPr>
          <w:rFonts w:ascii="Arial" w:hAnsi="Arial" w:cs="Arial"/>
          <w:sz w:val="22"/>
          <w:lang w:val="es-ES_tradnl"/>
        </w:rPr>
        <w:t xml:space="preserve">ctividades </w:t>
      </w:r>
      <w:r w:rsidR="002C424E">
        <w:rPr>
          <w:rFonts w:ascii="Arial" w:hAnsi="Arial" w:cs="Arial"/>
          <w:sz w:val="22"/>
          <w:lang w:val="es-ES_tradnl"/>
        </w:rPr>
        <w:t xml:space="preserve">la </w:t>
      </w:r>
      <w:r w:rsidRPr="00F47090">
        <w:rPr>
          <w:rFonts w:ascii="Arial" w:hAnsi="Arial" w:cs="Arial"/>
          <w:sz w:val="22"/>
          <w:lang w:val="es-ES_tradnl"/>
        </w:rPr>
        <w:t xml:space="preserve">identificada con A.2.1. </w:t>
      </w:r>
      <w:proofErr w:type="gramStart"/>
      <w:r w:rsidRPr="00F47090">
        <w:rPr>
          <w:rFonts w:ascii="Arial" w:hAnsi="Arial" w:cs="Arial"/>
          <w:sz w:val="22"/>
          <w:lang w:val="es-ES_tradnl"/>
        </w:rPr>
        <w:t>está</w:t>
      </w:r>
      <w:proofErr w:type="gramEnd"/>
      <w:r w:rsidRPr="00F47090">
        <w:rPr>
          <w:rFonts w:ascii="Arial" w:hAnsi="Arial" w:cs="Arial"/>
          <w:sz w:val="22"/>
          <w:lang w:val="es-ES_tradnl"/>
        </w:rPr>
        <w:t xml:space="preserve"> vinculada al </w:t>
      </w:r>
      <w:r w:rsidR="009962BD">
        <w:rPr>
          <w:rFonts w:ascii="Arial" w:hAnsi="Arial" w:cs="Arial"/>
          <w:sz w:val="22"/>
          <w:lang w:val="es-ES_tradnl"/>
        </w:rPr>
        <w:t>Componente</w:t>
      </w:r>
      <w:r w:rsidRPr="00F47090">
        <w:rPr>
          <w:rFonts w:ascii="Arial" w:hAnsi="Arial" w:cs="Arial"/>
          <w:sz w:val="22"/>
          <w:lang w:val="es-ES_tradnl"/>
        </w:rPr>
        <w:t xml:space="preserve">, con la </w:t>
      </w:r>
      <w:r w:rsidR="002C424E">
        <w:rPr>
          <w:rFonts w:ascii="Arial" w:hAnsi="Arial" w:cs="Arial"/>
          <w:sz w:val="22"/>
          <w:lang w:val="es-ES_tradnl"/>
        </w:rPr>
        <w:t xml:space="preserve">particularidad que pareciera la misma acción, </w:t>
      </w:r>
      <w:r w:rsidRPr="00F47090">
        <w:rPr>
          <w:rFonts w:ascii="Arial" w:hAnsi="Arial" w:cs="Arial"/>
          <w:sz w:val="22"/>
          <w:lang w:val="es-ES_tradnl"/>
        </w:rPr>
        <w:t xml:space="preserve">sin embargo, al </w:t>
      </w:r>
      <w:r w:rsidR="005D7357">
        <w:rPr>
          <w:rFonts w:ascii="Arial" w:hAnsi="Arial" w:cs="Arial"/>
          <w:sz w:val="22"/>
          <w:lang w:val="es-ES_tradnl"/>
        </w:rPr>
        <w:t>analizar la descripción de la fó</w:t>
      </w:r>
      <w:r w:rsidRPr="00F47090">
        <w:rPr>
          <w:rFonts w:ascii="Arial" w:hAnsi="Arial" w:cs="Arial"/>
          <w:sz w:val="22"/>
          <w:lang w:val="es-ES_tradnl"/>
        </w:rPr>
        <w:t>rmula</w:t>
      </w:r>
      <w:r w:rsidR="002F3791">
        <w:rPr>
          <w:rFonts w:ascii="Arial" w:hAnsi="Arial" w:cs="Arial"/>
          <w:sz w:val="22"/>
          <w:lang w:val="es-ES_tradnl"/>
        </w:rPr>
        <w:t>,</w:t>
      </w:r>
      <w:r w:rsidRPr="00F47090">
        <w:rPr>
          <w:rFonts w:ascii="Arial" w:hAnsi="Arial" w:cs="Arial"/>
          <w:sz w:val="22"/>
          <w:lang w:val="es-ES_tradnl"/>
        </w:rPr>
        <w:t xml:space="preserve"> se identifica que una hace un comparativo de variación trimestral y la otra de recursos resueltos contra los recibidos</w:t>
      </w:r>
      <w:r w:rsidR="002C424E">
        <w:rPr>
          <w:rFonts w:ascii="Arial" w:hAnsi="Arial" w:cs="Arial"/>
          <w:sz w:val="22"/>
          <w:lang w:val="es-ES_tradnl"/>
        </w:rPr>
        <w:t xml:space="preserve">. La </w:t>
      </w:r>
      <w:r w:rsidRPr="00F47090">
        <w:rPr>
          <w:rFonts w:ascii="Arial" w:hAnsi="Arial" w:cs="Arial"/>
          <w:sz w:val="22"/>
          <w:lang w:val="es-ES_tradnl"/>
        </w:rPr>
        <w:t xml:space="preserve">otra </w:t>
      </w:r>
      <w:r w:rsidR="002C424E">
        <w:rPr>
          <w:rFonts w:ascii="Arial" w:hAnsi="Arial" w:cs="Arial"/>
          <w:sz w:val="22"/>
          <w:lang w:val="es-ES_tradnl"/>
        </w:rPr>
        <w:t>A</w:t>
      </w:r>
      <w:r w:rsidRPr="00F47090">
        <w:rPr>
          <w:rFonts w:ascii="Arial" w:hAnsi="Arial" w:cs="Arial"/>
          <w:sz w:val="22"/>
          <w:lang w:val="es-ES_tradnl"/>
        </w:rPr>
        <w:t>ctividad está relacionada con la verificación de los portales de transparencia, que no tiene relación directa con la resolución de recursos de revisión, sino que los recursos de revisión puede</w:t>
      </w:r>
      <w:r w:rsidR="005D7357">
        <w:rPr>
          <w:rFonts w:ascii="Arial" w:hAnsi="Arial" w:cs="Arial"/>
          <w:sz w:val="22"/>
          <w:lang w:val="es-ES_tradnl"/>
        </w:rPr>
        <w:t>n</w:t>
      </w:r>
      <w:r w:rsidRPr="00F47090">
        <w:rPr>
          <w:rFonts w:ascii="Arial" w:hAnsi="Arial" w:cs="Arial"/>
          <w:sz w:val="22"/>
          <w:lang w:val="es-ES_tradnl"/>
        </w:rPr>
        <w:t xml:space="preserve"> ser causa de la falta de publicación de información pública de oficio.  </w:t>
      </w:r>
    </w:p>
    <w:p w:rsidR="00057934" w:rsidRPr="00F47090" w:rsidRDefault="00057934" w:rsidP="005C2667">
      <w:pPr>
        <w:spacing w:after="0" w:line="288" w:lineRule="auto"/>
        <w:jc w:val="both"/>
        <w:rPr>
          <w:rFonts w:ascii="Arial" w:hAnsi="Arial" w:cs="Arial"/>
          <w:sz w:val="22"/>
          <w:lang w:val="es-ES_tradnl"/>
        </w:rPr>
      </w:pPr>
    </w:p>
    <w:p w:rsidR="00057934" w:rsidRPr="00F47090" w:rsidRDefault="00057934" w:rsidP="005C2667">
      <w:pPr>
        <w:spacing w:after="0" w:line="288" w:lineRule="auto"/>
        <w:jc w:val="both"/>
        <w:rPr>
          <w:rFonts w:ascii="Arial" w:hAnsi="Arial" w:cs="Arial"/>
          <w:sz w:val="22"/>
          <w:lang w:val="es-ES_tradnl"/>
        </w:rPr>
      </w:pPr>
      <w:r w:rsidRPr="00F47090">
        <w:rPr>
          <w:rFonts w:ascii="Arial" w:hAnsi="Arial" w:cs="Arial"/>
          <w:sz w:val="22"/>
          <w:lang w:val="es-ES_tradnl"/>
        </w:rPr>
        <w:t xml:space="preserve">No se </w:t>
      </w:r>
      <w:r w:rsidR="002C424E">
        <w:rPr>
          <w:rFonts w:ascii="Arial" w:hAnsi="Arial" w:cs="Arial"/>
          <w:sz w:val="22"/>
          <w:lang w:val="es-ES_tradnl"/>
        </w:rPr>
        <w:t>presenta un orden cronológico entre las A</w:t>
      </w:r>
      <w:r w:rsidRPr="00F47090">
        <w:rPr>
          <w:rFonts w:ascii="Arial" w:hAnsi="Arial" w:cs="Arial"/>
          <w:sz w:val="22"/>
          <w:lang w:val="es-ES_tradnl"/>
        </w:rPr>
        <w:t xml:space="preserve">ctividades </w:t>
      </w:r>
      <w:r w:rsidR="002C424E">
        <w:rPr>
          <w:rFonts w:ascii="Arial" w:hAnsi="Arial" w:cs="Arial"/>
          <w:sz w:val="22"/>
          <w:lang w:val="es-ES_tradnl"/>
        </w:rPr>
        <w:t>ya que son de naturaleza d</w:t>
      </w:r>
      <w:r w:rsidRPr="00F47090">
        <w:rPr>
          <w:rFonts w:ascii="Arial" w:hAnsi="Arial" w:cs="Arial"/>
          <w:sz w:val="22"/>
          <w:lang w:val="es-ES_tradnl"/>
        </w:rPr>
        <w:t>istinta.</w:t>
      </w:r>
    </w:p>
    <w:p w:rsidR="00057934" w:rsidRPr="00F47090" w:rsidRDefault="00057934" w:rsidP="005C2667">
      <w:pPr>
        <w:spacing w:after="0" w:line="288" w:lineRule="auto"/>
        <w:jc w:val="both"/>
        <w:rPr>
          <w:rFonts w:ascii="Arial" w:hAnsi="Arial" w:cs="Arial"/>
          <w:sz w:val="22"/>
          <w:lang w:val="es-ES_tradnl"/>
        </w:rPr>
      </w:pPr>
    </w:p>
    <w:p w:rsidR="00057934" w:rsidRPr="00F47090" w:rsidRDefault="00A96D9C" w:rsidP="005C2667">
      <w:pPr>
        <w:spacing w:after="0" w:line="288" w:lineRule="auto"/>
        <w:jc w:val="both"/>
        <w:rPr>
          <w:rFonts w:ascii="Arial" w:hAnsi="Arial" w:cs="Arial"/>
          <w:sz w:val="22"/>
          <w:lang w:val="es-ES_tradnl"/>
        </w:rPr>
      </w:pPr>
      <w:r>
        <w:rPr>
          <w:rFonts w:ascii="Arial" w:hAnsi="Arial" w:cs="Arial"/>
          <w:sz w:val="22"/>
          <w:lang w:val="es-ES_tradnl"/>
        </w:rPr>
        <w:t>Al no ser A</w:t>
      </w:r>
      <w:r w:rsidR="00057934" w:rsidRPr="00F47090">
        <w:rPr>
          <w:rFonts w:ascii="Arial" w:hAnsi="Arial" w:cs="Arial"/>
          <w:sz w:val="22"/>
          <w:lang w:val="es-ES_tradnl"/>
        </w:rPr>
        <w:t xml:space="preserve">ctividades relacionadas entre ellas no se identifica que sean prescindibles para el cumplimiento del </w:t>
      </w:r>
      <w:r w:rsidR="009962BD">
        <w:rPr>
          <w:rFonts w:ascii="Arial" w:hAnsi="Arial" w:cs="Arial"/>
          <w:sz w:val="22"/>
          <w:lang w:val="es-ES_tradnl"/>
        </w:rPr>
        <w:t>Componente</w:t>
      </w:r>
      <w:r w:rsidR="00057934" w:rsidRPr="00F47090">
        <w:rPr>
          <w:rFonts w:ascii="Arial" w:hAnsi="Arial" w:cs="Arial"/>
          <w:sz w:val="22"/>
          <w:lang w:val="es-ES_tradnl"/>
        </w:rPr>
        <w:t>.</w:t>
      </w:r>
    </w:p>
    <w:p w:rsidR="00057934" w:rsidRPr="00F47090" w:rsidRDefault="00057934" w:rsidP="005C2667">
      <w:pPr>
        <w:spacing w:after="0" w:line="288" w:lineRule="auto"/>
        <w:jc w:val="both"/>
        <w:rPr>
          <w:rFonts w:ascii="Arial" w:hAnsi="Arial" w:cs="Arial"/>
          <w:sz w:val="22"/>
          <w:lang w:val="es-ES_tradnl"/>
        </w:rPr>
      </w:pPr>
    </w:p>
    <w:p w:rsidR="00057934" w:rsidRPr="00F47090" w:rsidRDefault="00057934" w:rsidP="005C2667">
      <w:pPr>
        <w:spacing w:after="0" w:line="288" w:lineRule="auto"/>
        <w:jc w:val="both"/>
        <w:rPr>
          <w:rFonts w:ascii="Arial" w:hAnsi="Arial" w:cs="Arial"/>
          <w:sz w:val="22"/>
          <w:lang w:val="es-ES_tradnl"/>
        </w:rPr>
      </w:pPr>
      <w:r w:rsidRPr="00F47090">
        <w:rPr>
          <w:rFonts w:ascii="Arial" w:hAnsi="Arial" w:cs="Arial"/>
          <w:sz w:val="22"/>
          <w:lang w:val="es-ES_tradnl"/>
        </w:rPr>
        <w:t xml:space="preserve">Se identifica una relación directa entre la </w:t>
      </w:r>
      <w:r w:rsidR="00A96D9C">
        <w:rPr>
          <w:rFonts w:ascii="Arial" w:hAnsi="Arial" w:cs="Arial"/>
          <w:sz w:val="22"/>
          <w:lang w:val="es-ES_tradnl"/>
        </w:rPr>
        <w:t>A</w:t>
      </w:r>
      <w:r w:rsidRPr="00F47090">
        <w:rPr>
          <w:rFonts w:ascii="Arial" w:hAnsi="Arial" w:cs="Arial"/>
          <w:sz w:val="22"/>
          <w:lang w:val="es-ES_tradnl"/>
        </w:rPr>
        <w:t>ctividad y el supuesto redactado, sin embargo, aun cuando se cu</w:t>
      </w:r>
      <w:r w:rsidR="00A96D9C">
        <w:rPr>
          <w:rFonts w:ascii="Arial" w:hAnsi="Arial" w:cs="Arial"/>
          <w:sz w:val="22"/>
          <w:lang w:val="es-ES_tradnl"/>
        </w:rPr>
        <w:t>mpla el supuesto, no contribuye</w:t>
      </w:r>
      <w:r w:rsidRPr="00F47090">
        <w:rPr>
          <w:rFonts w:ascii="Arial" w:hAnsi="Arial" w:cs="Arial"/>
          <w:sz w:val="22"/>
          <w:lang w:val="es-ES_tradnl"/>
        </w:rPr>
        <w:t xml:space="preserve"> al logro del </w:t>
      </w:r>
      <w:r w:rsidR="009962BD">
        <w:rPr>
          <w:rFonts w:ascii="Arial" w:hAnsi="Arial" w:cs="Arial"/>
          <w:sz w:val="22"/>
          <w:lang w:val="es-ES_tradnl"/>
        </w:rPr>
        <w:t>Componente</w:t>
      </w:r>
      <w:r w:rsidR="00460A1E">
        <w:rPr>
          <w:rFonts w:ascii="Arial" w:hAnsi="Arial" w:cs="Arial"/>
          <w:sz w:val="22"/>
          <w:lang w:val="es-ES_tradnl"/>
        </w:rPr>
        <w:t>.</w:t>
      </w:r>
    </w:p>
    <w:p w:rsidR="00057934" w:rsidRPr="00F47090" w:rsidRDefault="00057934" w:rsidP="005C2667">
      <w:pPr>
        <w:spacing w:after="0" w:line="288" w:lineRule="auto"/>
        <w:jc w:val="both"/>
        <w:rPr>
          <w:rFonts w:ascii="Arial" w:hAnsi="Arial" w:cs="Arial"/>
          <w:sz w:val="22"/>
          <w:lang w:val="es-ES_tradnl"/>
        </w:rPr>
      </w:pPr>
      <w:r w:rsidRPr="00F47090">
        <w:rPr>
          <w:rFonts w:ascii="Arial" w:hAnsi="Arial" w:cs="Arial"/>
          <w:sz w:val="22"/>
          <w:lang w:val="es-ES_tradnl"/>
        </w:rPr>
        <w:lastRenderedPageBreak/>
        <w:t xml:space="preserve">Este </w:t>
      </w:r>
      <w:r w:rsidR="009962BD">
        <w:rPr>
          <w:rFonts w:ascii="Arial" w:hAnsi="Arial" w:cs="Arial"/>
          <w:sz w:val="22"/>
          <w:lang w:val="es-ES_tradnl"/>
        </w:rPr>
        <w:t xml:space="preserve">Componente </w:t>
      </w:r>
      <w:r w:rsidRPr="00F47090">
        <w:rPr>
          <w:rFonts w:ascii="Arial" w:hAnsi="Arial" w:cs="Arial"/>
          <w:sz w:val="22"/>
          <w:lang w:val="es-ES_tradnl"/>
        </w:rPr>
        <w:t>cubre 1 de los 4 criterios señalados en la pregunta.</w:t>
      </w:r>
    </w:p>
    <w:p w:rsidR="00057934" w:rsidRPr="00F47090" w:rsidRDefault="00057934" w:rsidP="005C2667">
      <w:pPr>
        <w:spacing w:after="0" w:line="288" w:lineRule="auto"/>
        <w:jc w:val="both"/>
        <w:rPr>
          <w:rFonts w:ascii="Arial" w:hAnsi="Arial" w:cs="Arial"/>
          <w:sz w:val="22"/>
          <w:lang w:val="es-ES_tradnl"/>
        </w:rPr>
      </w:pPr>
    </w:p>
    <w:p w:rsidR="00057934" w:rsidRPr="00F47090" w:rsidRDefault="00057934" w:rsidP="005C2667">
      <w:pPr>
        <w:spacing w:after="0" w:line="288" w:lineRule="auto"/>
        <w:jc w:val="both"/>
        <w:rPr>
          <w:rFonts w:ascii="Arial" w:hAnsi="Arial" w:cs="Arial"/>
          <w:sz w:val="22"/>
          <w:lang w:val="es-ES_tradnl"/>
        </w:rPr>
      </w:pPr>
      <w:r w:rsidRPr="00F47090">
        <w:rPr>
          <w:rFonts w:ascii="Arial" w:hAnsi="Arial" w:cs="Arial"/>
          <w:sz w:val="22"/>
          <w:lang w:val="es-ES_tradnl"/>
        </w:rPr>
        <w:t xml:space="preserve">Finalmente, en el </w:t>
      </w:r>
      <w:r w:rsidR="009962BD">
        <w:rPr>
          <w:rFonts w:ascii="Arial" w:hAnsi="Arial" w:cs="Arial"/>
          <w:sz w:val="22"/>
          <w:lang w:val="es-ES_tradnl"/>
        </w:rPr>
        <w:t xml:space="preserve">Componente </w:t>
      </w:r>
      <w:r w:rsidR="00A96D9C">
        <w:rPr>
          <w:rFonts w:ascii="Arial" w:hAnsi="Arial" w:cs="Arial"/>
          <w:sz w:val="22"/>
          <w:lang w:val="es-ES_tradnl"/>
        </w:rPr>
        <w:t>C.3.</w:t>
      </w:r>
      <w:r w:rsidRPr="00F47090">
        <w:rPr>
          <w:rFonts w:ascii="Arial" w:hAnsi="Arial" w:cs="Arial"/>
          <w:sz w:val="22"/>
          <w:lang w:val="es-ES_tradnl"/>
        </w:rPr>
        <w:t xml:space="preserve"> se describe la población objetiv</w:t>
      </w:r>
      <w:r w:rsidR="005C2667" w:rsidRPr="00F47090">
        <w:rPr>
          <w:rFonts w:ascii="Arial" w:hAnsi="Arial" w:cs="Arial"/>
          <w:sz w:val="22"/>
          <w:lang w:val="es-ES_tradnl"/>
        </w:rPr>
        <w:t>o</w:t>
      </w:r>
      <w:r w:rsidR="009962BD">
        <w:rPr>
          <w:rFonts w:ascii="Arial" w:hAnsi="Arial" w:cs="Arial"/>
          <w:sz w:val="22"/>
          <w:lang w:val="es-ES_tradnl"/>
        </w:rPr>
        <w:t>, el Fi</w:t>
      </w:r>
      <w:r w:rsidRPr="00F47090">
        <w:rPr>
          <w:rFonts w:ascii="Arial" w:hAnsi="Arial" w:cs="Arial"/>
          <w:sz w:val="22"/>
          <w:lang w:val="es-ES_tradnl"/>
        </w:rPr>
        <w:t xml:space="preserve">n que se persigue, quedando sin precisar qué es lo que hace para lograrlo, por lo que la redacción es imprecisa. Este </w:t>
      </w:r>
      <w:r w:rsidR="009962BD">
        <w:rPr>
          <w:rFonts w:ascii="Arial" w:hAnsi="Arial" w:cs="Arial"/>
          <w:sz w:val="22"/>
          <w:lang w:val="es-ES_tradnl"/>
        </w:rPr>
        <w:t xml:space="preserve">Componente </w:t>
      </w:r>
      <w:r w:rsidR="00A96D9C">
        <w:rPr>
          <w:rFonts w:ascii="Arial" w:hAnsi="Arial" w:cs="Arial"/>
          <w:sz w:val="22"/>
          <w:lang w:val="es-ES_tradnl"/>
        </w:rPr>
        <w:t>se integra por tres A</w:t>
      </w:r>
      <w:r w:rsidRPr="00F47090">
        <w:rPr>
          <w:rFonts w:ascii="Arial" w:hAnsi="Arial" w:cs="Arial"/>
          <w:sz w:val="22"/>
          <w:lang w:val="es-ES_tradnl"/>
        </w:rPr>
        <w:t>ctividades: A.3.1. Actualización de la infraestructura informática de acceso a la información pública y ejercicio de solicitudes de información pública o personal, para garantizar el funcionamiento de las herramientas tecnológicas; A.3.2. Realización de actividades culturales de la transparencia y acceso a la información e implementación de programas, para fomentar la participación social; y A.3.3. Actualización del marco jurídico que garantice el acceso a la información pública, de los derechos ARCO y la protección de sus datos personales, en beneficios de la sociedad.</w:t>
      </w:r>
    </w:p>
    <w:p w:rsidR="00057934" w:rsidRPr="00F47090" w:rsidRDefault="00057934" w:rsidP="005C2667">
      <w:pPr>
        <w:spacing w:after="0" w:line="288" w:lineRule="auto"/>
        <w:jc w:val="both"/>
        <w:rPr>
          <w:rFonts w:ascii="Arial" w:hAnsi="Arial" w:cs="Arial"/>
          <w:sz w:val="22"/>
          <w:lang w:val="es-ES_tradnl"/>
        </w:rPr>
      </w:pPr>
    </w:p>
    <w:p w:rsidR="00057934" w:rsidRPr="00F47090" w:rsidRDefault="00A96D9C" w:rsidP="005C2667">
      <w:pPr>
        <w:spacing w:after="0" w:line="288" w:lineRule="auto"/>
        <w:jc w:val="both"/>
        <w:rPr>
          <w:rFonts w:ascii="Arial" w:hAnsi="Arial" w:cs="Arial"/>
          <w:sz w:val="22"/>
          <w:lang w:val="es-ES_tradnl"/>
        </w:rPr>
      </w:pPr>
      <w:r>
        <w:rPr>
          <w:rFonts w:ascii="Arial" w:hAnsi="Arial" w:cs="Arial"/>
          <w:sz w:val="22"/>
          <w:lang w:val="es-ES_tradnl"/>
        </w:rPr>
        <w:t>En estas A</w:t>
      </w:r>
      <w:r w:rsidR="00057934" w:rsidRPr="00F47090">
        <w:rPr>
          <w:rFonts w:ascii="Arial" w:hAnsi="Arial" w:cs="Arial"/>
          <w:sz w:val="22"/>
          <w:lang w:val="es-ES_tradnl"/>
        </w:rPr>
        <w:t xml:space="preserve">ctividades no se </w:t>
      </w:r>
      <w:r w:rsidR="00B909CE">
        <w:rPr>
          <w:rFonts w:ascii="Arial" w:hAnsi="Arial" w:cs="Arial"/>
          <w:sz w:val="22"/>
          <w:lang w:val="es-ES_tradnl"/>
        </w:rPr>
        <w:t xml:space="preserve">deja ver </w:t>
      </w:r>
      <w:r w:rsidR="00057934" w:rsidRPr="00F47090">
        <w:rPr>
          <w:rFonts w:ascii="Arial" w:hAnsi="Arial" w:cs="Arial"/>
          <w:sz w:val="22"/>
          <w:lang w:val="es-ES_tradnl"/>
        </w:rPr>
        <w:t>una relación causal entre ella</w:t>
      </w:r>
      <w:r>
        <w:rPr>
          <w:rFonts w:ascii="Arial" w:hAnsi="Arial" w:cs="Arial"/>
          <w:sz w:val="22"/>
          <w:lang w:val="es-ES_tradnl"/>
        </w:rPr>
        <w:t>s</w:t>
      </w:r>
      <w:r w:rsidR="00057934" w:rsidRPr="00F47090">
        <w:rPr>
          <w:rFonts w:ascii="Arial" w:hAnsi="Arial" w:cs="Arial"/>
          <w:sz w:val="22"/>
          <w:lang w:val="es-ES_tradnl"/>
        </w:rPr>
        <w:t xml:space="preserve"> y el </w:t>
      </w:r>
      <w:r w:rsidR="009962BD">
        <w:rPr>
          <w:rFonts w:ascii="Arial" w:hAnsi="Arial" w:cs="Arial"/>
          <w:sz w:val="22"/>
          <w:lang w:val="es-ES_tradnl"/>
        </w:rPr>
        <w:t>Componente</w:t>
      </w:r>
      <w:r w:rsidR="00057934" w:rsidRPr="00F47090">
        <w:rPr>
          <w:rFonts w:ascii="Arial" w:hAnsi="Arial" w:cs="Arial"/>
          <w:sz w:val="22"/>
          <w:lang w:val="es-ES_tradnl"/>
        </w:rPr>
        <w:t xml:space="preserve">, </w:t>
      </w:r>
      <w:r>
        <w:rPr>
          <w:rFonts w:ascii="Arial" w:hAnsi="Arial" w:cs="Arial"/>
          <w:sz w:val="22"/>
          <w:lang w:val="es-ES_tradnl"/>
        </w:rPr>
        <w:t xml:space="preserve">y tampoco un </w:t>
      </w:r>
      <w:r w:rsidR="00057934" w:rsidRPr="00F47090">
        <w:rPr>
          <w:rFonts w:ascii="Arial" w:hAnsi="Arial" w:cs="Arial"/>
          <w:sz w:val="22"/>
          <w:lang w:val="es-ES_tradnl"/>
        </w:rPr>
        <w:t xml:space="preserve">orden cronológico por ser </w:t>
      </w:r>
      <w:r>
        <w:rPr>
          <w:rFonts w:ascii="Arial" w:hAnsi="Arial" w:cs="Arial"/>
          <w:sz w:val="22"/>
          <w:lang w:val="es-ES_tradnl"/>
        </w:rPr>
        <w:t>A</w:t>
      </w:r>
      <w:r w:rsidR="00057934" w:rsidRPr="00F47090">
        <w:rPr>
          <w:rFonts w:ascii="Arial" w:hAnsi="Arial" w:cs="Arial"/>
          <w:sz w:val="22"/>
          <w:lang w:val="es-ES_tradnl"/>
        </w:rPr>
        <w:t>ctividades desvinculadas.</w:t>
      </w:r>
    </w:p>
    <w:p w:rsidR="00057934" w:rsidRPr="00F47090" w:rsidRDefault="00057934" w:rsidP="005C2667">
      <w:pPr>
        <w:spacing w:after="0" w:line="288" w:lineRule="auto"/>
        <w:jc w:val="both"/>
        <w:rPr>
          <w:rFonts w:ascii="Arial" w:hAnsi="Arial" w:cs="Arial"/>
          <w:sz w:val="22"/>
          <w:lang w:val="es-ES_tradnl"/>
        </w:rPr>
      </w:pPr>
    </w:p>
    <w:p w:rsidR="00057934" w:rsidRPr="00F47090" w:rsidRDefault="00A96D9C" w:rsidP="005C2667">
      <w:pPr>
        <w:spacing w:after="0" w:line="288" w:lineRule="auto"/>
        <w:jc w:val="both"/>
        <w:rPr>
          <w:rFonts w:ascii="Arial" w:hAnsi="Arial" w:cs="Arial"/>
          <w:sz w:val="22"/>
          <w:lang w:val="es-ES_tradnl"/>
        </w:rPr>
      </w:pPr>
      <w:r>
        <w:rPr>
          <w:rFonts w:ascii="Arial" w:hAnsi="Arial" w:cs="Arial"/>
          <w:sz w:val="22"/>
          <w:lang w:val="es-ES_tradnl"/>
        </w:rPr>
        <w:t>Al no ser A</w:t>
      </w:r>
      <w:r w:rsidR="00057934" w:rsidRPr="00F47090">
        <w:rPr>
          <w:rFonts w:ascii="Arial" w:hAnsi="Arial" w:cs="Arial"/>
          <w:sz w:val="22"/>
          <w:lang w:val="es-ES_tradnl"/>
        </w:rPr>
        <w:t xml:space="preserve">ctividades relacionadas entre ellas, no se identifica que sean prescindibles para el cumplimiento del </w:t>
      </w:r>
      <w:r w:rsidR="009962BD">
        <w:rPr>
          <w:rFonts w:ascii="Arial" w:hAnsi="Arial" w:cs="Arial"/>
          <w:sz w:val="22"/>
          <w:lang w:val="es-ES_tradnl"/>
        </w:rPr>
        <w:t>Componente</w:t>
      </w:r>
      <w:r w:rsidR="00057934" w:rsidRPr="00F47090">
        <w:rPr>
          <w:rFonts w:ascii="Arial" w:hAnsi="Arial" w:cs="Arial"/>
          <w:sz w:val="22"/>
          <w:lang w:val="es-ES_tradnl"/>
        </w:rPr>
        <w:t>.</w:t>
      </w:r>
    </w:p>
    <w:p w:rsidR="00057934" w:rsidRPr="00F47090" w:rsidRDefault="00057934" w:rsidP="005C2667">
      <w:pPr>
        <w:spacing w:after="0" w:line="288" w:lineRule="auto"/>
        <w:jc w:val="both"/>
        <w:rPr>
          <w:rFonts w:ascii="Arial" w:hAnsi="Arial" w:cs="Arial"/>
          <w:sz w:val="22"/>
          <w:lang w:val="es-ES_tradnl"/>
        </w:rPr>
      </w:pPr>
    </w:p>
    <w:p w:rsidR="00057934" w:rsidRPr="00F47090" w:rsidRDefault="00057934" w:rsidP="005C2667">
      <w:pPr>
        <w:spacing w:after="0" w:line="288" w:lineRule="auto"/>
        <w:jc w:val="both"/>
        <w:rPr>
          <w:rFonts w:ascii="Arial" w:hAnsi="Arial" w:cs="Arial"/>
          <w:sz w:val="22"/>
          <w:lang w:val="es-ES_tradnl"/>
        </w:rPr>
      </w:pPr>
      <w:r w:rsidRPr="00F47090">
        <w:rPr>
          <w:rFonts w:ascii="Arial" w:hAnsi="Arial" w:cs="Arial"/>
          <w:sz w:val="22"/>
          <w:lang w:val="es-ES_tradnl"/>
        </w:rPr>
        <w:t xml:space="preserve">Se identifica una relación directa entre la </w:t>
      </w:r>
      <w:r w:rsidR="00A96D9C">
        <w:rPr>
          <w:rFonts w:ascii="Arial" w:hAnsi="Arial" w:cs="Arial"/>
          <w:sz w:val="22"/>
          <w:lang w:val="es-ES_tradnl"/>
        </w:rPr>
        <w:t>A</w:t>
      </w:r>
      <w:r w:rsidRPr="00F47090">
        <w:rPr>
          <w:rFonts w:ascii="Arial" w:hAnsi="Arial" w:cs="Arial"/>
          <w:sz w:val="22"/>
          <w:lang w:val="es-ES_tradnl"/>
        </w:rPr>
        <w:t xml:space="preserve">ctividad y el supuesto redactado, sin embargo, aun cuando se cumpla el supuesto, no contribuye al logro del </w:t>
      </w:r>
      <w:r w:rsidR="009962BD">
        <w:rPr>
          <w:rFonts w:ascii="Arial" w:hAnsi="Arial" w:cs="Arial"/>
          <w:sz w:val="22"/>
          <w:lang w:val="es-ES_tradnl"/>
        </w:rPr>
        <w:t xml:space="preserve">Componente </w:t>
      </w:r>
    </w:p>
    <w:p w:rsidR="00057934" w:rsidRPr="00F47090" w:rsidRDefault="00057934" w:rsidP="005C2667">
      <w:pPr>
        <w:spacing w:after="0" w:line="288" w:lineRule="auto"/>
        <w:jc w:val="both"/>
        <w:rPr>
          <w:rFonts w:ascii="Arial" w:hAnsi="Arial" w:cs="Arial"/>
          <w:sz w:val="22"/>
          <w:lang w:val="es-ES_tradnl"/>
        </w:rPr>
      </w:pPr>
    </w:p>
    <w:p w:rsidR="00057934" w:rsidRPr="00F47090" w:rsidRDefault="00057934" w:rsidP="005C2667">
      <w:pPr>
        <w:spacing w:after="0" w:line="288" w:lineRule="auto"/>
        <w:jc w:val="both"/>
        <w:rPr>
          <w:rFonts w:ascii="Arial" w:hAnsi="Arial" w:cs="Arial"/>
          <w:sz w:val="22"/>
          <w:lang w:val="es-ES_tradnl"/>
        </w:rPr>
      </w:pPr>
      <w:r w:rsidRPr="00F47090">
        <w:rPr>
          <w:rFonts w:ascii="Arial" w:hAnsi="Arial" w:cs="Arial"/>
          <w:sz w:val="22"/>
          <w:lang w:val="es-ES_tradnl"/>
        </w:rPr>
        <w:t>Por lo anterior</w:t>
      </w:r>
      <w:r w:rsidR="00A96D9C">
        <w:rPr>
          <w:rFonts w:ascii="Arial" w:hAnsi="Arial" w:cs="Arial"/>
          <w:sz w:val="22"/>
          <w:lang w:val="es-ES_tradnl"/>
        </w:rPr>
        <w:t xml:space="preserve"> expuesto</w:t>
      </w:r>
      <w:r w:rsidRPr="00F47090">
        <w:rPr>
          <w:rFonts w:ascii="Arial" w:hAnsi="Arial" w:cs="Arial"/>
          <w:sz w:val="22"/>
          <w:lang w:val="es-ES_tradnl"/>
        </w:rPr>
        <w:t xml:space="preserve">, se determina que este </w:t>
      </w:r>
      <w:r w:rsidR="009962BD">
        <w:rPr>
          <w:rFonts w:ascii="Arial" w:hAnsi="Arial" w:cs="Arial"/>
          <w:sz w:val="22"/>
          <w:lang w:val="es-ES_tradnl"/>
        </w:rPr>
        <w:t xml:space="preserve">Componente </w:t>
      </w:r>
      <w:r w:rsidRPr="00F47090">
        <w:rPr>
          <w:rFonts w:ascii="Arial" w:hAnsi="Arial" w:cs="Arial"/>
          <w:sz w:val="22"/>
          <w:lang w:val="es-ES_tradnl"/>
        </w:rPr>
        <w:t>cubre con 1 de los 4 criterios necesarios en la pregunta.</w:t>
      </w:r>
    </w:p>
    <w:p w:rsidR="00057934" w:rsidRPr="00F47090" w:rsidRDefault="00057934" w:rsidP="005C2667">
      <w:pPr>
        <w:spacing w:after="0" w:line="288" w:lineRule="auto"/>
        <w:jc w:val="both"/>
        <w:rPr>
          <w:rFonts w:ascii="Arial" w:hAnsi="Arial" w:cs="Arial"/>
          <w:sz w:val="22"/>
          <w:lang w:val="es-ES_tradnl"/>
        </w:rPr>
      </w:pPr>
    </w:p>
    <w:p w:rsidR="00057934" w:rsidRPr="00F47090" w:rsidRDefault="00057934" w:rsidP="005C2667">
      <w:pPr>
        <w:spacing w:after="0" w:line="288" w:lineRule="auto"/>
        <w:jc w:val="both"/>
        <w:rPr>
          <w:rFonts w:ascii="Arial" w:hAnsi="Arial" w:cs="Arial"/>
          <w:sz w:val="22"/>
          <w:lang w:val="es-ES_tradnl"/>
        </w:rPr>
      </w:pPr>
      <w:r w:rsidRPr="00F47090">
        <w:rPr>
          <w:rFonts w:ascii="Arial" w:hAnsi="Arial" w:cs="Arial"/>
          <w:sz w:val="22"/>
          <w:lang w:val="es-ES_tradnl"/>
        </w:rPr>
        <w:t xml:space="preserve">Del análisis realizado a los criterios de las </w:t>
      </w:r>
      <w:r w:rsidR="00A96D9C">
        <w:rPr>
          <w:rFonts w:ascii="Arial" w:hAnsi="Arial" w:cs="Arial"/>
          <w:sz w:val="22"/>
          <w:lang w:val="es-ES_tradnl"/>
        </w:rPr>
        <w:t>A</w:t>
      </w:r>
      <w:r w:rsidR="009D7E91">
        <w:rPr>
          <w:rFonts w:ascii="Arial" w:hAnsi="Arial" w:cs="Arial"/>
          <w:sz w:val="22"/>
          <w:lang w:val="es-ES_tradnl"/>
        </w:rPr>
        <w:t>ctividades</w:t>
      </w:r>
      <w:r w:rsidRPr="00F47090">
        <w:rPr>
          <w:rFonts w:ascii="Arial" w:hAnsi="Arial" w:cs="Arial"/>
          <w:sz w:val="22"/>
          <w:lang w:val="es-ES_tradnl"/>
        </w:rPr>
        <w:t xml:space="preserve"> se </w:t>
      </w:r>
      <w:r w:rsidR="00A96D9C">
        <w:rPr>
          <w:rFonts w:ascii="Arial" w:hAnsi="Arial" w:cs="Arial"/>
          <w:sz w:val="22"/>
          <w:lang w:val="es-ES_tradnl"/>
        </w:rPr>
        <w:t>determinó</w:t>
      </w:r>
      <w:r w:rsidRPr="00F47090">
        <w:rPr>
          <w:rFonts w:ascii="Arial" w:hAnsi="Arial" w:cs="Arial"/>
          <w:sz w:val="22"/>
          <w:lang w:val="es-ES_tradnl"/>
        </w:rPr>
        <w:t xml:space="preserve"> un nivel de cumplimiento promedio de 1.33</w:t>
      </w:r>
      <w:r w:rsidR="009D7E91">
        <w:rPr>
          <w:rFonts w:ascii="Arial" w:hAnsi="Arial" w:cs="Arial"/>
          <w:sz w:val="22"/>
          <w:lang w:val="es-ES_tradnl"/>
        </w:rPr>
        <w:t>.</w:t>
      </w:r>
    </w:p>
    <w:p w:rsidR="00057934" w:rsidRDefault="00057934" w:rsidP="005C2667">
      <w:pPr>
        <w:spacing w:after="0" w:line="288" w:lineRule="auto"/>
        <w:jc w:val="both"/>
        <w:rPr>
          <w:rFonts w:ascii="Arial" w:hAnsi="Arial" w:cs="Arial"/>
          <w:sz w:val="22"/>
          <w:lang w:val="es-ES_tradnl"/>
        </w:rPr>
      </w:pPr>
    </w:p>
    <w:p w:rsidR="00A96D9C" w:rsidRPr="00F47090" w:rsidRDefault="00A96D9C" w:rsidP="005C2667">
      <w:pPr>
        <w:spacing w:after="0" w:line="288" w:lineRule="auto"/>
        <w:jc w:val="both"/>
        <w:rPr>
          <w:rFonts w:ascii="Arial" w:hAnsi="Arial" w:cs="Arial"/>
          <w:sz w:val="22"/>
          <w:lang w:val="es-ES_tradnl"/>
        </w:rPr>
      </w:pPr>
    </w:p>
    <w:p w:rsidR="00057934" w:rsidRPr="00F47090" w:rsidRDefault="00057934" w:rsidP="005C2667">
      <w:pPr>
        <w:spacing w:after="0" w:line="288" w:lineRule="auto"/>
        <w:jc w:val="both"/>
        <w:rPr>
          <w:rFonts w:ascii="Arial" w:hAnsi="Arial" w:cs="Arial"/>
          <w:b/>
          <w:sz w:val="22"/>
          <w:lang w:val="es-ES_tradnl"/>
        </w:rPr>
      </w:pPr>
      <w:r w:rsidRPr="00F47090">
        <w:rPr>
          <w:rFonts w:ascii="Arial" w:hAnsi="Arial" w:cs="Arial"/>
          <w:b/>
          <w:sz w:val="22"/>
          <w:lang w:val="es-ES_tradnl"/>
        </w:rPr>
        <w:t>Sugerencia:</w:t>
      </w:r>
    </w:p>
    <w:p w:rsidR="00057934" w:rsidRPr="00F47090" w:rsidRDefault="00057934" w:rsidP="005C2667">
      <w:pPr>
        <w:spacing w:after="0" w:line="288" w:lineRule="auto"/>
        <w:jc w:val="both"/>
        <w:rPr>
          <w:rFonts w:ascii="Arial" w:hAnsi="Arial" w:cs="Arial"/>
          <w:sz w:val="22"/>
          <w:lang w:val="es-ES_tradnl"/>
        </w:rPr>
      </w:pPr>
    </w:p>
    <w:p w:rsidR="00057934" w:rsidRPr="00F47090" w:rsidRDefault="00E704E9" w:rsidP="005C2667">
      <w:pPr>
        <w:spacing w:after="0" w:line="288" w:lineRule="auto"/>
        <w:jc w:val="both"/>
        <w:rPr>
          <w:rFonts w:ascii="Arial" w:hAnsi="Arial" w:cs="Arial"/>
          <w:sz w:val="22"/>
          <w:lang w:val="es-ES_tradnl"/>
        </w:rPr>
      </w:pPr>
      <w:r>
        <w:rPr>
          <w:rFonts w:ascii="Arial" w:hAnsi="Arial" w:cs="Arial"/>
          <w:sz w:val="22"/>
          <w:lang w:val="es-ES_tradnl"/>
        </w:rPr>
        <w:t>E</w:t>
      </w:r>
      <w:r w:rsidR="00057934" w:rsidRPr="00F47090">
        <w:rPr>
          <w:rFonts w:ascii="Arial" w:hAnsi="Arial" w:cs="Arial"/>
          <w:sz w:val="22"/>
          <w:lang w:val="es-ES_tradnl"/>
        </w:rPr>
        <w:t xml:space="preserve">l C.1. </w:t>
      </w:r>
      <w:proofErr w:type="gramStart"/>
      <w:r w:rsidR="00057934" w:rsidRPr="00F47090">
        <w:rPr>
          <w:rFonts w:ascii="Arial" w:hAnsi="Arial" w:cs="Arial"/>
          <w:sz w:val="22"/>
          <w:lang w:val="es-ES_tradnl"/>
        </w:rPr>
        <w:t>refiere</w:t>
      </w:r>
      <w:proofErr w:type="gramEnd"/>
      <w:r w:rsidR="00057934" w:rsidRPr="00F47090">
        <w:rPr>
          <w:rFonts w:ascii="Arial" w:hAnsi="Arial" w:cs="Arial"/>
          <w:sz w:val="22"/>
          <w:lang w:val="es-ES_tradnl"/>
        </w:rPr>
        <w:t xml:space="preserve"> dos bienes o servicios que </w:t>
      </w:r>
      <w:r>
        <w:rPr>
          <w:rFonts w:ascii="Arial" w:hAnsi="Arial" w:cs="Arial"/>
          <w:sz w:val="22"/>
          <w:lang w:val="es-ES_tradnl"/>
        </w:rPr>
        <w:t>se ofrecen a</w:t>
      </w:r>
      <w:r w:rsidR="00057934" w:rsidRPr="00F47090">
        <w:rPr>
          <w:rFonts w:ascii="Arial" w:hAnsi="Arial" w:cs="Arial"/>
          <w:sz w:val="22"/>
          <w:lang w:val="es-ES_tradnl"/>
        </w:rPr>
        <w:t xml:space="preserve"> tres tipos de población objetivo, por lo que se recomienda </w:t>
      </w:r>
      <w:r w:rsidR="00681E0D">
        <w:rPr>
          <w:rFonts w:ascii="Arial" w:hAnsi="Arial" w:cs="Arial"/>
          <w:sz w:val="22"/>
          <w:lang w:val="es-ES_tradnl"/>
        </w:rPr>
        <w:t>diversificar los</w:t>
      </w:r>
      <w:r w:rsidR="00057934" w:rsidRPr="00F47090">
        <w:rPr>
          <w:rFonts w:ascii="Arial" w:hAnsi="Arial" w:cs="Arial"/>
          <w:sz w:val="22"/>
          <w:lang w:val="es-ES_tradnl"/>
        </w:rPr>
        <w:t xml:space="preserve"> proyectos presupuestarios para atender necesidades específicas.</w:t>
      </w:r>
    </w:p>
    <w:p w:rsidR="00057934" w:rsidRPr="00F47090" w:rsidRDefault="00057934" w:rsidP="005C2667">
      <w:pPr>
        <w:spacing w:after="0" w:line="288" w:lineRule="auto"/>
        <w:jc w:val="both"/>
        <w:rPr>
          <w:rFonts w:ascii="Arial" w:hAnsi="Arial" w:cs="Arial"/>
          <w:sz w:val="22"/>
          <w:lang w:val="es-ES_tradnl"/>
        </w:rPr>
      </w:pPr>
    </w:p>
    <w:p w:rsidR="00057934" w:rsidRPr="00F47090" w:rsidRDefault="00057934" w:rsidP="005C2667">
      <w:pPr>
        <w:spacing w:after="0" w:line="288" w:lineRule="auto"/>
        <w:jc w:val="both"/>
        <w:rPr>
          <w:rFonts w:ascii="Arial" w:hAnsi="Arial" w:cs="Arial"/>
          <w:sz w:val="22"/>
          <w:lang w:val="es-ES_tradnl"/>
        </w:rPr>
      </w:pPr>
      <w:r w:rsidRPr="00F47090">
        <w:rPr>
          <w:rFonts w:ascii="Arial" w:hAnsi="Arial" w:cs="Arial"/>
          <w:sz w:val="22"/>
          <w:lang w:val="es-ES_tradnl"/>
        </w:rPr>
        <w:t xml:space="preserve">El C.2. </w:t>
      </w:r>
      <w:proofErr w:type="gramStart"/>
      <w:r w:rsidRPr="00F47090">
        <w:rPr>
          <w:rFonts w:ascii="Arial" w:hAnsi="Arial" w:cs="Arial"/>
          <w:sz w:val="22"/>
          <w:lang w:val="es-ES_tradnl"/>
        </w:rPr>
        <w:t>tiene</w:t>
      </w:r>
      <w:proofErr w:type="gramEnd"/>
      <w:r w:rsidRPr="00F47090">
        <w:rPr>
          <w:rFonts w:ascii="Arial" w:hAnsi="Arial" w:cs="Arial"/>
          <w:sz w:val="22"/>
          <w:lang w:val="es-ES_tradnl"/>
        </w:rPr>
        <w:t xml:space="preserve"> una actividad identificada como verificación de los portales de transparencia, que se </w:t>
      </w:r>
      <w:r w:rsidR="00E704E9">
        <w:rPr>
          <w:rFonts w:ascii="Arial" w:hAnsi="Arial" w:cs="Arial"/>
          <w:sz w:val="22"/>
          <w:lang w:val="es-ES_tradnl"/>
        </w:rPr>
        <w:t xml:space="preserve">asume </w:t>
      </w:r>
      <w:r w:rsidRPr="00F47090">
        <w:rPr>
          <w:rFonts w:ascii="Arial" w:hAnsi="Arial" w:cs="Arial"/>
          <w:sz w:val="22"/>
          <w:lang w:val="es-ES_tradnl"/>
        </w:rPr>
        <w:t>com</w:t>
      </w:r>
      <w:r w:rsidR="00A323E7">
        <w:rPr>
          <w:rFonts w:ascii="Arial" w:hAnsi="Arial" w:cs="Arial"/>
          <w:sz w:val="22"/>
          <w:lang w:val="es-ES_tradnl"/>
        </w:rPr>
        <w:t>o un</w:t>
      </w:r>
      <w:r w:rsidRPr="00F47090">
        <w:rPr>
          <w:rFonts w:ascii="Arial" w:hAnsi="Arial" w:cs="Arial"/>
          <w:sz w:val="22"/>
          <w:lang w:val="es-ES_tradnl"/>
        </w:rPr>
        <w:t xml:space="preserve"> bien o servicio</w:t>
      </w:r>
      <w:r w:rsidR="00E704E9">
        <w:rPr>
          <w:rFonts w:ascii="Arial" w:hAnsi="Arial" w:cs="Arial"/>
          <w:sz w:val="22"/>
          <w:lang w:val="es-ES_tradnl"/>
        </w:rPr>
        <w:t xml:space="preserve">, </w:t>
      </w:r>
      <w:r w:rsidRPr="00F47090">
        <w:rPr>
          <w:rFonts w:ascii="Arial" w:hAnsi="Arial" w:cs="Arial"/>
          <w:sz w:val="22"/>
          <w:lang w:val="es-ES_tradnl"/>
        </w:rPr>
        <w:t xml:space="preserve">lo que confirma </w:t>
      </w:r>
      <w:r w:rsidR="00E704E9">
        <w:rPr>
          <w:rFonts w:ascii="Arial" w:hAnsi="Arial" w:cs="Arial"/>
          <w:sz w:val="22"/>
          <w:lang w:val="es-ES_tradnl"/>
        </w:rPr>
        <w:t xml:space="preserve">la necesidad de </w:t>
      </w:r>
      <w:r w:rsidRPr="00F47090">
        <w:rPr>
          <w:rFonts w:ascii="Arial" w:hAnsi="Arial" w:cs="Arial"/>
          <w:sz w:val="22"/>
          <w:lang w:val="es-ES_tradnl"/>
        </w:rPr>
        <w:t>desarrollar proyectos específicos para atender los diferentes bienes que entrega el Instituto.</w:t>
      </w:r>
    </w:p>
    <w:p w:rsidR="00057934" w:rsidRPr="00F47090" w:rsidRDefault="00057934" w:rsidP="005C2667">
      <w:pPr>
        <w:spacing w:after="0" w:line="288" w:lineRule="auto"/>
        <w:jc w:val="both"/>
        <w:rPr>
          <w:rFonts w:ascii="Arial" w:hAnsi="Arial" w:cs="Arial"/>
          <w:sz w:val="22"/>
          <w:lang w:val="es-ES_tradnl"/>
        </w:rPr>
      </w:pPr>
    </w:p>
    <w:p w:rsidR="00057934" w:rsidRPr="00F47090" w:rsidRDefault="00057934" w:rsidP="005C2667">
      <w:pPr>
        <w:spacing w:after="0" w:line="288" w:lineRule="auto"/>
        <w:jc w:val="both"/>
        <w:rPr>
          <w:rFonts w:ascii="Arial" w:hAnsi="Arial" w:cs="Arial"/>
          <w:sz w:val="22"/>
          <w:lang w:val="es-ES_tradnl"/>
        </w:rPr>
      </w:pPr>
      <w:r w:rsidRPr="00F47090">
        <w:rPr>
          <w:rFonts w:ascii="Arial" w:hAnsi="Arial" w:cs="Arial"/>
          <w:sz w:val="22"/>
          <w:lang w:val="es-ES_tradnl"/>
        </w:rPr>
        <w:t xml:space="preserve">En el C.3. </w:t>
      </w:r>
      <w:proofErr w:type="gramStart"/>
      <w:r w:rsidRPr="00F47090">
        <w:rPr>
          <w:rFonts w:ascii="Arial" w:hAnsi="Arial" w:cs="Arial"/>
          <w:sz w:val="22"/>
          <w:lang w:val="es-ES_tradnl"/>
        </w:rPr>
        <w:t>se</w:t>
      </w:r>
      <w:proofErr w:type="gramEnd"/>
      <w:r w:rsidRPr="00F47090">
        <w:rPr>
          <w:rFonts w:ascii="Arial" w:hAnsi="Arial" w:cs="Arial"/>
          <w:sz w:val="22"/>
          <w:lang w:val="es-ES_tradnl"/>
        </w:rPr>
        <w:t xml:space="preserve"> reitera la necesidad de generar proyectos específicos, toda vez que se redactan en el nivel de </w:t>
      </w:r>
      <w:r w:rsidR="006C6CC9">
        <w:rPr>
          <w:rFonts w:ascii="Arial" w:hAnsi="Arial" w:cs="Arial"/>
          <w:sz w:val="22"/>
          <w:lang w:val="es-ES_tradnl"/>
        </w:rPr>
        <w:t>A</w:t>
      </w:r>
      <w:r w:rsidRPr="00F47090">
        <w:rPr>
          <w:rFonts w:ascii="Arial" w:hAnsi="Arial" w:cs="Arial"/>
          <w:sz w:val="22"/>
          <w:lang w:val="es-ES_tradnl"/>
        </w:rPr>
        <w:t>ctividades</w:t>
      </w:r>
      <w:r w:rsidR="002F3791">
        <w:rPr>
          <w:rFonts w:ascii="Arial" w:hAnsi="Arial" w:cs="Arial"/>
          <w:sz w:val="22"/>
          <w:lang w:val="es-ES_tradnl"/>
        </w:rPr>
        <w:t xml:space="preserve"> los</w:t>
      </w:r>
      <w:r w:rsidRPr="00F47090">
        <w:rPr>
          <w:rFonts w:ascii="Arial" w:hAnsi="Arial" w:cs="Arial"/>
          <w:sz w:val="22"/>
          <w:lang w:val="es-ES_tradnl"/>
        </w:rPr>
        <w:t xml:space="preserve"> bienes o servicios que entrega el Instituto.</w:t>
      </w:r>
      <w:r w:rsidRPr="00F47090">
        <w:rPr>
          <w:rFonts w:ascii="Arial" w:hAnsi="Arial" w:cs="Arial"/>
          <w:sz w:val="22"/>
          <w:lang w:val="es-ES_tradnl"/>
        </w:rPr>
        <w:br w:type="page"/>
      </w:r>
    </w:p>
    <w:p w:rsidR="00057934" w:rsidRDefault="00057934" w:rsidP="008C3D34">
      <w:pPr>
        <w:numPr>
          <w:ilvl w:val="0"/>
          <w:numId w:val="5"/>
        </w:numPr>
        <w:spacing w:after="0" w:line="288" w:lineRule="auto"/>
        <w:jc w:val="both"/>
        <w:rPr>
          <w:rFonts w:ascii="Arial" w:hAnsi="Arial" w:cs="Arial"/>
          <w:b/>
          <w:sz w:val="22"/>
          <w:lang w:val="es-ES_tradnl"/>
        </w:rPr>
      </w:pPr>
      <w:r w:rsidRPr="00F47090">
        <w:rPr>
          <w:rFonts w:ascii="Arial" w:hAnsi="Arial" w:cs="Arial"/>
          <w:b/>
          <w:sz w:val="22"/>
          <w:lang w:val="es-ES_tradnl"/>
        </w:rPr>
        <w:lastRenderedPageBreak/>
        <w:t xml:space="preserve">Los </w:t>
      </w:r>
      <w:r w:rsidR="009962BD">
        <w:rPr>
          <w:rFonts w:ascii="Arial" w:hAnsi="Arial" w:cs="Arial"/>
          <w:b/>
          <w:sz w:val="22"/>
          <w:lang w:val="es-ES_tradnl"/>
        </w:rPr>
        <w:t>Componen</w:t>
      </w:r>
      <w:r w:rsidR="009D7E91">
        <w:rPr>
          <w:rFonts w:ascii="Arial" w:hAnsi="Arial" w:cs="Arial"/>
          <w:b/>
          <w:sz w:val="22"/>
          <w:lang w:val="es-ES_tradnl"/>
        </w:rPr>
        <w:t>te</w:t>
      </w:r>
      <w:r w:rsidRPr="00F47090">
        <w:rPr>
          <w:rFonts w:ascii="Arial" w:hAnsi="Arial" w:cs="Arial"/>
          <w:b/>
          <w:sz w:val="22"/>
          <w:lang w:val="es-ES_tradnl"/>
        </w:rPr>
        <w:t>s del</w:t>
      </w:r>
      <w:r w:rsidR="002854D1">
        <w:rPr>
          <w:rFonts w:ascii="Arial" w:hAnsi="Arial" w:cs="Arial"/>
          <w:b/>
          <w:sz w:val="22"/>
          <w:lang w:val="es-ES_tradnl"/>
        </w:rPr>
        <w:t xml:space="preserve"> </w:t>
      </w:r>
      <w:r w:rsidR="009962BD">
        <w:rPr>
          <w:rFonts w:ascii="Arial" w:hAnsi="Arial" w:cs="Arial"/>
          <w:b/>
          <w:sz w:val="22"/>
          <w:lang w:val="es-ES_tradnl"/>
        </w:rPr>
        <w:t>programa presupuestario</w:t>
      </w:r>
      <w:r w:rsidRPr="00F47090">
        <w:rPr>
          <w:rFonts w:ascii="Arial" w:hAnsi="Arial" w:cs="Arial"/>
          <w:b/>
          <w:sz w:val="22"/>
          <w:lang w:val="es-ES_tradnl"/>
        </w:rPr>
        <w:t xml:space="preserve"> integrados en la MIR cumplen con las siguientes características: </w:t>
      </w:r>
    </w:p>
    <w:p w:rsidR="002854D1" w:rsidRPr="00F47090" w:rsidRDefault="002854D1" w:rsidP="002854D1">
      <w:pPr>
        <w:spacing w:after="0" w:line="288" w:lineRule="auto"/>
        <w:ind w:left="360"/>
        <w:jc w:val="both"/>
        <w:rPr>
          <w:rFonts w:ascii="Arial" w:hAnsi="Arial" w:cs="Arial"/>
          <w:b/>
          <w:sz w:val="22"/>
          <w:lang w:val="es-ES_tradnl"/>
        </w:rPr>
      </w:pPr>
    </w:p>
    <w:p w:rsidR="00057934" w:rsidRPr="00F47090" w:rsidRDefault="00057934" w:rsidP="005C2667">
      <w:pPr>
        <w:spacing w:after="0" w:line="288" w:lineRule="auto"/>
        <w:ind w:left="708"/>
        <w:jc w:val="both"/>
        <w:rPr>
          <w:rFonts w:ascii="Arial" w:hAnsi="Arial" w:cs="Arial"/>
          <w:sz w:val="22"/>
          <w:lang w:val="es-ES"/>
        </w:rPr>
      </w:pPr>
      <w:r w:rsidRPr="00F47090">
        <w:rPr>
          <w:rFonts w:ascii="Arial" w:hAnsi="Arial" w:cs="Arial"/>
          <w:sz w:val="22"/>
          <w:lang w:val="es-ES"/>
        </w:rPr>
        <w:t>a) Son los bienes o servicios que produce el</w:t>
      </w:r>
      <w:r w:rsidR="002854D1">
        <w:rPr>
          <w:rFonts w:ascii="Arial" w:hAnsi="Arial" w:cs="Arial"/>
          <w:sz w:val="22"/>
          <w:lang w:val="es-ES"/>
        </w:rPr>
        <w:t xml:space="preserve"> </w:t>
      </w:r>
      <w:r w:rsidR="009962BD">
        <w:rPr>
          <w:rFonts w:ascii="Arial" w:hAnsi="Arial" w:cs="Arial"/>
          <w:sz w:val="22"/>
          <w:lang w:val="es-ES"/>
        </w:rPr>
        <w:t>programa presupuestario</w:t>
      </w:r>
      <w:r w:rsidRPr="00F47090">
        <w:rPr>
          <w:rFonts w:ascii="Arial" w:hAnsi="Arial" w:cs="Arial"/>
          <w:sz w:val="22"/>
          <w:lang w:val="es-ES"/>
        </w:rPr>
        <w:t>.</w:t>
      </w:r>
    </w:p>
    <w:p w:rsidR="00057934" w:rsidRPr="00F47090" w:rsidRDefault="00057934" w:rsidP="005C2667">
      <w:pPr>
        <w:spacing w:after="0" w:line="288" w:lineRule="auto"/>
        <w:ind w:left="708"/>
        <w:jc w:val="both"/>
        <w:rPr>
          <w:rFonts w:ascii="Arial" w:hAnsi="Arial" w:cs="Arial"/>
          <w:sz w:val="22"/>
          <w:lang w:val="es-ES"/>
        </w:rPr>
      </w:pPr>
      <w:r w:rsidRPr="00F47090">
        <w:rPr>
          <w:rFonts w:ascii="Arial" w:hAnsi="Arial" w:cs="Arial"/>
          <w:sz w:val="22"/>
          <w:lang w:val="es-ES"/>
        </w:rPr>
        <w:t>b) Están redactados como resultados logrados, por ejemplo, informes realizados o proyectos desarrollados.</w:t>
      </w:r>
    </w:p>
    <w:p w:rsidR="00057934" w:rsidRPr="00F47090" w:rsidRDefault="00057934" w:rsidP="005C2667">
      <w:pPr>
        <w:spacing w:after="0" w:line="288" w:lineRule="auto"/>
        <w:ind w:left="708"/>
        <w:jc w:val="both"/>
        <w:rPr>
          <w:rFonts w:ascii="Arial" w:hAnsi="Arial" w:cs="Arial"/>
          <w:sz w:val="22"/>
          <w:lang w:val="es-ES"/>
        </w:rPr>
      </w:pPr>
      <w:r w:rsidRPr="00F47090">
        <w:rPr>
          <w:rFonts w:ascii="Arial" w:hAnsi="Arial" w:cs="Arial"/>
          <w:sz w:val="22"/>
          <w:lang w:val="es-ES"/>
        </w:rPr>
        <w:t xml:space="preserve">c) Son necesarios, es decir, ninguno de los </w:t>
      </w:r>
      <w:r w:rsidR="009962BD">
        <w:rPr>
          <w:rFonts w:ascii="Arial" w:hAnsi="Arial" w:cs="Arial"/>
          <w:sz w:val="22"/>
          <w:lang w:val="es-ES"/>
        </w:rPr>
        <w:t>Componente</w:t>
      </w:r>
      <w:r w:rsidRPr="00F47090">
        <w:rPr>
          <w:rFonts w:ascii="Arial" w:hAnsi="Arial" w:cs="Arial"/>
          <w:sz w:val="22"/>
          <w:lang w:val="es-ES"/>
        </w:rPr>
        <w:t xml:space="preserve">s es prescindible para generar el </w:t>
      </w:r>
      <w:r w:rsidR="009962BD">
        <w:rPr>
          <w:rFonts w:ascii="Arial" w:hAnsi="Arial" w:cs="Arial"/>
          <w:sz w:val="22"/>
          <w:lang w:val="es-ES"/>
        </w:rPr>
        <w:t>Propósito</w:t>
      </w:r>
      <w:r w:rsidRPr="00F47090">
        <w:rPr>
          <w:rFonts w:ascii="Arial" w:hAnsi="Arial" w:cs="Arial"/>
          <w:sz w:val="22"/>
          <w:lang w:val="es-ES"/>
        </w:rPr>
        <w:t>.</w:t>
      </w:r>
    </w:p>
    <w:p w:rsidR="00057934" w:rsidRPr="00F47090" w:rsidRDefault="00057934" w:rsidP="005C2667">
      <w:pPr>
        <w:spacing w:after="0" w:line="288" w:lineRule="auto"/>
        <w:ind w:left="708"/>
        <w:jc w:val="both"/>
        <w:rPr>
          <w:rFonts w:ascii="Arial" w:hAnsi="Arial" w:cs="Arial"/>
          <w:sz w:val="22"/>
          <w:lang w:val="es-ES"/>
        </w:rPr>
      </w:pPr>
      <w:r w:rsidRPr="00F47090">
        <w:rPr>
          <w:rFonts w:ascii="Arial" w:hAnsi="Arial" w:cs="Arial"/>
          <w:sz w:val="22"/>
          <w:lang w:val="es-ES"/>
        </w:rPr>
        <w:t xml:space="preserve">d) Su realización genera junto con los supuestos en ese nivel de objetivos el </w:t>
      </w:r>
      <w:r w:rsidR="009962BD">
        <w:rPr>
          <w:rFonts w:ascii="Arial" w:hAnsi="Arial" w:cs="Arial"/>
          <w:sz w:val="22"/>
          <w:lang w:val="es-ES"/>
        </w:rPr>
        <w:t>Propósito</w:t>
      </w:r>
      <w:r w:rsidRPr="00F47090">
        <w:rPr>
          <w:rFonts w:ascii="Arial" w:hAnsi="Arial" w:cs="Arial"/>
          <w:sz w:val="22"/>
          <w:lang w:val="es-ES"/>
        </w:rPr>
        <w:t>.</w:t>
      </w:r>
    </w:p>
    <w:p w:rsidR="00057934" w:rsidRPr="00F47090" w:rsidRDefault="00057934" w:rsidP="005C2667">
      <w:pPr>
        <w:spacing w:after="0" w:line="288" w:lineRule="auto"/>
        <w:jc w:val="both"/>
        <w:rPr>
          <w:rFonts w:ascii="Arial" w:hAnsi="Arial" w:cs="Arial"/>
          <w:sz w:val="22"/>
          <w:lang w:val="es-ES_tradnl"/>
        </w:rPr>
      </w:pPr>
    </w:p>
    <w:tbl>
      <w:tblPr>
        <w:tblStyle w:val="Listaclara-nfasis3"/>
        <w:tblW w:w="0" w:type="auto"/>
        <w:tblLook w:val="04A0" w:firstRow="1" w:lastRow="0" w:firstColumn="1" w:lastColumn="0" w:noHBand="0" w:noVBand="1"/>
      </w:tblPr>
      <w:tblGrid>
        <w:gridCol w:w="1584"/>
        <w:gridCol w:w="956"/>
        <w:gridCol w:w="6514"/>
      </w:tblGrid>
      <w:tr w:rsidR="00057934" w:rsidRPr="005B2407" w:rsidTr="004B7F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tcPr>
          <w:p w:rsidR="00057934" w:rsidRPr="009D7E91" w:rsidRDefault="00057934" w:rsidP="009D7E91">
            <w:pPr>
              <w:spacing w:line="288" w:lineRule="auto"/>
              <w:jc w:val="center"/>
              <w:rPr>
                <w:rFonts w:ascii="Arial" w:hAnsi="Arial" w:cs="Arial"/>
                <w:sz w:val="20"/>
                <w:szCs w:val="20"/>
                <w:lang w:val="es-ES_tradnl"/>
              </w:rPr>
            </w:pPr>
            <w:r w:rsidRPr="009D7E91">
              <w:rPr>
                <w:rFonts w:ascii="Arial" w:hAnsi="Arial" w:cs="Arial"/>
                <w:sz w:val="20"/>
                <w:szCs w:val="20"/>
                <w:lang w:val="es-ES_tradnl"/>
              </w:rPr>
              <w:t>Respuesta</w:t>
            </w:r>
          </w:p>
        </w:tc>
        <w:tc>
          <w:tcPr>
            <w:tcW w:w="988" w:type="dxa"/>
          </w:tcPr>
          <w:p w:rsidR="00057934" w:rsidRPr="009D7E91" w:rsidRDefault="00057934" w:rsidP="009D7E91">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9D7E91">
              <w:rPr>
                <w:rFonts w:ascii="Arial" w:hAnsi="Arial" w:cs="Arial"/>
                <w:sz w:val="20"/>
                <w:szCs w:val="20"/>
                <w:lang w:val="es-ES_tradnl"/>
              </w:rPr>
              <w:t>Nivel</w:t>
            </w:r>
          </w:p>
        </w:tc>
        <w:tc>
          <w:tcPr>
            <w:tcW w:w="7130" w:type="dxa"/>
          </w:tcPr>
          <w:p w:rsidR="00057934" w:rsidRPr="009D7E91" w:rsidRDefault="00057934" w:rsidP="009D7E91">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9D7E91">
              <w:rPr>
                <w:rFonts w:ascii="Arial" w:hAnsi="Arial" w:cs="Arial"/>
                <w:sz w:val="20"/>
                <w:szCs w:val="20"/>
                <w:lang w:val="es-ES_tradnl"/>
              </w:rPr>
              <w:t>Criterios</w:t>
            </w:r>
          </w:p>
        </w:tc>
      </w:tr>
      <w:tr w:rsidR="00057934" w:rsidRPr="005B2407" w:rsidTr="005B2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vAlign w:val="center"/>
          </w:tcPr>
          <w:p w:rsidR="00057934" w:rsidRPr="009D7E91" w:rsidRDefault="009D7E91" w:rsidP="009D7E91">
            <w:pPr>
              <w:spacing w:line="288" w:lineRule="auto"/>
              <w:jc w:val="center"/>
              <w:rPr>
                <w:rFonts w:ascii="Arial" w:hAnsi="Arial" w:cs="Arial"/>
                <w:sz w:val="20"/>
                <w:szCs w:val="20"/>
                <w:lang w:val="es-ES_tradnl"/>
              </w:rPr>
            </w:pPr>
            <w:r>
              <w:rPr>
                <w:rFonts w:ascii="Arial" w:hAnsi="Arial" w:cs="Arial"/>
                <w:sz w:val="20"/>
                <w:szCs w:val="20"/>
                <w:lang w:val="es-ES_tradnl"/>
              </w:rPr>
              <w:t>Sí</w:t>
            </w:r>
          </w:p>
        </w:tc>
        <w:tc>
          <w:tcPr>
            <w:tcW w:w="988" w:type="dxa"/>
            <w:vAlign w:val="center"/>
          </w:tcPr>
          <w:p w:rsidR="00057934" w:rsidRPr="009D7E91" w:rsidRDefault="00057934" w:rsidP="009D7E91">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s-ES_tradnl"/>
              </w:rPr>
            </w:pPr>
            <w:r w:rsidRPr="009D7E91">
              <w:rPr>
                <w:rFonts w:ascii="Arial" w:hAnsi="Arial" w:cs="Arial"/>
                <w:b/>
                <w:sz w:val="20"/>
                <w:szCs w:val="20"/>
                <w:lang w:val="es-ES_tradnl"/>
              </w:rPr>
              <w:t>3</w:t>
            </w:r>
          </w:p>
        </w:tc>
        <w:tc>
          <w:tcPr>
            <w:tcW w:w="7130" w:type="dxa"/>
          </w:tcPr>
          <w:p w:rsidR="00057934" w:rsidRPr="009D7E91" w:rsidRDefault="00057934"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_tradnl"/>
              </w:rPr>
            </w:pPr>
            <w:r w:rsidRPr="009D7E91">
              <w:rPr>
                <w:rFonts w:ascii="Arial" w:hAnsi="Arial" w:cs="Arial"/>
                <w:sz w:val="20"/>
                <w:szCs w:val="20"/>
                <w:lang w:val="es-ES_tradnl"/>
              </w:rPr>
              <w:t xml:space="preserve">Los </w:t>
            </w:r>
            <w:r w:rsidR="009962BD" w:rsidRPr="009D7E91">
              <w:rPr>
                <w:rFonts w:ascii="Arial" w:hAnsi="Arial" w:cs="Arial"/>
                <w:sz w:val="20"/>
                <w:szCs w:val="20"/>
                <w:lang w:val="es-ES_tradnl"/>
              </w:rPr>
              <w:t xml:space="preserve">Componente </w:t>
            </w:r>
            <w:r w:rsidRPr="009D7E91">
              <w:rPr>
                <w:rFonts w:ascii="Arial" w:hAnsi="Arial" w:cs="Arial"/>
                <w:sz w:val="20"/>
                <w:szCs w:val="20"/>
                <w:lang w:val="es-ES_tradnl"/>
              </w:rPr>
              <w:t>s del</w:t>
            </w:r>
            <w:r w:rsidR="009D7E91">
              <w:rPr>
                <w:rFonts w:ascii="Arial" w:hAnsi="Arial" w:cs="Arial"/>
                <w:sz w:val="20"/>
                <w:szCs w:val="20"/>
                <w:lang w:val="es-ES_tradnl"/>
              </w:rPr>
              <w:t xml:space="preserve"> </w:t>
            </w:r>
            <w:r w:rsidR="009962BD" w:rsidRPr="009D7E91">
              <w:rPr>
                <w:rFonts w:ascii="Arial" w:hAnsi="Arial" w:cs="Arial"/>
                <w:sz w:val="20"/>
                <w:szCs w:val="20"/>
                <w:lang w:val="es-ES_tradnl"/>
              </w:rPr>
              <w:t>programa presupuestario</w:t>
            </w:r>
            <w:r w:rsidRPr="009D7E91">
              <w:rPr>
                <w:rFonts w:ascii="Arial" w:hAnsi="Arial" w:cs="Arial"/>
                <w:sz w:val="20"/>
                <w:szCs w:val="20"/>
                <w:lang w:val="es-ES_tradnl"/>
              </w:rPr>
              <w:t xml:space="preserve"> cumplen en promedio con un valor entre 3 y menos de 3.5</w:t>
            </w:r>
            <w:r w:rsidRPr="009D7E91">
              <w:rPr>
                <w:rFonts w:ascii="Arial" w:hAnsi="Arial" w:cs="Arial"/>
                <w:b/>
                <w:sz w:val="20"/>
                <w:szCs w:val="20"/>
                <w:lang w:val="es-ES_tradnl"/>
              </w:rPr>
              <w:t xml:space="preserve"> </w:t>
            </w:r>
            <w:r w:rsidRPr="009D7E91">
              <w:rPr>
                <w:rFonts w:ascii="Arial" w:hAnsi="Arial" w:cs="Arial"/>
                <w:sz w:val="20"/>
                <w:szCs w:val="20"/>
                <w:lang w:val="es-ES_tradnl"/>
              </w:rPr>
              <w:t>características establecidas en la pregunta.</w:t>
            </w:r>
          </w:p>
        </w:tc>
      </w:tr>
    </w:tbl>
    <w:p w:rsidR="00057934" w:rsidRPr="00F47090" w:rsidRDefault="00057934" w:rsidP="005C2667">
      <w:pPr>
        <w:spacing w:after="0" w:line="288" w:lineRule="auto"/>
        <w:jc w:val="both"/>
        <w:rPr>
          <w:rFonts w:ascii="Arial" w:hAnsi="Arial" w:cs="Arial"/>
          <w:sz w:val="22"/>
          <w:lang w:val="es-ES_tradnl"/>
        </w:rPr>
      </w:pPr>
    </w:p>
    <w:p w:rsidR="00057934" w:rsidRPr="00F47090" w:rsidRDefault="00057934" w:rsidP="005C2667">
      <w:pPr>
        <w:spacing w:after="0" w:line="288" w:lineRule="auto"/>
        <w:jc w:val="both"/>
        <w:rPr>
          <w:rFonts w:ascii="Arial" w:hAnsi="Arial" w:cs="Arial"/>
          <w:b/>
          <w:sz w:val="22"/>
          <w:lang w:val="es-ES_tradnl"/>
        </w:rPr>
      </w:pPr>
      <w:r w:rsidRPr="00F47090">
        <w:rPr>
          <w:rFonts w:ascii="Arial" w:hAnsi="Arial" w:cs="Arial"/>
          <w:b/>
          <w:sz w:val="22"/>
          <w:lang w:val="es-ES_tradnl"/>
        </w:rPr>
        <w:t>Justificación:</w:t>
      </w:r>
    </w:p>
    <w:p w:rsidR="00057934" w:rsidRPr="00F47090" w:rsidRDefault="00057934" w:rsidP="005C2667">
      <w:pPr>
        <w:spacing w:after="0" w:line="288" w:lineRule="auto"/>
        <w:jc w:val="both"/>
        <w:rPr>
          <w:rFonts w:ascii="Arial" w:hAnsi="Arial" w:cs="Arial"/>
          <w:sz w:val="22"/>
          <w:lang w:val="es-ES_tradnl"/>
        </w:rPr>
      </w:pPr>
    </w:p>
    <w:p w:rsidR="00057934" w:rsidRPr="00F47090" w:rsidRDefault="005B2407" w:rsidP="005C2667">
      <w:pPr>
        <w:spacing w:after="0" w:line="288" w:lineRule="auto"/>
        <w:jc w:val="both"/>
        <w:rPr>
          <w:rFonts w:ascii="Arial" w:hAnsi="Arial" w:cs="Arial"/>
          <w:sz w:val="22"/>
          <w:lang w:val="es-ES_tradnl"/>
        </w:rPr>
      </w:pPr>
      <w:r>
        <w:rPr>
          <w:rFonts w:ascii="Arial" w:hAnsi="Arial" w:cs="Arial"/>
          <w:sz w:val="22"/>
          <w:lang w:val="es-ES_tradnl"/>
        </w:rPr>
        <w:t>E</w:t>
      </w:r>
      <w:r w:rsidR="00057934" w:rsidRPr="00F47090">
        <w:rPr>
          <w:rFonts w:ascii="Arial" w:hAnsi="Arial" w:cs="Arial"/>
          <w:sz w:val="22"/>
          <w:lang w:val="es-ES_tradnl"/>
        </w:rPr>
        <w:t xml:space="preserve">l análisis de esta pregunta se hace con base a la Matriz de Indicadores para Resultados, a nivel de </w:t>
      </w:r>
      <w:r w:rsidR="009962BD">
        <w:rPr>
          <w:rFonts w:ascii="Arial" w:hAnsi="Arial" w:cs="Arial"/>
          <w:sz w:val="22"/>
          <w:lang w:val="es-ES_tradnl"/>
        </w:rPr>
        <w:t xml:space="preserve">Componente </w:t>
      </w:r>
      <w:r w:rsidR="00057934" w:rsidRPr="00F47090">
        <w:rPr>
          <w:rFonts w:ascii="Arial" w:hAnsi="Arial" w:cs="Arial"/>
          <w:sz w:val="22"/>
          <w:lang w:val="es-ES_tradnl"/>
        </w:rPr>
        <w:t>y se analiza por cada uno de los criterios requeridos en la pregunta.</w:t>
      </w:r>
    </w:p>
    <w:p w:rsidR="00057934" w:rsidRPr="00F47090" w:rsidRDefault="00057934" w:rsidP="005C2667">
      <w:pPr>
        <w:spacing w:after="0" w:line="288" w:lineRule="auto"/>
        <w:jc w:val="both"/>
        <w:rPr>
          <w:rFonts w:ascii="Arial" w:hAnsi="Arial" w:cs="Arial"/>
          <w:sz w:val="22"/>
          <w:lang w:val="es-ES_tradnl"/>
        </w:rPr>
      </w:pPr>
    </w:p>
    <w:p w:rsidR="00057934" w:rsidRPr="00F47090" w:rsidRDefault="00057934" w:rsidP="005C2667">
      <w:pPr>
        <w:spacing w:after="0" w:line="288" w:lineRule="auto"/>
        <w:jc w:val="both"/>
        <w:rPr>
          <w:rFonts w:ascii="Arial" w:hAnsi="Arial" w:cs="Arial"/>
          <w:sz w:val="22"/>
          <w:lang w:val="es-ES_tradnl"/>
        </w:rPr>
      </w:pPr>
      <w:r w:rsidRPr="00F47090">
        <w:rPr>
          <w:rFonts w:ascii="Arial" w:hAnsi="Arial" w:cs="Arial"/>
          <w:sz w:val="22"/>
          <w:lang w:val="es-ES_tradnl"/>
        </w:rPr>
        <w:t xml:space="preserve">Para identificar la relación en los </w:t>
      </w:r>
      <w:r w:rsidR="009D7E91">
        <w:rPr>
          <w:rFonts w:ascii="Arial" w:hAnsi="Arial" w:cs="Arial"/>
          <w:sz w:val="22"/>
          <w:lang w:val="es-ES_tradnl"/>
        </w:rPr>
        <w:t>Componente</w:t>
      </w:r>
      <w:r w:rsidRPr="00F47090">
        <w:rPr>
          <w:rFonts w:ascii="Arial" w:hAnsi="Arial" w:cs="Arial"/>
          <w:sz w:val="22"/>
          <w:lang w:val="es-ES_tradnl"/>
        </w:rPr>
        <w:t xml:space="preserve">s y el </w:t>
      </w:r>
      <w:r w:rsidR="009962BD">
        <w:rPr>
          <w:rFonts w:ascii="Arial" w:hAnsi="Arial" w:cs="Arial"/>
          <w:sz w:val="22"/>
          <w:lang w:val="es-ES_tradnl"/>
        </w:rPr>
        <w:t>Propósito</w:t>
      </w:r>
      <w:r w:rsidRPr="00F47090">
        <w:rPr>
          <w:rFonts w:ascii="Arial" w:hAnsi="Arial" w:cs="Arial"/>
          <w:sz w:val="22"/>
          <w:lang w:val="es-ES_tradnl"/>
        </w:rPr>
        <w:t xml:space="preserve"> se muestra en la</w:t>
      </w:r>
      <w:r w:rsidR="009D7E91">
        <w:rPr>
          <w:rFonts w:ascii="Arial" w:hAnsi="Arial" w:cs="Arial"/>
          <w:sz w:val="22"/>
          <w:lang w:val="es-ES_tradnl"/>
        </w:rPr>
        <w:t xml:space="preserve"> sintaxis </w:t>
      </w:r>
      <w:r w:rsidRPr="00F47090">
        <w:rPr>
          <w:rFonts w:ascii="Arial" w:hAnsi="Arial" w:cs="Arial"/>
          <w:sz w:val="22"/>
          <w:lang w:val="es-ES_tradnl"/>
        </w:rPr>
        <w:t xml:space="preserve">del </w:t>
      </w:r>
      <w:r w:rsidR="009962BD">
        <w:rPr>
          <w:rFonts w:ascii="Arial" w:hAnsi="Arial" w:cs="Arial"/>
          <w:sz w:val="22"/>
          <w:lang w:val="es-ES_tradnl"/>
        </w:rPr>
        <w:t>Propósito</w:t>
      </w:r>
      <w:r w:rsidRPr="00F47090">
        <w:rPr>
          <w:rFonts w:ascii="Arial" w:hAnsi="Arial" w:cs="Arial"/>
          <w:sz w:val="22"/>
          <w:lang w:val="es-ES_tradnl"/>
        </w:rPr>
        <w:t>, según la MIR</w:t>
      </w:r>
      <w:r w:rsidRPr="009D7E91">
        <w:rPr>
          <w:rFonts w:ascii="Arial" w:hAnsi="Arial" w:cs="Arial"/>
          <w:sz w:val="22"/>
          <w:lang w:val="es-ES_tradnl"/>
        </w:rPr>
        <w:t>: “La población del Estado de México cuenta con información verás de transparencia, acceso a la información y el ejercicio de los derechos ARCO”.</w:t>
      </w:r>
    </w:p>
    <w:p w:rsidR="00057934" w:rsidRPr="00F47090" w:rsidRDefault="00057934" w:rsidP="005C2667">
      <w:pPr>
        <w:spacing w:after="0" w:line="288" w:lineRule="auto"/>
        <w:jc w:val="both"/>
        <w:rPr>
          <w:rFonts w:ascii="Arial" w:hAnsi="Arial" w:cs="Arial"/>
          <w:sz w:val="22"/>
          <w:lang w:val="es-ES_tradnl"/>
        </w:rPr>
      </w:pPr>
    </w:p>
    <w:p w:rsidR="00057934" w:rsidRPr="00F47090" w:rsidRDefault="00057934" w:rsidP="005C2667">
      <w:pPr>
        <w:spacing w:after="0" w:line="288" w:lineRule="auto"/>
        <w:jc w:val="both"/>
        <w:rPr>
          <w:rFonts w:ascii="Arial" w:hAnsi="Arial" w:cs="Arial"/>
          <w:sz w:val="22"/>
          <w:lang w:val="es-ES_tradnl"/>
        </w:rPr>
      </w:pPr>
      <w:r w:rsidRPr="00F47090">
        <w:rPr>
          <w:rFonts w:ascii="Arial" w:hAnsi="Arial" w:cs="Arial"/>
          <w:sz w:val="22"/>
          <w:lang w:val="es-ES_tradnl"/>
        </w:rPr>
        <w:t xml:space="preserve">Ahora, para tener una mejor óptica del estudio, se describen los </w:t>
      </w:r>
      <w:r w:rsidR="009962BD">
        <w:rPr>
          <w:rFonts w:ascii="Arial" w:hAnsi="Arial" w:cs="Arial"/>
          <w:sz w:val="22"/>
          <w:lang w:val="es-ES_tradnl"/>
        </w:rPr>
        <w:t>Componente</w:t>
      </w:r>
      <w:r w:rsidRPr="00F47090">
        <w:rPr>
          <w:rFonts w:ascii="Arial" w:hAnsi="Arial" w:cs="Arial"/>
          <w:sz w:val="22"/>
          <w:lang w:val="es-ES_tradnl"/>
        </w:rPr>
        <w:t>s que integran la MIR para determinar el cumplimiento de los criterios requeridos:</w:t>
      </w:r>
    </w:p>
    <w:p w:rsidR="00057934" w:rsidRPr="00F47090" w:rsidRDefault="00057934" w:rsidP="005C2667">
      <w:pPr>
        <w:spacing w:after="0" w:line="288" w:lineRule="auto"/>
        <w:jc w:val="both"/>
        <w:rPr>
          <w:rFonts w:ascii="Arial" w:hAnsi="Arial" w:cs="Arial"/>
          <w:sz w:val="22"/>
          <w:lang w:val="es-ES_tradnl"/>
        </w:rPr>
      </w:pPr>
    </w:p>
    <w:p w:rsidR="00057934" w:rsidRPr="00F47090" w:rsidRDefault="00057934" w:rsidP="009D7E91">
      <w:pPr>
        <w:spacing w:after="0" w:line="288" w:lineRule="auto"/>
        <w:ind w:left="708"/>
        <w:jc w:val="both"/>
        <w:rPr>
          <w:rFonts w:ascii="Arial" w:hAnsi="Arial" w:cs="Arial"/>
          <w:sz w:val="22"/>
          <w:lang w:val="es-ES_tradnl"/>
        </w:rPr>
      </w:pPr>
      <w:r w:rsidRPr="00F47090">
        <w:rPr>
          <w:rFonts w:ascii="Arial" w:hAnsi="Arial" w:cs="Arial"/>
          <w:b/>
          <w:sz w:val="22"/>
          <w:lang w:val="es-ES_tradnl"/>
        </w:rPr>
        <w:t>C.1.</w:t>
      </w:r>
      <w:r w:rsidRPr="00F47090">
        <w:rPr>
          <w:rFonts w:ascii="Arial" w:hAnsi="Arial" w:cs="Arial"/>
          <w:sz w:val="22"/>
          <w:lang w:val="es-ES_tradnl"/>
        </w:rPr>
        <w:t xml:space="preserve"> Capacitaciones y certificaciones laborales realizadas, en materia de transparencia, acceso a la información y protección de datos personales capacitados y certific</w:t>
      </w:r>
      <w:r w:rsidR="00E77992">
        <w:rPr>
          <w:rFonts w:ascii="Arial" w:hAnsi="Arial" w:cs="Arial"/>
          <w:sz w:val="22"/>
          <w:lang w:val="es-ES_tradnl"/>
        </w:rPr>
        <w:t>ados.</w:t>
      </w:r>
    </w:p>
    <w:p w:rsidR="00057934" w:rsidRPr="00F47090" w:rsidRDefault="00057934" w:rsidP="005C2667">
      <w:pPr>
        <w:spacing w:after="0" w:line="288" w:lineRule="auto"/>
        <w:jc w:val="both"/>
        <w:rPr>
          <w:rFonts w:ascii="Arial" w:hAnsi="Arial" w:cs="Arial"/>
          <w:sz w:val="22"/>
          <w:lang w:val="es-ES_tradnl"/>
        </w:rPr>
      </w:pPr>
    </w:p>
    <w:p w:rsidR="00057934" w:rsidRPr="00F47090" w:rsidRDefault="00057934" w:rsidP="009D7E91">
      <w:pPr>
        <w:spacing w:after="0" w:line="288" w:lineRule="auto"/>
        <w:ind w:firstLine="708"/>
        <w:jc w:val="both"/>
        <w:rPr>
          <w:rFonts w:ascii="Arial" w:hAnsi="Arial" w:cs="Arial"/>
          <w:sz w:val="22"/>
          <w:lang w:val="es-ES_tradnl"/>
        </w:rPr>
      </w:pPr>
      <w:r w:rsidRPr="00F47090">
        <w:rPr>
          <w:rFonts w:ascii="Arial" w:hAnsi="Arial" w:cs="Arial"/>
          <w:b/>
          <w:sz w:val="22"/>
          <w:lang w:val="es-ES_tradnl"/>
        </w:rPr>
        <w:t>C.2.</w:t>
      </w:r>
      <w:r w:rsidRPr="00F47090">
        <w:rPr>
          <w:rFonts w:ascii="Arial" w:hAnsi="Arial" w:cs="Arial"/>
          <w:sz w:val="22"/>
          <w:lang w:val="es-ES_tradnl"/>
        </w:rPr>
        <w:t xml:space="preserve"> Rec</w:t>
      </w:r>
      <w:r w:rsidR="00E77992">
        <w:rPr>
          <w:rFonts w:ascii="Arial" w:hAnsi="Arial" w:cs="Arial"/>
          <w:sz w:val="22"/>
          <w:lang w:val="es-ES_tradnl"/>
        </w:rPr>
        <w:t>ursos de revisión terminados.</w:t>
      </w:r>
      <w:r w:rsidRPr="00F47090">
        <w:rPr>
          <w:rFonts w:ascii="Arial" w:hAnsi="Arial" w:cs="Arial"/>
          <w:sz w:val="22"/>
          <w:lang w:val="es-ES_tradnl"/>
        </w:rPr>
        <w:t xml:space="preserve"> </w:t>
      </w:r>
    </w:p>
    <w:p w:rsidR="00057934" w:rsidRPr="00F47090" w:rsidRDefault="00057934" w:rsidP="005C2667">
      <w:pPr>
        <w:spacing w:after="0" w:line="288" w:lineRule="auto"/>
        <w:jc w:val="both"/>
        <w:rPr>
          <w:rFonts w:ascii="Arial" w:hAnsi="Arial" w:cs="Arial"/>
          <w:sz w:val="22"/>
          <w:lang w:val="es-ES_tradnl"/>
        </w:rPr>
      </w:pPr>
    </w:p>
    <w:p w:rsidR="00057934" w:rsidRPr="00F47090" w:rsidRDefault="00057934" w:rsidP="009D7E91">
      <w:pPr>
        <w:spacing w:after="0" w:line="288" w:lineRule="auto"/>
        <w:ind w:left="708"/>
        <w:jc w:val="both"/>
        <w:rPr>
          <w:rFonts w:ascii="Arial" w:hAnsi="Arial" w:cs="Arial"/>
          <w:sz w:val="22"/>
          <w:lang w:val="es-ES_tradnl"/>
        </w:rPr>
      </w:pPr>
      <w:r w:rsidRPr="00F47090">
        <w:rPr>
          <w:rFonts w:ascii="Arial" w:hAnsi="Arial" w:cs="Arial"/>
          <w:b/>
          <w:sz w:val="22"/>
          <w:lang w:val="es-ES_tradnl"/>
        </w:rPr>
        <w:t>C3.</w:t>
      </w:r>
      <w:r w:rsidRPr="00F47090">
        <w:rPr>
          <w:rFonts w:ascii="Arial" w:hAnsi="Arial" w:cs="Arial"/>
          <w:sz w:val="22"/>
          <w:lang w:val="es-ES_tradnl"/>
        </w:rPr>
        <w:t xml:space="preserve"> Personas atendidas en actividades para logra</w:t>
      </w:r>
      <w:r w:rsidR="005B2407">
        <w:rPr>
          <w:rFonts w:ascii="Arial" w:hAnsi="Arial" w:cs="Arial"/>
          <w:sz w:val="22"/>
          <w:lang w:val="es-ES_tradnl"/>
        </w:rPr>
        <w:t>r</w:t>
      </w:r>
      <w:r w:rsidRPr="00F47090">
        <w:rPr>
          <w:rFonts w:ascii="Arial" w:hAnsi="Arial" w:cs="Arial"/>
          <w:sz w:val="22"/>
          <w:lang w:val="es-ES_tradnl"/>
        </w:rPr>
        <w:t xml:space="preserve"> acceso a la información pública, el ejercicio de los derechos ARCO y la protección de los datos personales.</w:t>
      </w:r>
    </w:p>
    <w:p w:rsidR="00057934" w:rsidRDefault="00057934" w:rsidP="005C2667">
      <w:pPr>
        <w:spacing w:after="0" w:line="288" w:lineRule="auto"/>
        <w:jc w:val="both"/>
        <w:rPr>
          <w:rFonts w:ascii="Arial" w:hAnsi="Arial" w:cs="Arial"/>
          <w:sz w:val="22"/>
          <w:lang w:val="es-ES_tradnl"/>
        </w:rPr>
      </w:pPr>
    </w:p>
    <w:p w:rsidR="00DD6A49" w:rsidRDefault="00DD6A49" w:rsidP="005C2667">
      <w:pPr>
        <w:spacing w:after="0" w:line="288" w:lineRule="auto"/>
        <w:jc w:val="both"/>
        <w:rPr>
          <w:rFonts w:ascii="Arial" w:hAnsi="Arial" w:cs="Arial"/>
          <w:sz w:val="22"/>
          <w:lang w:val="es-ES_tradnl"/>
        </w:rPr>
      </w:pPr>
    </w:p>
    <w:p w:rsidR="00DD6A49" w:rsidRDefault="00DD6A49" w:rsidP="005C2667">
      <w:pPr>
        <w:spacing w:after="0" w:line="288" w:lineRule="auto"/>
        <w:jc w:val="both"/>
        <w:rPr>
          <w:rFonts w:ascii="Arial" w:hAnsi="Arial" w:cs="Arial"/>
          <w:sz w:val="22"/>
          <w:lang w:val="es-ES_tradnl"/>
        </w:rPr>
      </w:pPr>
    </w:p>
    <w:p w:rsidR="00DD6A49" w:rsidRDefault="00DD6A49" w:rsidP="005C2667">
      <w:pPr>
        <w:spacing w:after="0" w:line="288" w:lineRule="auto"/>
        <w:jc w:val="both"/>
        <w:rPr>
          <w:rFonts w:ascii="Arial" w:hAnsi="Arial" w:cs="Arial"/>
          <w:sz w:val="22"/>
          <w:lang w:val="es-ES_tradnl"/>
        </w:rPr>
      </w:pPr>
    </w:p>
    <w:p w:rsidR="00DD6A49" w:rsidRPr="00F47090" w:rsidRDefault="00DD6A49" w:rsidP="005C2667">
      <w:pPr>
        <w:spacing w:after="0" w:line="288" w:lineRule="auto"/>
        <w:jc w:val="both"/>
        <w:rPr>
          <w:rFonts w:ascii="Arial" w:hAnsi="Arial" w:cs="Arial"/>
          <w:sz w:val="22"/>
          <w:lang w:val="es-ES_tradnl"/>
        </w:rPr>
      </w:pPr>
    </w:p>
    <w:tbl>
      <w:tblPr>
        <w:tblStyle w:val="Listaclara-nfasis3"/>
        <w:tblW w:w="9923" w:type="dxa"/>
        <w:tblInd w:w="-318" w:type="dxa"/>
        <w:tblLook w:val="04A0" w:firstRow="1" w:lastRow="0" w:firstColumn="1" w:lastColumn="0" w:noHBand="0" w:noVBand="1"/>
      </w:tblPr>
      <w:tblGrid>
        <w:gridCol w:w="1440"/>
        <w:gridCol w:w="1584"/>
        <w:gridCol w:w="1520"/>
        <w:gridCol w:w="1173"/>
        <w:gridCol w:w="2647"/>
        <w:gridCol w:w="1559"/>
      </w:tblGrid>
      <w:tr w:rsidR="00057934" w:rsidRPr="005B2407" w:rsidTr="00DD6A4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0" w:type="dxa"/>
            <w:vAlign w:val="center"/>
          </w:tcPr>
          <w:p w:rsidR="00057934" w:rsidRPr="005B2407" w:rsidRDefault="009962BD" w:rsidP="00DD6A49">
            <w:pPr>
              <w:spacing w:line="288" w:lineRule="auto"/>
              <w:jc w:val="center"/>
              <w:rPr>
                <w:rFonts w:ascii="Arial" w:hAnsi="Arial" w:cs="Arial"/>
                <w:sz w:val="16"/>
                <w:szCs w:val="16"/>
                <w:lang w:val="es-ES_tradnl"/>
              </w:rPr>
            </w:pPr>
            <w:r>
              <w:rPr>
                <w:rFonts w:ascii="Arial" w:hAnsi="Arial" w:cs="Arial"/>
                <w:sz w:val="16"/>
                <w:szCs w:val="16"/>
                <w:lang w:val="es-ES_tradnl"/>
              </w:rPr>
              <w:t>Componente</w:t>
            </w:r>
          </w:p>
        </w:tc>
        <w:tc>
          <w:tcPr>
            <w:tcW w:w="1584" w:type="dxa"/>
            <w:vAlign w:val="center"/>
          </w:tcPr>
          <w:p w:rsidR="00057934" w:rsidRPr="005B2407" w:rsidRDefault="00057934" w:rsidP="00DD6A49">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5B2407">
              <w:rPr>
                <w:rFonts w:ascii="Arial" w:hAnsi="Arial" w:cs="Arial"/>
                <w:sz w:val="16"/>
                <w:szCs w:val="16"/>
                <w:lang w:val="es-ES_tradnl"/>
              </w:rPr>
              <w:t>Bien o servicios que produce</w:t>
            </w:r>
          </w:p>
        </w:tc>
        <w:tc>
          <w:tcPr>
            <w:tcW w:w="1520" w:type="dxa"/>
            <w:vAlign w:val="center"/>
          </w:tcPr>
          <w:p w:rsidR="00057934" w:rsidRPr="005B2407" w:rsidRDefault="00057934" w:rsidP="00DD6A49">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5B2407">
              <w:rPr>
                <w:rFonts w:ascii="Arial" w:hAnsi="Arial" w:cs="Arial"/>
                <w:sz w:val="16"/>
                <w:szCs w:val="16"/>
                <w:lang w:val="es-ES_tradnl"/>
              </w:rPr>
              <w:t>Redacción como resultado logrado</w:t>
            </w:r>
          </w:p>
        </w:tc>
        <w:tc>
          <w:tcPr>
            <w:tcW w:w="1173" w:type="dxa"/>
            <w:vAlign w:val="center"/>
          </w:tcPr>
          <w:p w:rsidR="00057934" w:rsidRPr="005B2407" w:rsidRDefault="00057934" w:rsidP="00DD6A49">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5B2407">
              <w:rPr>
                <w:rFonts w:ascii="Arial" w:hAnsi="Arial" w:cs="Arial"/>
                <w:sz w:val="16"/>
                <w:szCs w:val="16"/>
                <w:lang w:val="es-ES_tradnl"/>
              </w:rPr>
              <w:t>Necesario</w:t>
            </w:r>
          </w:p>
        </w:tc>
        <w:tc>
          <w:tcPr>
            <w:tcW w:w="2647" w:type="dxa"/>
            <w:vAlign w:val="center"/>
          </w:tcPr>
          <w:p w:rsidR="00057934" w:rsidRPr="005B2407" w:rsidRDefault="00057934" w:rsidP="00DD6A49">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5B2407">
              <w:rPr>
                <w:rFonts w:ascii="Arial" w:hAnsi="Arial" w:cs="Arial"/>
                <w:sz w:val="16"/>
                <w:szCs w:val="16"/>
                <w:lang w:val="es-ES_tradnl"/>
              </w:rPr>
              <w:t>Supuesto</w:t>
            </w:r>
          </w:p>
        </w:tc>
        <w:tc>
          <w:tcPr>
            <w:tcW w:w="1559" w:type="dxa"/>
            <w:vAlign w:val="center"/>
          </w:tcPr>
          <w:p w:rsidR="00057934" w:rsidRPr="005B2407" w:rsidRDefault="00057934" w:rsidP="00DD6A49">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5B2407">
              <w:rPr>
                <w:rFonts w:ascii="Arial" w:hAnsi="Arial" w:cs="Arial"/>
                <w:sz w:val="16"/>
                <w:szCs w:val="16"/>
                <w:lang w:val="es-ES_tradnl"/>
              </w:rPr>
              <w:t xml:space="preserve">Existe relación para cumplir el </w:t>
            </w:r>
            <w:r w:rsidR="009962BD">
              <w:rPr>
                <w:rFonts w:ascii="Arial" w:hAnsi="Arial" w:cs="Arial"/>
                <w:sz w:val="16"/>
                <w:szCs w:val="16"/>
                <w:lang w:val="es-ES_tradnl"/>
              </w:rPr>
              <w:t>Propósito</w:t>
            </w:r>
          </w:p>
        </w:tc>
      </w:tr>
      <w:tr w:rsidR="00057934" w:rsidRPr="005B2407" w:rsidTr="00DD6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vAlign w:val="center"/>
          </w:tcPr>
          <w:p w:rsidR="00057934" w:rsidRPr="005B2407" w:rsidRDefault="00057934" w:rsidP="00DD6A49">
            <w:pPr>
              <w:spacing w:line="288" w:lineRule="auto"/>
              <w:jc w:val="center"/>
              <w:rPr>
                <w:rFonts w:ascii="Arial" w:hAnsi="Arial" w:cs="Arial"/>
                <w:sz w:val="16"/>
                <w:szCs w:val="16"/>
                <w:lang w:val="es-ES_tradnl"/>
              </w:rPr>
            </w:pPr>
            <w:r w:rsidRPr="005B2407">
              <w:rPr>
                <w:rFonts w:ascii="Arial" w:hAnsi="Arial" w:cs="Arial"/>
                <w:sz w:val="16"/>
                <w:szCs w:val="16"/>
                <w:lang w:val="es-ES_tradnl"/>
              </w:rPr>
              <w:t>C.1.</w:t>
            </w:r>
          </w:p>
        </w:tc>
        <w:tc>
          <w:tcPr>
            <w:tcW w:w="1584" w:type="dxa"/>
            <w:vAlign w:val="center"/>
          </w:tcPr>
          <w:p w:rsidR="00057934" w:rsidRPr="005B2407" w:rsidRDefault="00057934" w:rsidP="00DD6A4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5B2407">
              <w:rPr>
                <w:rFonts w:ascii="Arial" w:hAnsi="Arial" w:cs="Arial"/>
                <w:sz w:val="16"/>
                <w:szCs w:val="16"/>
                <w:lang w:val="es-ES_tradnl"/>
              </w:rPr>
              <w:t>Capacitaciones y certificaciones</w:t>
            </w:r>
          </w:p>
        </w:tc>
        <w:tc>
          <w:tcPr>
            <w:tcW w:w="1520" w:type="dxa"/>
            <w:vAlign w:val="center"/>
          </w:tcPr>
          <w:p w:rsidR="00057934" w:rsidRPr="005B2407" w:rsidRDefault="00DD6A49" w:rsidP="00DD6A4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Pr>
                <w:rFonts w:ascii="Arial" w:hAnsi="Arial" w:cs="Arial"/>
                <w:sz w:val="16"/>
                <w:szCs w:val="16"/>
                <w:lang w:val="es-ES_tradnl"/>
              </w:rPr>
              <w:t>Sí</w:t>
            </w:r>
            <w:r w:rsidR="00057934" w:rsidRPr="005B2407">
              <w:rPr>
                <w:rFonts w:ascii="Arial" w:hAnsi="Arial" w:cs="Arial"/>
                <w:sz w:val="16"/>
                <w:szCs w:val="16"/>
                <w:lang w:val="es-ES_tradnl"/>
              </w:rPr>
              <w:t>, “realizadas”</w:t>
            </w:r>
          </w:p>
        </w:tc>
        <w:tc>
          <w:tcPr>
            <w:tcW w:w="1173" w:type="dxa"/>
            <w:vAlign w:val="center"/>
          </w:tcPr>
          <w:p w:rsidR="00057934" w:rsidRPr="005B2407" w:rsidRDefault="00DD6A49" w:rsidP="00DD6A4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Pr>
                <w:rFonts w:ascii="Arial" w:hAnsi="Arial" w:cs="Arial"/>
                <w:sz w:val="16"/>
                <w:szCs w:val="16"/>
                <w:lang w:val="es-ES_tradnl"/>
              </w:rPr>
              <w:t>Sí</w:t>
            </w:r>
          </w:p>
        </w:tc>
        <w:tc>
          <w:tcPr>
            <w:tcW w:w="2647" w:type="dxa"/>
          </w:tcPr>
          <w:p w:rsidR="00057934" w:rsidRPr="005B2407" w:rsidRDefault="00057934"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B2407">
              <w:rPr>
                <w:rFonts w:ascii="Arial" w:hAnsi="Arial" w:cs="Arial"/>
                <w:sz w:val="16"/>
                <w:szCs w:val="16"/>
              </w:rPr>
              <w:t>Contar con la participación activa de los Sujetos obligados y participen los Titulares de las Unidades de Transparencia para obtener capacitaciones y certificaciones para coadyuvar con el Instituto en garantizar el acceso a la información pública.</w:t>
            </w:r>
          </w:p>
        </w:tc>
        <w:tc>
          <w:tcPr>
            <w:tcW w:w="1559" w:type="dxa"/>
            <w:vAlign w:val="center"/>
          </w:tcPr>
          <w:p w:rsidR="00057934" w:rsidRPr="005B2407" w:rsidRDefault="00DD6A49" w:rsidP="00DD6A4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Pr>
                <w:rFonts w:ascii="Arial" w:hAnsi="Arial" w:cs="Arial"/>
                <w:sz w:val="16"/>
                <w:szCs w:val="16"/>
                <w:lang w:val="es-ES_tradnl"/>
              </w:rPr>
              <w:t>Sí</w:t>
            </w:r>
          </w:p>
        </w:tc>
      </w:tr>
      <w:tr w:rsidR="00057934" w:rsidRPr="005B2407" w:rsidTr="00DD6A49">
        <w:tc>
          <w:tcPr>
            <w:cnfStyle w:val="001000000000" w:firstRow="0" w:lastRow="0" w:firstColumn="1" w:lastColumn="0" w:oddVBand="0" w:evenVBand="0" w:oddHBand="0" w:evenHBand="0" w:firstRowFirstColumn="0" w:firstRowLastColumn="0" w:lastRowFirstColumn="0" w:lastRowLastColumn="0"/>
            <w:tcW w:w="1440" w:type="dxa"/>
            <w:vAlign w:val="center"/>
          </w:tcPr>
          <w:p w:rsidR="00057934" w:rsidRPr="005B2407" w:rsidRDefault="00057934" w:rsidP="00DD6A49">
            <w:pPr>
              <w:spacing w:line="288" w:lineRule="auto"/>
              <w:jc w:val="center"/>
              <w:rPr>
                <w:rFonts w:ascii="Arial" w:hAnsi="Arial" w:cs="Arial"/>
                <w:sz w:val="16"/>
                <w:szCs w:val="16"/>
                <w:lang w:val="es-ES_tradnl"/>
              </w:rPr>
            </w:pPr>
            <w:r w:rsidRPr="005B2407">
              <w:rPr>
                <w:rFonts w:ascii="Arial" w:hAnsi="Arial" w:cs="Arial"/>
                <w:sz w:val="16"/>
                <w:szCs w:val="16"/>
                <w:lang w:val="es-ES_tradnl"/>
              </w:rPr>
              <w:t>C.2.</w:t>
            </w:r>
          </w:p>
        </w:tc>
        <w:tc>
          <w:tcPr>
            <w:tcW w:w="1584" w:type="dxa"/>
            <w:vAlign w:val="center"/>
          </w:tcPr>
          <w:p w:rsidR="00057934" w:rsidRPr="005B2407" w:rsidRDefault="00057934" w:rsidP="00DD6A4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5B2407">
              <w:rPr>
                <w:rFonts w:ascii="Arial" w:hAnsi="Arial" w:cs="Arial"/>
                <w:sz w:val="16"/>
                <w:szCs w:val="16"/>
                <w:lang w:val="es-ES_tradnl"/>
              </w:rPr>
              <w:t>Recursos de revisión</w:t>
            </w:r>
          </w:p>
        </w:tc>
        <w:tc>
          <w:tcPr>
            <w:tcW w:w="1520" w:type="dxa"/>
            <w:vAlign w:val="center"/>
          </w:tcPr>
          <w:p w:rsidR="00057934" w:rsidRPr="005B2407" w:rsidRDefault="00057934" w:rsidP="00DD6A4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5B2407">
              <w:rPr>
                <w:rFonts w:ascii="Arial" w:hAnsi="Arial" w:cs="Arial"/>
                <w:sz w:val="16"/>
                <w:szCs w:val="16"/>
                <w:lang w:val="es-ES_tradnl"/>
              </w:rPr>
              <w:t>S</w:t>
            </w:r>
            <w:r w:rsidR="00DD6A49">
              <w:rPr>
                <w:rFonts w:ascii="Arial" w:hAnsi="Arial" w:cs="Arial"/>
                <w:sz w:val="16"/>
                <w:szCs w:val="16"/>
                <w:lang w:val="es-ES_tradnl"/>
              </w:rPr>
              <w:t>í</w:t>
            </w:r>
            <w:r w:rsidRPr="005B2407">
              <w:rPr>
                <w:rFonts w:ascii="Arial" w:hAnsi="Arial" w:cs="Arial"/>
                <w:sz w:val="16"/>
                <w:szCs w:val="16"/>
                <w:lang w:val="es-ES_tradnl"/>
              </w:rPr>
              <w:t>, “terminados”</w:t>
            </w:r>
          </w:p>
        </w:tc>
        <w:tc>
          <w:tcPr>
            <w:tcW w:w="1173" w:type="dxa"/>
            <w:vAlign w:val="center"/>
          </w:tcPr>
          <w:p w:rsidR="00057934" w:rsidRPr="005B2407" w:rsidRDefault="00DD6A49" w:rsidP="00DD6A4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Pr>
                <w:rFonts w:ascii="Arial" w:hAnsi="Arial" w:cs="Arial"/>
                <w:sz w:val="16"/>
                <w:szCs w:val="16"/>
                <w:lang w:val="es-ES_tradnl"/>
              </w:rPr>
              <w:t>Sí</w:t>
            </w:r>
          </w:p>
        </w:tc>
        <w:tc>
          <w:tcPr>
            <w:tcW w:w="2647" w:type="dxa"/>
          </w:tcPr>
          <w:p w:rsidR="00057934" w:rsidRPr="005B2407" w:rsidRDefault="00057934"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B2407">
              <w:rPr>
                <w:rFonts w:ascii="Arial" w:hAnsi="Arial" w:cs="Arial"/>
                <w:sz w:val="16"/>
                <w:szCs w:val="16"/>
              </w:rPr>
              <w:t>Resolver recursos de revisión dentro de los tiempos establecidos por la Ley y que sean presentados de forma correcta por los particulares, para que este Instituto les garantice el acceso a la información en poder de los Sujetos Obligados.</w:t>
            </w:r>
          </w:p>
        </w:tc>
        <w:tc>
          <w:tcPr>
            <w:tcW w:w="1559" w:type="dxa"/>
            <w:vAlign w:val="center"/>
          </w:tcPr>
          <w:p w:rsidR="00057934" w:rsidRPr="005B2407" w:rsidRDefault="00DD6A49" w:rsidP="00DD6A4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Pr>
                <w:rFonts w:ascii="Arial" w:hAnsi="Arial" w:cs="Arial"/>
                <w:sz w:val="16"/>
                <w:szCs w:val="16"/>
                <w:lang w:val="es-ES_tradnl"/>
              </w:rPr>
              <w:t>Sí</w:t>
            </w:r>
          </w:p>
        </w:tc>
      </w:tr>
      <w:tr w:rsidR="00057934" w:rsidRPr="005B2407" w:rsidTr="00DD6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vAlign w:val="center"/>
          </w:tcPr>
          <w:p w:rsidR="00057934" w:rsidRPr="005B2407" w:rsidRDefault="00057934" w:rsidP="00DD6A49">
            <w:pPr>
              <w:spacing w:line="288" w:lineRule="auto"/>
              <w:jc w:val="center"/>
              <w:rPr>
                <w:rFonts w:ascii="Arial" w:hAnsi="Arial" w:cs="Arial"/>
                <w:sz w:val="16"/>
                <w:szCs w:val="16"/>
                <w:lang w:val="es-ES_tradnl"/>
              </w:rPr>
            </w:pPr>
            <w:r w:rsidRPr="005B2407">
              <w:rPr>
                <w:rFonts w:ascii="Arial" w:hAnsi="Arial" w:cs="Arial"/>
                <w:sz w:val="16"/>
                <w:szCs w:val="16"/>
                <w:lang w:val="es-ES_tradnl"/>
              </w:rPr>
              <w:t>C.3.</w:t>
            </w:r>
          </w:p>
        </w:tc>
        <w:tc>
          <w:tcPr>
            <w:tcW w:w="1584" w:type="dxa"/>
            <w:vAlign w:val="center"/>
          </w:tcPr>
          <w:p w:rsidR="00057934" w:rsidRPr="005B2407" w:rsidRDefault="00057934" w:rsidP="00DD6A4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5B2407">
              <w:rPr>
                <w:rFonts w:ascii="Arial" w:hAnsi="Arial" w:cs="Arial"/>
                <w:sz w:val="16"/>
                <w:szCs w:val="16"/>
                <w:lang w:val="es-ES_tradnl"/>
              </w:rPr>
              <w:t>No identificable</w:t>
            </w:r>
          </w:p>
        </w:tc>
        <w:tc>
          <w:tcPr>
            <w:tcW w:w="1520" w:type="dxa"/>
            <w:vAlign w:val="center"/>
          </w:tcPr>
          <w:p w:rsidR="00057934" w:rsidRPr="005B2407" w:rsidRDefault="00057934" w:rsidP="00DD6A4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5B2407">
              <w:rPr>
                <w:rFonts w:ascii="Arial" w:hAnsi="Arial" w:cs="Arial"/>
                <w:sz w:val="16"/>
                <w:szCs w:val="16"/>
                <w:lang w:val="es-ES_tradnl"/>
              </w:rPr>
              <w:t>S</w:t>
            </w:r>
            <w:r w:rsidR="00DD6A49">
              <w:rPr>
                <w:rFonts w:ascii="Arial" w:hAnsi="Arial" w:cs="Arial"/>
                <w:sz w:val="16"/>
                <w:szCs w:val="16"/>
                <w:lang w:val="es-ES_tradnl"/>
              </w:rPr>
              <w:t>í</w:t>
            </w:r>
            <w:r w:rsidRPr="005B2407">
              <w:rPr>
                <w:rFonts w:ascii="Arial" w:hAnsi="Arial" w:cs="Arial"/>
                <w:sz w:val="16"/>
                <w:szCs w:val="16"/>
                <w:lang w:val="es-ES_tradnl"/>
              </w:rPr>
              <w:t>, “Personas atendidas”</w:t>
            </w:r>
          </w:p>
        </w:tc>
        <w:tc>
          <w:tcPr>
            <w:tcW w:w="1173" w:type="dxa"/>
            <w:vAlign w:val="center"/>
          </w:tcPr>
          <w:p w:rsidR="00057934" w:rsidRPr="005B2407" w:rsidRDefault="00DD6A49" w:rsidP="00DD6A4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Pr>
                <w:rFonts w:ascii="Arial" w:hAnsi="Arial" w:cs="Arial"/>
                <w:sz w:val="16"/>
                <w:szCs w:val="16"/>
                <w:lang w:val="es-ES_tradnl"/>
              </w:rPr>
              <w:t>Sí</w:t>
            </w:r>
          </w:p>
        </w:tc>
        <w:tc>
          <w:tcPr>
            <w:tcW w:w="2647" w:type="dxa"/>
          </w:tcPr>
          <w:p w:rsidR="00057934" w:rsidRPr="005B2407" w:rsidRDefault="00057934"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B2407">
              <w:rPr>
                <w:rFonts w:ascii="Arial" w:hAnsi="Arial" w:cs="Arial"/>
                <w:sz w:val="16"/>
                <w:szCs w:val="16"/>
              </w:rPr>
              <w:t>Dotar a la ciudadanía de los medios para ejercer sus derechos de acceso a la información, de los derechos ARCO y la protección de los datos personales que posean los Sujetos Obligados</w:t>
            </w:r>
          </w:p>
        </w:tc>
        <w:tc>
          <w:tcPr>
            <w:tcW w:w="1559" w:type="dxa"/>
            <w:vAlign w:val="center"/>
          </w:tcPr>
          <w:p w:rsidR="00057934" w:rsidRPr="005B2407" w:rsidRDefault="00057934" w:rsidP="00DD6A4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5B2407">
              <w:rPr>
                <w:rFonts w:ascii="Arial" w:hAnsi="Arial" w:cs="Arial"/>
                <w:sz w:val="16"/>
                <w:szCs w:val="16"/>
                <w:lang w:val="es-ES_tradnl"/>
              </w:rPr>
              <w:t>No</w:t>
            </w:r>
          </w:p>
        </w:tc>
      </w:tr>
    </w:tbl>
    <w:p w:rsidR="00057934" w:rsidRPr="00F47090" w:rsidRDefault="00057934" w:rsidP="005C2667">
      <w:pPr>
        <w:spacing w:after="0" w:line="288" w:lineRule="auto"/>
        <w:jc w:val="both"/>
        <w:rPr>
          <w:rFonts w:ascii="Arial" w:hAnsi="Arial" w:cs="Arial"/>
          <w:sz w:val="22"/>
          <w:lang w:val="es-ES_tradnl"/>
        </w:rPr>
      </w:pPr>
    </w:p>
    <w:p w:rsidR="00057934" w:rsidRPr="00F47090" w:rsidRDefault="00057934" w:rsidP="005C2667">
      <w:pPr>
        <w:spacing w:after="0" w:line="288" w:lineRule="auto"/>
        <w:jc w:val="both"/>
        <w:rPr>
          <w:rFonts w:ascii="Arial" w:hAnsi="Arial" w:cs="Arial"/>
          <w:sz w:val="22"/>
          <w:lang w:val="es-ES_tradnl"/>
        </w:rPr>
      </w:pPr>
      <w:r w:rsidRPr="00F47090">
        <w:rPr>
          <w:rFonts w:ascii="Arial" w:hAnsi="Arial" w:cs="Arial"/>
          <w:sz w:val="22"/>
          <w:lang w:val="es-ES_tradnl"/>
        </w:rPr>
        <w:t xml:space="preserve">Del análisis realizado a los </w:t>
      </w:r>
      <w:r w:rsidR="009962BD">
        <w:rPr>
          <w:rFonts w:ascii="Arial" w:hAnsi="Arial" w:cs="Arial"/>
          <w:sz w:val="22"/>
          <w:lang w:val="es-ES_tradnl"/>
        </w:rPr>
        <w:t>Componente</w:t>
      </w:r>
      <w:r w:rsidR="00DD6A49">
        <w:rPr>
          <w:rFonts w:ascii="Arial" w:hAnsi="Arial" w:cs="Arial"/>
          <w:sz w:val="22"/>
          <w:lang w:val="es-ES_tradnl"/>
        </w:rPr>
        <w:t>s</w:t>
      </w:r>
      <w:r w:rsidR="009962BD">
        <w:rPr>
          <w:rFonts w:ascii="Arial" w:hAnsi="Arial" w:cs="Arial"/>
          <w:sz w:val="22"/>
          <w:lang w:val="es-ES_tradnl"/>
        </w:rPr>
        <w:t xml:space="preserve"> </w:t>
      </w:r>
      <w:r w:rsidRPr="00F47090">
        <w:rPr>
          <w:rFonts w:ascii="Arial" w:hAnsi="Arial" w:cs="Arial"/>
          <w:sz w:val="22"/>
          <w:lang w:val="es-ES_tradnl"/>
        </w:rPr>
        <w:t xml:space="preserve"> que integran la MIR, se </w:t>
      </w:r>
      <w:r w:rsidR="00DD6A49">
        <w:rPr>
          <w:rFonts w:ascii="Arial" w:hAnsi="Arial" w:cs="Arial"/>
          <w:sz w:val="22"/>
          <w:lang w:val="es-ES_tradnl"/>
        </w:rPr>
        <w:t xml:space="preserve">observó que </w:t>
      </w:r>
      <w:r w:rsidRPr="00F47090">
        <w:rPr>
          <w:rFonts w:ascii="Arial" w:hAnsi="Arial" w:cs="Arial"/>
          <w:sz w:val="22"/>
          <w:lang w:val="es-ES_tradnl"/>
        </w:rPr>
        <w:t xml:space="preserve">2 de los 3 </w:t>
      </w:r>
      <w:r w:rsidR="009962BD">
        <w:rPr>
          <w:rFonts w:ascii="Arial" w:hAnsi="Arial" w:cs="Arial"/>
          <w:sz w:val="22"/>
          <w:lang w:val="es-ES_tradnl"/>
        </w:rPr>
        <w:t>Componente</w:t>
      </w:r>
      <w:r w:rsidRPr="00F47090">
        <w:rPr>
          <w:rFonts w:ascii="Arial" w:hAnsi="Arial" w:cs="Arial"/>
          <w:sz w:val="22"/>
          <w:lang w:val="es-ES_tradnl"/>
        </w:rPr>
        <w:t>s cumplen con la totalidad de los criterios necesarios y solo un</w:t>
      </w:r>
      <w:r w:rsidR="00DD6A49">
        <w:rPr>
          <w:rFonts w:ascii="Arial" w:hAnsi="Arial" w:cs="Arial"/>
          <w:sz w:val="22"/>
          <w:lang w:val="es-ES_tradnl"/>
        </w:rPr>
        <w:t>o atiende</w:t>
      </w:r>
      <w:r w:rsidRPr="00F47090">
        <w:rPr>
          <w:rFonts w:ascii="Arial" w:hAnsi="Arial" w:cs="Arial"/>
          <w:sz w:val="22"/>
          <w:lang w:val="es-ES_tradnl"/>
        </w:rPr>
        <w:t xml:space="preserve"> la mitad de lo requerido, por lo tanto</w:t>
      </w:r>
      <w:r w:rsidR="00DD6A49">
        <w:rPr>
          <w:rFonts w:ascii="Arial" w:hAnsi="Arial" w:cs="Arial"/>
          <w:sz w:val="22"/>
          <w:lang w:val="es-ES_tradnl"/>
        </w:rPr>
        <w:t xml:space="preserve"> se determinó</w:t>
      </w:r>
      <w:r w:rsidRPr="00F47090">
        <w:rPr>
          <w:rFonts w:ascii="Arial" w:hAnsi="Arial" w:cs="Arial"/>
          <w:sz w:val="22"/>
          <w:lang w:val="es-ES_tradnl"/>
        </w:rPr>
        <w:t xml:space="preserve"> un nivel de cumplimiento promedio de 3.3 </w:t>
      </w:r>
      <w:r w:rsidR="00DD6A49">
        <w:rPr>
          <w:rFonts w:ascii="Arial" w:hAnsi="Arial" w:cs="Arial"/>
          <w:sz w:val="22"/>
          <w:lang w:val="es-ES_tradnl"/>
        </w:rPr>
        <w:t xml:space="preserve">en </w:t>
      </w:r>
      <w:r w:rsidRPr="00F47090">
        <w:rPr>
          <w:rFonts w:ascii="Arial" w:hAnsi="Arial" w:cs="Arial"/>
          <w:sz w:val="22"/>
          <w:lang w:val="es-ES_tradnl"/>
        </w:rPr>
        <w:t>los criterios evaluados.</w:t>
      </w:r>
    </w:p>
    <w:p w:rsidR="00057934" w:rsidRDefault="00057934" w:rsidP="005C2667">
      <w:pPr>
        <w:spacing w:after="0" w:line="288" w:lineRule="auto"/>
        <w:jc w:val="both"/>
        <w:rPr>
          <w:rFonts w:ascii="Arial" w:hAnsi="Arial" w:cs="Arial"/>
          <w:sz w:val="22"/>
          <w:lang w:val="es-ES_tradnl"/>
        </w:rPr>
      </w:pPr>
    </w:p>
    <w:p w:rsidR="00DD6A49" w:rsidRPr="00F47090" w:rsidRDefault="00DD6A49" w:rsidP="005C2667">
      <w:pPr>
        <w:spacing w:after="0" w:line="288" w:lineRule="auto"/>
        <w:jc w:val="both"/>
        <w:rPr>
          <w:rFonts w:ascii="Arial" w:hAnsi="Arial" w:cs="Arial"/>
          <w:sz w:val="22"/>
          <w:lang w:val="es-ES_tradnl"/>
        </w:rPr>
      </w:pPr>
    </w:p>
    <w:p w:rsidR="00057934" w:rsidRPr="00F47090" w:rsidRDefault="00057934" w:rsidP="005C2667">
      <w:pPr>
        <w:spacing w:after="0" w:line="288" w:lineRule="auto"/>
        <w:jc w:val="both"/>
        <w:rPr>
          <w:rFonts w:ascii="Arial" w:hAnsi="Arial" w:cs="Arial"/>
          <w:b/>
          <w:sz w:val="22"/>
          <w:lang w:val="es-ES_tradnl"/>
        </w:rPr>
      </w:pPr>
      <w:r w:rsidRPr="00F47090">
        <w:rPr>
          <w:rFonts w:ascii="Arial" w:hAnsi="Arial" w:cs="Arial"/>
          <w:b/>
          <w:sz w:val="22"/>
          <w:lang w:val="es-ES_tradnl"/>
        </w:rPr>
        <w:t>Sugerencia:</w:t>
      </w:r>
    </w:p>
    <w:p w:rsidR="00057934" w:rsidRPr="00F47090" w:rsidRDefault="00057934" w:rsidP="005C2667">
      <w:pPr>
        <w:spacing w:after="0" w:line="288" w:lineRule="auto"/>
        <w:jc w:val="both"/>
        <w:rPr>
          <w:rFonts w:ascii="Arial" w:hAnsi="Arial" w:cs="Arial"/>
          <w:sz w:val="22"/>
          <w:lang w:val="es-ES_tradnl"/>
        </w:rPr>
      </w:pPr>
    </w:p>
    <w:p w:rsidR="00057934" w:rsidRDefault="00DD6A49" w:rsidP="005C2667">
      <w:pPr>
        <w:spacing w:after="0" w:line="288" w:lineRule="auto"/>
        <w:jc w:val="both"/>
        <w:rPr>
          <w:rFonts w:ascii="Arial" w:hAnsi="Arial" w:cs="Arial"/>
          <w:sz w:val="22"/>
          <w:lang w:val="es-ES_tradnl"/>
        </w:rPr>
      </w:pPr>
      <w:r>
        <w:rPr>
          <w:rFonts w:ascii="Arial" w:hAnsi="Arial" w:cs="Arial"/>
          <w:sz w:val="22"/>
          <w:lang w:val="es-ES_tradnl"/>
        </w:rPr>
        <w:t>Conforme a lo analizado en las l</w:t>
      </w:r>
      <w:r w:rsidR="00057934" w:rsidRPr="00F47090">
        <w:rPr>
          <w:rFonts w:ascii="Arial" w:hAnsi="Arial" w:cs="Arial"/>
          <w:sz w:val="22"/>
          <w:lang w:val="es-ES_tradnl"/>
        </w:rPr>
        <w:t xml:space="preserve">eyes estatales que dotan de atribuciones al Instituto, </w:t>
      </w:r>
      <w:r>
        <w:rPr>
          <w:rFonts w:ascii="Arial" w:hAnsi="Arial" w:cs="Arial"/>
          <w:sz w:val="22"/>
          <w:lang w:val="es-ES_tradnl"/>
        </w:rPr>
        <w:t xml:space="preserve">es claro que </w:t>
      </w:r>
      <w:r w:rsidR="00057934" w:rsidRPr="00F47090">
        <w:rPr>
          <w:rFonts w:ascii="Arial" w:hAnsi="Arial" w:cs="Arial"/>
          <w:sz w:val="22"/>
          <w:lang w:val="es-ES_tradnl"/>
        </w:rPr>
        <w:t xml:space="preserve">existen más bienes y servicios que </w:t>
      </w:r>
      <w:r w:rsidR="005B2407">
        <w:rPr>
          <w:rFonts w:ascii="Arial" w:hAnsi="Arial" w:cs="Arial"/>
          <w:sz w:val="22"/>
          <w:lang w:val="es-ES_tradnl"/>
        </w:rPr>
        <w:t xml:space="preserve">se </w:t>
      </w:r>
      <w:r w:rsidR="00057934" w:rsidRPr="00F47090">
        <w:rPr>
          <w:rFonts w:ascii="Arial" w:hAnsi="Arial" w:cs="Arial"/>
          <w:sz w:val="22"/>
          <w:lang w:val="es-ES_tradnl"/>
        </w:rPr>
        <w:t>entrega</w:t>
      </w:r>
      <w:r w:rsidR="005B2407">
        <w:rPr>
          <w:rFonts w:ascii="Arial" w:hAnsi="Arial" w:cs="Arial"/>
          <w:sz w:val="22"/>
          <w:lang w:val="es-ES_tradnl"/>
        </w:rPr>
        <w:t>n</w:t>
      </w:r>
      <w:r w:rsidR="00057934" w:rsidRPr="00F47090">
        <w:rPr>
          <w:rFonts w:ascii="Arial" w:hAnsi="Arial" w:cs="Arial"/>
          <w:sz w:val="22"/>
          <w:lang w:val="es-ES_tradnl"/>
        </w:rPr>
        <w:t xml:space="preserve"> a la población y que no se </w:t>
      </w:r>
      <w:r>
        <w:rPr>
          <w:rFonts w:ascii="Arial" w:hAnsi="Arial" w:cs="Arial"/>
          <w:sz w:val="22"/>
          <w:lang w:val="es-ES_tradnl"/>
        </w:rPr>
        <w:t xml:space="preserve">presentan </w:t>
      </w:r>
      <w:r w:rsidR="00057934" w:rsidRPr="00F47090">
        <w:rPr>
          <w:rFonts w:ascii="Arial" w:hAnsi="Arial" w:cs="Arial"/>
          <w:sz w:val="22"/>
          <w:lang w:val="es-ES_tradnl"/>
        </w:rPr>
        <w:t xml:space="preserve">en </w:t>
      </w:r>
      <w:r>
        <w:rPr>
          <w:rFonts w:ascii="Arial" w:hAnsi="Arial" w:cs="Arial"/>
          <w:sz w:val="22"/>
          <w:lang w:val="es-ES_tradnl"/>
        </w:rPr>
        <w:t xml:space="preserve">la </w:t>
      </w:r>
      <w:r w:rsidR="00057934" w:rsidRPr="00F47090">
        <w:rPr>
          <w:rFonts w:ascii="Arial" w:hAnsi="Arial" w:cs="Arial"/>
          <w:sz w:val="22"/>
          <w:lang w:val="es-ES_tradnl"/>
        </w:rPr>
        <w:t>MIR, al existir</w:t>
      </w:r>
      <w:r>
        <w:rPr>
          <w:rFonts w:ascii="Arial" w:hAnsi="Arial" w:cs="Arial"/>
          <w:sz w:val="22"/>
          <w:lang w:val="es-ES_tradnl"/>
        </w:rPr>
        <w:t xml:space="preserve"> solo un proyecto</w:t>
      </w:r>
      <w:r w:rsidR="00057934" w:rsidRPr="00F47090">
        <w:rPr>
          <w:rFonts w:ascii="Arial" w:hAnsi="Arial" w:cs="Arial"/>
          <w:sz w:val="22"/>
          <w:lang w:val="es-ES_tradnl"/>
        </w:rPr>
        <w:t xml:space="preserve"> presupuestario, por lo que se sugiere se desarrollen los </w:t>
      </w:r>
      <w:r w:rsidR="005B2407">
        <w:rPr>
          <w:rFonts w:ascii="Arial" w:hAnsi="Arial" w:cs="Arial"/>
          <w:sz w:val="22"/>
          <w:lang w:val="es-ES_tradnl"/>
        </w:rPr>
        <w:t>conducentes</w:t>
      </w:r>
      <w:r w:rsidR="00057934" w:rsidRPr="00F47090">
        <w:rPr>
          <w:rFonts w:ascii="Arial" w:hAnsi="Arial" w:cs="Arial"/>
          <w:sz w:val="22"/>
          <w:lang w:val="es-ES_tradnl"/>
        </w:rPr>
        <w:t>.</w:t>
      </w:r>
    </w:p>
    <w:p w:rsidR="005B2407" w:rsidRDefault="005B2407" w:rsidP="005C2667">
      <w:pPr>
        <w:spacing w:after="0" w:line="288" w:lineRule="auto"/>
        <w:jc w:val="both"/>
        <w:rPr>
          <w:rFonts w:ascii="Arial" w:hAnsi="Arial" w:cs="Arial"/>
          <w:sz w:val="22"/>
          <w:lang w:val="es-ES_tradnl"/>
        </w:rPr>
      </w:pPr>
    </w:p>
    <w:p w:rsidR="002854D1" w:rsidRDefault="002854D1">
      <w:pPr>
        <w:rPr>
          <w:rFonts w:ascii="Arial" w:hAnsi="Arial" w:cs="Arial"/>
          <w:sz w:val="22"/>
          <w:lang w:val="es-ES_tradnl"/>
        </w:rPr>
      </w:pPr>
      <w:r>
        <w:rPr>
          <w:rFonts w:ascii="Arial" w:hAnsi="Arial" w:cs="Arial"/>
          <w:sz w:val="22"/>
          <w:lang w:val="es-ES_tradnl"/>
        </w:rPr>
        <w:br w:type="page"/>
      </w:r>
    </w:p>
    <w:p w:rsidR="00057934" w:rsidRDefault="00057934" w:rsidP="008C3D34">
      <w:pPr>
        <w:numPr>
          <w:ilvl w:val="0"/>
          <w:numId w:val="5"/>
        </w:numPr>
        <w:spacing w:after="0" w:line="288" w:lineRule="auto"/>
        <w:jc w:val="both"/>
        <w:rPr>
          <w:rFonts w:ascii="Arial" w:hAnsi="Arial" w:cs="Arial"/>
          <w:b/>
          <w:sz w:val="22"/>
          <w:lang w:val="es-ES_tradnl"/>
        </w:rPr>
      </w:pPr>
      <w:r w:rsidRPr="00F47090">
        <w:rPr>
          <w:rFonts w:ascii="Arial" w:hAnsi="Arial" w:cs="Arial"/>
          <w:b/>
          <w:sz w:val="22"/>
          <w:lang w:val="es-ES_tradnl"/>
        </w:rPr>
        <w:lastRenderedPageBreak/>
        <w:t xml:space="preserve">El </w:t>
      </w:r>
      <w:r w:rsidR="009962BD">
        <w:rPr>
          <w:rFonts w:ascii="Arial" w:hAnsi="Arial" w:cs="Arial"/>
          <w:b/>
          <w:sz w:val="22"/>
          <w:lang w:val="es-ES_tradnl"/>
        </w:rPr>
        <w:t>Propósito</w:t>
      </w:r>
      <w:r w:rsidRPr="00F47090">
        <w:rPr>
          <w:rFonts w:ascii="Arial" w:hAnsi="Arial" w:cs="Arial"/>
          <w:b/>
          <w:sz w:val="22"/>
          <w:lang w:val="es-ES_tradnl"/>
        </w:rPr>
        <w:t xml:space="preserve"> de la MIR cuenta con las siguientes características:</w:t>
      </w:r>
    </w:p>
    <w:p w:rsidR="002854D1" w:rsidRDefault="002854D1" w:rsidP="002854D1">
      <w:pPr>
        <w:spacing w:after="0" w:line="288" w:lineRule="auto"/>
        <w:ind w:left="360"/>
        <w:jc w:val="both"/>
        <w:rPr>
          <w:rFonts w:ascii="Arial" w:hAnsi="Arial" w:cs="Arial"/>
          <w:b/>
          <w:sz w:val="22"/>
          <w:lang w:val="es-ES_tradnl"/>
        </w:rPr>
      </w:pPr>
    </w:p>
    <w:p w:rsidR="00057934" w:rsidRPr="00F47090" w:rsidRDefault="00057934" w:rsidP="009D0F89">
      <w:pPr>
        <w:spacing w:after="0" w:line="288" w:lineRule="auto"/>
        <w:ind w:left="708"/>
        <w:jc w:val="both"/>
        <w:rPr>
          <w:rFonts w:ascii="Arial" w:hAnsi="Arial" w:cs="Arial"/>
          <w:sz w:val="22"/>
          <w:lang w:val="es-ES"/>
        </w:rPr>
      </w:pPr>
      <w:r w:rsidRPr="00F47090">
        <w:rPr>
          <w:rFonts w:ascii="Arial" w:hAnsi="Arial" w:cs="Arial"/>
          <w:sz w:val="22"/>
          <w:lang w:val="es-ES"/>
        </w:rPr>
        <w:t xml:space="preserve">a) Es consecuencia directa que se espera ocurrirá como resultado de los </w:t>
      </w:r>
      <w:r w:rsidR="009962BD">
        <w:rPr>
          <w:rFonts w:ascii="Arial" w:hAnsi="Arial" w:cs="Arial"/>
          <w:sz w:val="22"/>
          <w:lang w:val="es-ES"/>
        </w:rPr>
        <w:t xml:space="preserve">Componente </w:t>
      </w:r>
      <w:r w:rsidRPr="00F47090">
        <w:rPr>
          <w:rFonts w:ascii="Arial" w:hAnsi="Arial" w:cs="Arial"/>
          <w:sz w:val="22"/>
          <w:lang w:val="es-ES"/>
        </w:rPr>
        <w:t>s y los supuestos a ese nivel de objetivos.</w:t>
      </w:r>
    </w:p>
    <w:p w:rsidR="00057934" w:rsidRPr="00F47090" w:rsidRDefault="00057934" w:rsidP="009D0F89">
      <w:pPr>
        <w:spacing w:after="0" w:line="288" w:lineRule="auto"/>
        <w:ind w:left="708"/>
        <w:jc w:val="both"/>
        <w:rPr>
          <w:rFonts w:ascii="Arial" w:hAnsi="Arial" w:cs="Arial"/>
          <w:sz w:val="22"/>
          <w:lang w:val="es-ES"/>
        </w:rPr>
      </w:pPr>
      <w:r w:rsidRPr="00F47090">
        <w:rPr>
          <w:rFonts w:ascii="Arial" w:hAnsi="Arial" w:cs="Arial"/>
          <w:sz w:val="22"/>
          <w:lang w:val="es-ES"/>
        </w:rPr>
        <w:t>b) El medio de verificación de su indicador no está controlado por los responsables del</w:t>
      </w:r>
      <w:r w:rsidR="002854D1">
        <w:rPr>
          <w:rFonts w:ascii="Arial" w:hAnsi="Arial" w:cs="Arial"/>
          <w:sz w:val="22"/>
          <w:lang w:val="es-ES"/>
        </w:rPr>
        <w:t xml:space="preserve"> </w:t>
      </w:r>
      <w:r w:rsidR="009962BD">
        <w:rPr>
          <w:rFonts w:ascii="Arial" w:hAnsi="Arial" w:cs="Arial"/>
          <w:sz w:val="22"/>
          <w:lang w:val="es-ES"/>
        </w:rPr>
        <w:t>programa presupuestario</w:t>
      </w:r>
      <w:r w:rsidRPr="00F47090">
        <w:rPr>
          <w:rFonts w:ascii="Arial" w:hAnsi="Arial" w:cs="Arial"/>
          <w:sz w:val="22"/>
          <w:lang w:val="es-ES"/>
        </w:rPr>
        <w:t>.</w:t>
      </w:r>
    </w:p>
    <w:p w:rsidR="00057934" w:rsidRPr="00F47090" w:rsidRDefault="00057934" w:rsidP="009D0F89">
      <w:pPr>
        <w:spacing w:after="0" w:line="288" w:lineRule="auto"/>
        <w:ind w:left="708"/>
        <w:jc w:val="both"/>
        <w:rPr>
          <w:rFonts w:ascii="Arial" w:hAnsi="Arial" w:cs="Arial"/>
          <w:sz w:val="22"/>
          <w:lang w:val="es-ES"/>
        </w:rPr>
      </w:pPr>
      <w:r w:rsidRPr="00F47090">
        <w:rPr>
          <w:rFonts w:ascii="Arial" w:hAnsi="Arial" w:cs="Arial"/>
          <w:sz w:val="22"/>
          <w:lang w:val="es-ES"/>
        </w:rPr>
        <w:t>c) Es único, es decir, incluye un solo objetivo.</w:t>
      </w:r>
    </w:p>
    <w:p w:rsidR="00057934" w:rsidRPr="00F47090" w:rsidRDefault="00057934" w:rsidP="009D0F89">
      <w:pPr>
        <w:spacing w:after="0" w:line="288" w:lineRule="auto"/>
        <w:ind w:left="708"/>
        <w:jc w:val="both"/>
        <w:rPr>
          <w:rFonts w:ascii="Arial" w:hAnsi="Arial" w:cs="Arial"/>
          <w:sz w:val="22"/>
          <w:lang w:val="es-ES"/>
        </w:rPr>
      </w:pPr>
      <w:r w:rsidRPr="00F47090">
        <w:rPr>
          <w:rFonts w:ascii="Arial" w:hAnsi="Arial" w:cs="Arial"/>
          <w:sz w:val="22"/>
          <w:lang w:val="es-ES"/>
        </w:rPr>
        <w:t>d) Está redactado como una situación alcanzada, por ejemplo: seguridad nacional consolidada o proyectos de inversión concretados.</w:t>
      </w:r>
    </w:p>
    <w:p w:rsidR="00057934" w:rsidRPr="00F47090" w:rsidRDefault="00057934" w:rsidP="009D0F89">
      <w:pPr>
        <w:spacing w:after="0" w:line="288" w:lineRule="auto"/>
        <w:ind w:left="708"/>
        <w:jc w:val="both"/>
        <w:rPr>
          <w:rFonts w:ascii="Arial" w:hAnsi="Arial" w:cs="Arial"/>
          <w:sz w:val="22"/>
          <w:lang w:val="es-ES"/>
        </w:rPr>
      </w:pPr>
      <w:r w:rsidRPr="00F47090">
        <w:rPr>
          <w:rFonts w:ascii="Arial" w:hAnsi="Arial" w:cs="Arial"/>
          <w:sz w:val="22"/>
          <w:lang w:val="es-ES"/>
        </w:rPr>
        <w:t>e) Incluye la población o área de enfoque objetivo.</w:t>
      </w:r>
    </w:p>
    <w:p w:rsidR="00057934" w:rsidRDefault="00057934" w:rsidP="005C2667">
      <w:pPr>
        <w:spacing w:after="0" w:line="288" w:lineRule="auto"/>
        <w:jc w:val="both"/>
        <w:rPr>
          <w:rFonts w:ascii="Arial" w:hAnsi="Arial" w:cs="Arial"/>
          <w:sz w:val="22"/>
          <w:lang w:val="es-ES_tradnl"/>
        </w:rPr>
      </w:pPr>
    </w:p>
    <w:p w:rsidR="009D0F89" w:rsidRPr="00F47090" w:rsidRDefault="009D0F89" w:rsidP="005C2667">
      <w:pPr>
        <w:spacing w:after="0" w:line="288" w:lineRule="auto"/>
        <w:jc w:val="both"/>
        <w:rPr>
          <w:rFonts w:ascii="Arial" w:hAnsi="Arial" w:cs="Arial"/>
          <w:sz w:val="22"/>
          <w:lang w:val="es-ES_tradnl"/>
        </w:rPr>
      </w:pPr>
    </w:p>
    <w:tbl>
      <w:tblPr>
        <w:tblStyle w:val="Listaclara-nfasis3"/>
        <w:tblW w:w="0" w:type="auto"/>
        <w:tblLook w:val="04A0" w:firstRow="1" w:lastRow="0" w:firstColumn="1" w:lastColumn="0" w:noHBand="0" w:noVBand="1"/>
      </w:tblPr>
      <w:tblGrid>
        <w:gridCol w:w="1586"/>
        <w:gridCol w:w="956"/>
        <w:gridCol w:w="6512"/>
      </w:tblGrid>
      <w:tr w:rsidR="00057934" w:rsidRPr="009D0F89" w:rsidTr="00FA10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tcPr>
          <w:p w:rsidR="00057934" w:rsidRPr="007A2E03" w:rsidRDefault="00057934" w:rsidP="007A2E03">
            <w:pPr>
              <w:spacing w:line="288" w:lineRule="auto"/>
              <w:jc w:val="center"/>
              <w:rPr>
                <w:rFonts w:ascii="Arial" w:hAnsi="Arial" w:cs="Arial"/>
                <w:sz w:val="20"/>
                <w:szCs w:val="20"/>
                <w:lang w:val="es-ES_tradnl"/>
              </w:rPr>
            </w:pPr>
            <w:r w:rsidRPr="007A2E03">
              <w:rPr>
                <w:rFonts w:ascii="Arial" w:hAnsi="Arial" w:cs="Arial"/>
                <w:sz w:val="20"/>
                <w:szCs w:val="20"/>
                <w:lang w:val="es-ES_tradnl"/>
              </w:rPr>
              <w:t>Respuesta</w:t>
            </w:r>
          </w:p>
        </w:tc>
        <w:tc>
          <w:tcPr>
            <w:tcW w:w="987" w:type="dxa"/>
          </w:tcPr>
          <w:p w:rsidR="00057934" w:rsidRPr="007A2E03" w:rsidRDefault="00057934" w:rsidP="007A2E03">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7A2E03">
              <w:rPr>
                <w:rFonts w:ascii="Arial" w:hAnsi="Arial" w:cs="Arial"/>
                <w:sz w:val="20"/>
                <w:szCs w:val="20"/>
                <w:lang w:val="es-ES_tradnl"/>
              </w:rPr>
              <w:t>Nivel</w:t>
            </w:r>
          </w:p>
        </w:tc>
        <w:tc>
          <w:tcPr>
            <w:tcW w:w="7099" w:type="dxa"/>
          </w:tcPr>
          <w:p w:rsidR="00057934" w:rsidRPr="007A2E03" w:rsidRDefault="00057934" w:rsidP="007A2E03">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7A2E03">
              <w:rPr>
                <w:rFonts w:ascii="Arial" w:hAnsi="Arial" w:cs="Arial"/>
                <w:sz w:val="20"/>
                <w:szCs w:val="20"/>
                <w:lang w:val="es-ES_tradnl"/>
              </w:rPr>
              <w:t>Criterios</w:t>
            </w:r>
          </w:p>
        </w:tc>
      </w:tr>
      <w:tr w:rsidR="00057934" w:rsidRPr="009D0F89" w:rsidTr="009D0F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vAlign w:val="center"/>
          </w:tcPr>
          <w:p w:rsidR="00057934" w:rsidRPr="007A2E03" w:rsidRDefault="00057934" w:rsidP="007A2E03">
            <w:pPr>
              <w:spacing w:line="288" w:lineRule="auto"/>
              <w:jc w:val="center"/>
              <w:rPr>
                <w:rFonts w:ascii="Arial" w:hAnsi="Arial" w:cs="Arial"/>
                <w:sz w:val="20"/>
                <w:szCs w:val="20"/>
                <w:lang w:val="es-ES_tradnl"/>
              </w:rPr>
            </w:pPr>
            <w:r w:rsidRPr="007A2E03">
              <w:rPr>
                <w:rFonts w:ascii="Arial" w:hAnsi="Arial" w:cs="Arial"/>
                <w:sz w:val="20"/>
                <w:szCs w:val="20"/>
                <w:lang w:val="es-ES_tradnl"/>
              </w:rPr>
              <w:t>Sí</w:t>
            </w:r>
          </w:p>
        </w:tc>
        <w:tc>
          <w:tcPr>
            <w:tcW w:w="987" w:type="dxa"/>
            <w:vAlign w:val="center"/>
          </w:tcPr>
          <w:p w:rsidR="00057934" w:rsidRPr="007A2E03" w:rsidRDefault="00057934" w:rsidP="007A2E03">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s-ES_tradnl"/>
              </w:rPr>
            </w:pPr>
            <w:r w:rsidRPr="007A2E03">
              <w:rPr>
                <w:rFonts w:ascii="Arial" w:hAnsi="Arial" w:cs="Arial"/>
                <w:b/>
                <w:sz w:val="20"/>
                <w:szCs w:val="20"/>
                <w:lang w:val="es-ES_tradnl"/>
              </w:rPr>
              <w:t>4</w:t>
            </w:r>
          </w:p>
        </w:tc>
        <w:tc>
          <w:tcPr>
            <w:tcW w:w="7099" w:type="dxa"/>
          </w:tcPr>
          <w:p w:rsidR="00057934" w:rsidRPr="007A2E03" w:rsidRDefault="00057934" w:rsidP="007A2E03">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_tradnl"/>
              </w:rPr>
            </w:pPr>
            <w:r w:rsidRPr="007A2E03">
              <w:rPr>
                <w:rFonts w:ascii="Arial" w:hAnsi="Arial" w:cs="Arial"/>
                <w:sz w:val="20"/>
                <w:szCs w:val="20"/>
                <w:lang w:val="es-ES_tradnl"/>
              </w:rPr>
              <w:t xml:space="preserve">El </w:t>
            </w:r>
            <w:r w:rsidR="009962BD" w:rsidRPr="007A2E03">
              <w:rPr>
                <w:rFonts w:ascii="Arial" w:hAnsi="Arial" w:cs="Arial"/>
                <w:sz w:val="20"/>
                <w:szCs w:val="20"/>
                <w:lang w:val="es-ES_tradnl"/>
              </w:rPr>
              <w:t>Propósito</w:t>
            </w:r>
            <w:r w:rsidRPr="007A2E03">
              <w:rPr>
                <w:rFonts w:ascii="Arial" w:hAnsi="Arial" w:cs="Arial"/>
                <w:sz w:val="20"/>
                <w:szCs w:val="20"/>
                <w:lang w:val="es-ES_tradnl"/>
              </w:rPr>
              <w:t xml:space="preserve"> cumple con </w:t>
            </w:r>
            <w:r w:rsidRPr="007A2E03">
              <w:rPr>
                <w:rFonts w:ascii="Arial" w:hAnsi="Arial" w:cs="Arial"/>
                <w:b/>
                <w:sz w:val="20"/>
                <w:szCs w:val="20"/>
                <w:lang w:val="es-ES_tradnl"/>
              </w:rPr>
              <w:t>todas</w:t>
            </w:r>
            <w:r w:rsidRPr="007A2E03">
              <w:rPr>
                <w:rFonts w:ascii="Arial" w:hAnsi="Arial" w:cs="Arial"/>
                <w:sz w:val="20"/>
                <w:szCs w:val="20"/>
                <w:lang w:val="es-ES_tradnl"/>
              </w:rPr>
              <w:t xml:space="preserve"> las características establecidas en la pregunta.</w:t>
            </w:r>
          </w:p>
        </w:tc>
      </w:tr>
    </w:tbl>
    <w:p w:rsidR="00057934" w:rsidRPr="00F47090" w:rsidRDefault="00057934" w:rsidP="005C2667">
      <w:pPr>
        <w:spacing w:after="0" w:line="288" w:lineRule="auto"/>
        <w:jc w:val="both"/>
        <w:rPr>
          <w:rFonts w:ascii="Arial" w:hAnsi="Arial" w:cs="Arial"/>
          <w:sz w:val="22"/>
          <w:lang w:val="es-ES_tradnl"/>
        </w:rPr>
      </w:pPr>
    </w:p>
    <w:p w:rsidR="00057934" w:rsidRPr="00F47090" w:rsidRDefault="00057934" w:rsidP="005C2667">
      <w:pPr>
        <w:spacing w:after="0" w:line="288" w:lineRule="auto"/>
        <w:jc w:val="both"/>
        <w:rPr>
          <w:rFonts w:ascii="Arial" w:hAnsi="Arial" w:cs="Arial"/>
          <w:b/>
          <w:sz w:val="22"/>
          <w:lang w:val="es-ES_tradnl"/>
        </w:rPr>
      </w:pPr>
      <w:r w:rsidRPr="00F47090">
        <w:rPr>
          <w:rFonts w:ascii="Arial" w:hAnsi="Arial" w:cs="Arial"/>
          <w:b/>
          <w:sz w:val="22"/>
          <w:lang w:val="es-ES_tradnl"/>
        </w:rPr>
        <w:t>Justificación:</w:t>
      </w:r>
    </w:p>
    <w:p w:rsidR="00057934" w:rsidRPr="00F47090" w:rsidRDefault="00057934" w:rsidP="005C2667">
      <w:pPr>
        <w:spacing w:after="0" w:line="288" w:lineRule="auto"/>
        <w:jc w:val="both"/>
        <w:rPr>
          <w:rFonts w:ascii="Arial" w:hAnsi="Arial" w:cs="Arial"/>
          <w:sz w:val="22"/>
          <w:lang w:val="es-ES_tradnl"/>
        </w:rPr>
      </w:pPr>
    </w:p>
    <w:p w:rsidR="00057934" w:rsidRPr="007A2E03" w:rsidRDefault="00057934" w:rsidP="005C2667">
      <w:pPr>
        <w:spacing w:after="0" w:line="288" w:lineRule="auto"/>
        <w:jc w:val="both"/>
        <w:rPr>
          <w:rFonts w:ascii="Arial" w:hAnsi="Arial" w:cs="Arial"/>
          <w:sz w:val="22"/>
          <w:lang w:val="es-ES_tradnl"/>
        </w:rPr>
      </w:pPr>
      <w:r w:rsidRPr="007A2E03">
        <w:rPr>
          <w:rFonts w:ascii="Arial" w:hAnsi="Arial" w:cs="Arial"/>
          <w:sz w:val="22"/>
          <w:lang w:val="es-ES_tradnl"/>
        </w:rPr>
        <w:t xml:space="preserve">Para en análisis de los elementos que contiene el </w:t>
      </w:r>
      <w:r w:rsidR="009962BD" w:rsidRPr="007A2E03">
        <w:rPr>
          <w:rFonts w:ascii="Arial" w:hAnsi="Arial" w:cs="Arial"/>
          <w:sz w:val="22"/>
          <w:lang w:val="es-ES_tradnl"/>
        </w:rPr>
        <w:t>Propósito</w:t>
      </w:r>
      <w:r w:rsidRPr="007A2E03">
        <w:rPr>
          <w:rFonts w:ascii="Arial" w:hAnsi="Arial" w:cs="Arial"/>
          <w:sz w:val="22"/>
          <w:lang w:val="es-ES_tradnl"/>
        </w:rPr>
        <w:t xml:space="preserve"> de la Matriz de Indicadores para Resultados</w:t>
      </w:r>
      <w:r w:rsidR="007A2E03" w:rsidRPr="007A2E03">
        <w:rPr>
          <w:rFonts w:ascii="Arial" w:hAnsi="Arial" w:cs="Arial"/>
          <w:sz w:val="22"/>
          <w:lang w:val="es-ES_tradnl"/>
        </w:rPr>
        <w:t xml:space="preserve"> se transcribe el resumen n</w:t>
      </w:r>
      <w:r w:rsidRPr="007A2E03">
        <w:rPr>
          <w:rFonts w:ascii="Arial" w:hAnsi="Arial" w:cs="Arial"/>
          <w:sz w:val="22"/>
          <w:lang w:val="es-ES_tradnl"/>
        </w:rPr>
        <w:t>arrativo, el cual se plasma como “La población del Estado de México cuenta con información veraz de transparencia, acceso a la información y el ejercicio de los derechos ARCO” y se analizan los criterios conforme a lo siguiente:</w:t>
      </w:r>
    </w:p>
    <w:p w:rsidR="00057934" w:rsidRPr="00F47090" w:rsidRDefault="00057934" w:rsidP="005C2667">
      <w:pPr>
        <w:spacing w:after="0" w:line="288" w:lineRule="auto"/>
        <w:jc w:val="both"/>
        <w:rPr>
          <w:rFonts w:ascii="Arial" w:hAnsi="Arial" w:cs="Arial"/>
          <w:sz w:val="22"/>
          <w:lang w:val="es-ES_tradnl"/>
        </w:rPr>
      </w:pPr>
    </w:p>
    <w:tbl>
      <w:tblPr>
        <w:tblStyle w:val="Listaclara-nfasis3"/>
        <w:tblW w:w="0" w:type="auto"/>
        <w:tblLook w:val="04A0" w:firstRow="1" w:lastRow="0" w:firstColumn="1" w:lastColumn="0" w:noHBand="0" w:noVBand="1"/>
      </w:tblPr>
      <w:tblGrid>
        <w:gridCol w:w="1842"/>
        <w:gridCol w:w="1838"/>
        <w:gridCol w:w="1759"/>
        <w:gridCol w:w="1812"/>
        <w:gridCol w:w="1803"/>
      </w:tblGrid>
      <w:tr w:rsidR="00057934" w:rsidRPr="009D0F89" w:rsidTr="007A2E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7" w:type="dxa"/>
            <w:vAlign w:val="center"/>
          </w:tcPr>
          <w:p w:rsidR="00057934" w:rsidRPr="009D0F89" w:rsidRDefault="00057934" w:rsidP="007A2E03">
            <w:pPr>
              <w:spacing w:line="288" w:lineRule="auto"/>
              <w:jc w:val="center"/>
              <w:rPr>
                <w:rFonts w:ascii="Arial" w:hAnsi="Arial" w:cs="Arial"/>
                <w:sz w:val="16"/>
                <w:szCs w:val="16"/>
                <w:lang w:val="es-ES_tradnl"/>
              </w:rPr>
            </w:pPr>
            <w:r w:rsidRPr="009D0F89">
              <w:rPr>
                <w:rFonts w:ascii="Arial" w:hAnsi="Arial" w:cs="Arial"/>
                <w:sz w:val="16"/>
                <w:szCs w:val="16"/>
                <w:lang w:val="es-ES"/>
              </w:rPr>
              <w:t xml:space="preserve">Es consecuencia directa como resultado de los </w:t>
            </w:r>
            <w:r w:rsidR="009962BD">
              <w:rPr>
                <w:rFonts w:ascii="Arial" w:hAnsi="Arial" w:cs="Arial"/>
                <w:sz w:val="16"/>
                <w:szCs w:val="16"/>
                <w:lang w:val="es-ES"/>
              </w:rPr>
              <w:t xml:space="preserve">Componente </w:t>
            </w:r>
            <w:r w:rsidRPr="009D0F89">
              <w:rPr>
                <w:rFonts w:ascii="Arial" w:hAnsi="Arial" w:cs="Arial"/>
                <w:sz w:val="16"/>
                <w:szCs w:val="16"/>
                <w:lang w:val="es-ES"/>
              </w:rPr>
              <w:t>s y los supuestos</w:t>
            </w:r>
          </w:p>
        </w:tc>
        <w:tc>
          <w:tcPr>
            <w:tcW w:w="1927" w:type="dxa"/>
            <w:vAlign w:val="center"/>
          </w:tcPr>
          <w:p w:rsidR="00057934" w:rsidRPr="009D0F89" w:rsidRDefault="00057934" w:rsidP="007A2E03">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9D0F89">
              <w:rPr>
                <w:rFonts w:ascii="Arial" w:hAnsi="Arial" w:cs="Arial"/>
                <w:sz w:val="16"/>
                <w:szCs w:val="16"/>
                <w:lang w:val="es-ES"/>
              </w:rPr>
              <w:t>El medio de verificación no está controlado por los responsables</w:t>
            </w:r>
          </w:p>
        </w:tc>
        <w:tc>
          <w:tcPr>
            <w:tcW w:w="1927" w:type="dxa"/>
            <w:vAlign w:val="center"/>
          </w:tcPr>
          <w:p w:rsidR="00057934" w:rsidRPr="009D0F89" w:rsidRDefault="00057934" w:rsidP="007A2E03">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9D0F89">
              <w:rPr>
                <w:rFonts w:ascii="Arial" w:hAnsi="Arial" w:cs="Arial"/>
                <w:sz w:val="16"/>
                <w:szCs w:val="16"/>
                <w:lang w:val="es-ES"/>
              </w:rPr>
              <w:t>Es único</w:t>
            </w:r>
          </w:p>
        </w:tc>
        <w:tc>
          <w:tcPr>
            <w:tcW w:w="1928" w:type="dxa"/>
            <w:vAlign w:val="center"/>
          </w:tcPr>
          <w:p w:rsidR="00057934" w:rsidRPr="009D0F89" w:rsidRDefault="00057934" w:rsidP="007A2E03">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9D0F89">
              <w:rPr>
                <w:rFonts w:ascii="Arial" w:hAnsi="Arial" w:cs="Arial"/>
                <w:sz w:val="16"/>
                <w:szCs w:val="16"/>
                <w:lang w:val="es-ES"/>
              </w:rPr>
              <w:t>Redactado como una situación alcanzada</w:t>
            </w:r>
          </w:p>
        </w:tc>
        <w:tc>
          <w:tcPr>
            <w:tcW w:w="1928" w:type="dxa"/>
            <w:vAlign w:val="center"/>
          </w:tcPr>
          <w:p w:rsidR="00057934" w:rsidRPr="009D0F89" w:rsidRDefault="00057934" w:rsidP="007A2E03">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9D0F89">
              <w:rPr>
                <w:rFonts w:ascii="Arial" w:hAnsi="Arial" w:cs="Arial"/>
                <w:sz w:val="16"/>
                <w:szCs w:val="16"/>
                <w:lang w:val="es-ES"/>
              </w:rPr>
              <w:t>Incluye la población o área de enfoque objetivo</w:t>
            </w:r>
          </w:p>
        </w:tc>
      </w:tr>
      <w:tr w:rsidR="00057934" w:rsidRPr="009D0F89" w:rsidTr="009D0F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7" w:type="dxa"/>
            <w:vAlign w:val="center"/>
          </w:tcPr>
          <w:p w:rsidR="00057934" w:rsidRPr="007A2E03" w:rsidRDefault="007A2E03" w:rsidP="007A2E03">
            <w:pPr>
              <w:spacing w:line="288" w:lineRule="auto"/>
              <w:jc w:val="center"/>
              <w:rPr>
                <w:rFonts w:ascii="Arial" w:hAnsi="Arial" w:cs="Arial"/>
                <w:b w:val="0"/>
                <w:sz w:val="16"/>
                <w:szCs w:val="16"/>
                <w:lang w:val="es-ES_tradnl"/>
              </w:rPr>
            </w:pPr>
            <w:r w:rsidRPr="007A2E03">
              <w:rPr>
                <w:rFonts w:ascii="Arial" w:hAnsi="Arial" w:cs="Arial"/>
                <w:b w:val="0"/>
                <w:sz w:val="16"/>
                <w:szCs w:val="16"/>
                <w:lang w:val="es-ES_tradnl"/>
              </w:rPr>
              <w:t>Sí</w:t>
            </w:r>
          </w:p>
        </w:tc>
        <w:tc>
          <w:tcPr>
            <w:tcW w:w="1927" w:type="dxa"/>
            <w:vAlign w:val="center"/>
          </w:tcPr>
          <w:p w:rsidR="00057934" w:rsidRPr="007A2E03" w:rsidRDefault="007A2E03" w:rsidP="007A2E03">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7A2E03">
              <w:rPr>
                <w:rFonts w:ascii="Arial" w:hAnsi="Arial" w:cs="Arial"/>
                <w:sz w:val="16"/>
                <w:szCs w:val="16"/>
                <w:lang w:val="es-ES_tradnl"/>
              </w:rPr>
              <w:t>Sí</w:t>
            </w:r>
          </w:p>
        </w:tc>
        <w:tc>
          <w:tcPr>
            <w:tcW w:w="1927" w:type="dxa"/>
            <w:vAlign w:val="center"/>
          </w:tcPr>
          <w:p w:rsidR="00057934" w:rsidRPr="007A2E03" w:rsidRDefault="007A2E03" w:rsidP="007A2E03">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7A2E03">
              <w:rPr>
                <w:rFonts w:ascii="Arial" w:hAnsi="Arial" w:cs="Arial"/>
                <w:sz w:val="16"/>
                <w:szCs w:val="16"/>
                <w:lang w:val="es-ES_tradnl"/>
              </w:rPr>
              <w:t>Sí</w:t>
            </w:r>
          </w:p>
        </w:tc>
        <w:tc>
          <w:tcPr>
            <w:tcW w:w="1928" w:type="dxa"/>
          </w:tcPr>
          <w:p w:rsidR="00057934" w:rsidRPr="009D0F89" w:rsidRDefault="00057934" w:rsidP="007A2E03">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9D0F89">
              <w:rPr>
                <w:rFonts w:ascii="Arial" w:hAnsi="Arial" w:cs="Arial"/>
                <w:sz w:val="16"/>
                <w:szCs w:val="16"/>
                <w:lang w:val="es-ES_tradnl"/>
              </w:rPr>
              <w:t>Si “</w:t>
            </w:r>
            <w:r w:rsidRPr="009D0F89">
              <w:rPr>
                <w:rFonts w:ascii="Arial" w:hAnsi="Arial" w:cs="Arial"/>
                <w:sz w:val="16"/>
                <w:szCs w:val="16"/>
              </w:rPr>
              <w:t>cuenta con</w:t>
            </w:r>
          </w:p>
          <w:p w:rsidR="00057934" w:rsidRPr="009D0F89" w:rsidRDefault="00057934" w:rsidP="007A2E03">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9D0F89">
              <w:rPr>
                <w:rFonts w:ascii="Arial" w:hAnsi="Arial" w:cs="Arial"/>
                <w:sz w:val="16"/>
                <w:szCs w:val="16"/>
              </w:rPr>
              <w:t>información veraz”</w:t>
            </w:r>
          </w:p>
        </w:tc>
        <w:tc>
          <w:tcPr>
            <w:tcW w:w="1928" w:type="dxa"/>
          </w:tcPr>
          <w:p w:rsidR="00057934" w:rsidRPr="009D0F89" w:rsidRDefault="00057934" w:rsidP="007A2E03">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9D0F89">
              <w:rPr>
                <w:rFonts w:ascii="Arial" w:hAnsi="Arial" w:cs="Arial"/>
                <w:sz w:val="16"/>
                <w:szCs w:val="16"/>
                <w:lang w:val="es-ES_tradnl"/>
              </w:rPr>
              <w:t>Si “</w:t>
            </w:r>
            <w:r w:rsidRPr="009D0F89">
              <w:rPr>
                <w:rFonts w:ascii="Arial" w:hAnsi="Arial" w:cs="Arial"/>
                <w:sz w:val="16"/>
                <w:szCs w:val="16"/>
              </w:rPr>
              <w:t>La población del Estado de México”</w:t>
            </w:r>
          </w:p>
        </w:tc>
      </w:tr>
    </w:tbl>
    <w:p w:rsidR="00057934" w:rsidRPr="00F47090" w:rsidRDefault="00057934" w:rsidP="005C2667">
      <w:pPr>
        <w:spacing w:after="0" w:line="288" w:lineRule="auto"/>
        <w:jc w:val="both"/>
        <w:rPr>
          <w:rFonts w:ascii="Arial" w:hAnsi="Arial" w:cs="Arial"/>
          <w:sz w:val="22"/>
          <w:lang w:val="es-ES_tradnl"/>
        </w:rPr>
      </w:pPr>
    </w:p>
    <w:p w:rsidR="00057934" w:rsidRPr="00F47090" w:rsidRDefault="00057934" w:rsidP="005C2667">
      <w:pPr>
        <w:spacing w:after="0" w:line="288" w:lineRule="auto"/>
        <w:jc w:val="both"/>
        <w:rPr>
          <w:rFonts w:ascii="Arial" w:hAnsi="Arial" w:cs="Arial"/>
          <w:sz w:val="22"/>
          <w:lang w:val="es-ES_tradnl"/>
        </w:rPr>
      </w:pPr>
      <w:r w:rsidRPr="00F47090">
        <w:rPr>
          <w:rFonts w:ascii="Arial" w:hAnsi="Arial" w:cs="Arial"/>
          <w:sz w:val="22"/>
          <w:lang w:val="es-ES_tradnl"/>
        </w:rPr>
        <w:t xml:space="preserve">Se considera que la consecuencia de los tres </w:t>
      </w:r>
      <w:r w:rsidR="009962BD">
        <w:rPr>
          <w:rFonts w:ascii="Arial" w:hAnsi="Arial" w:cs="Arial"/>
          <w:sz w:val="22"/>
          <w:lang w:val="es-ES_tradnl"/>
        </w:rPr>
        <w:t>Componente</w:t>
      </w:r>
      <w:r w:rsidR="007A2E03">
        <w:rPr>
          <w:rFonts w:ascii="Arial" w:hAnsi="Arial" w:cs="Arial"/>
          <w:sz w:val="22"/>
          <w:lang w:val="es-ES_tradnl"/>
        </w:rPr>
        <w:t>s</w:t>
      </w:r>
      <w:r w:rsidRPr="00F47090">
        <w:rPr>
          <w:rFonts w:ascii="Arial" w:hAnsi="Arial" w:cs="Arial"/>
          <w:sz w:val="22"/>
          <w:lang w:val="es-ES_tradnl"/>
        </w:rPr>
        <w:t xml:space="preserve"> que integran la MIR en combinación con los supuestos contribuyen de manera directa a lograr que la población del </w:t>
      </w:r>
      <w:r w:rsidR="009D0F89">
        <w:rPr>
          <w:rFonts w:ascii="Arial" w:hAnsi="Arial" w:cs="Arial"/>
          <w:sz w:val="22"/>
          <w:lang w:val="es-ES_tradnl"/>
        </w:rPr>
        <w:t>E</w:t>
      </w:r>
      <w:r w:rsidRPr="00F47090">
        <w:rPr>
          <w:rFonts w:ascii="Arial" w:hAnsi="Arial" w:cs="Arial"/>
          <w:sz w:val="22"/>
          <w:lang w:val="es-ES_tradnl"/>
        </w:rPr>
        <w:t>stado de México cuente con información veraz</w:t>
      </w:r>
      <w:r w:rsidR="007A2E03">
        <w:rPr>
          <w:rFonts w:ascii="Arial" w:hAnsi="Arial" w:cs="Arial"/>
          <w:sz w:val="22"/>
          <w:lang w:val="es-ES_tradnl"/>
        </w:rPr>
        <w:t>,</w:t>
      </w:r>
      <w:r w:rsidRPr="00F47090">
        <w:rPr>
          <w:rFonts w:ascii="Arial" w:hAnsi="Arial" w:cs="Arial"/>
          <w:sz w:val="22"/>
          <w:lang w:val="es-ES_tradnl"/>
        </w:rPr>
        <w:t xml:space="preserve"> de transparencia, de acceso a la información pública y de libre ejercicio de los derechos </w:t>
      </w:r>
      <w:r w:rsidR="007A2E03">
        <w:rPr>
          <w:rFonts w:ascii="Arial" w:hAnsi="Arial" w:cs="Arial"/>
          <w:sz w:val="22"/>
          <w:lang w:val="es-ES_tradnl"/>
        </w:rPr>
        <w:t>ARCO</w:t>
      </w:r>
      <w:r w:rsidRPr="00F47090">
        <w:rPr>
          <w:rFonts w:ascii="Arial" w:hAnsi="Arial" w:cs="Arial"/>
          <w:sz w:val="22"/>
          <w:lang w:val="es-ES_tradnl"/>
        </w:rPr>
        <w:t xml:space="preserve">, </w:t>
      </w:r>
      <w:r w:rsidR="007A2E03">
        <w:rPr>
          <w:rFonts w:ascii="Arial" w:hAnsi="Arial" w:cs="Arial"/>
          <w:sz w:val="22"/>
          <w:lang w:val="es-ES_tradnl"/>
        </w:rPr>
        <w:t xml:space="preserve">dado </w:t>
      </w:r>
      <w:r w:rsidRPr="00F47090">
        <w:rPr>
          <w:rFonts w:ascii="Arial" w:hAnsi="Arial" w:cs="Arial"/>
          <w:sz w:val="22"/>
          <w:lang w:val="es-ES_tradnl"/>
        </w:rPr>
        <w:t>que al capacitar a los servidores públicos y certificar la competencia de los Titulares de las Unidades de Transparencia de los Sujetos Obligados se logra dotarlos de mayores habilidades y conocimientos para que sean, ellos, dotadores de primera instancia de información pública que requiera la población.</w:t>
      </w:r>
    </w:p>
    <w:p w:rsidR="00057934" w:rsidRPr="00F47090" w:rsidRDefault="00057934" w:rsidP="005C2667">
      <w:pPr>
        <w:spacing w:after="0" w:line="288" w:lineRule="auto"/>
        <w:jc w:val="both"/>
        <w:rPr>
          <w:rFonts w:ascii="Arial" w:hAnsi="Arial" w:cs="Arial"/>
          <w:sz w:val="22"/>
          <w:lang w:val="es-ES_tradnl"/>
        </w:rPr>
      </w:pPr>
    </w:p>
    <w:p w:rsidR="00057934" w:rsidRPr="00F47090" w:rsidRDefault="00057934" w:rsidP="005C2667">
      <w:pPr>
        <w:spacing w:after="0" w:line="288" w:lineRule="auto"/>
        <w:jc w:val="both"/>
        <w:rPr>
          <w:rFonts w:ascii="Arial" w:hAnsi="Arial" w:cs="Arial"/>
          <w:sz w:val="22"/>
          <w:lang w:val="es-ES_tradnl"/>
        </w:rPr>
      </w:pPr>
      <w:r w:rsidRPr="00F47090">
        <w:rPr>
          <w:rFonts w:ascii="Arial" w:hAnsi="Arial" w:cs="Arial"/>
          <w:sz w:val="22"/>
          <w:lang w:val="es-ES_tradnl"/>
        </w:rPr>
        <w:t xml:space="preserve">En caso de que por alguna circunstancia, los Sujetos Obligados, a través de sus titulares de las Unidades de Transparencia, no otorguen la información solicitada o el particular </w:t>
      </w:r>
      <w:r w:rsidRPr="00F47090">
        <w:rPr>
          <w:rFonts w:ascii="Arial" w:hAnsi="Arial" w:cs="Arial"/>
          <w:sz w:val="22"/>
          <w:lang w:val="es-ES_tradnl"/>
        </w:rPr>
        <w:lastRenderedPageBreak/>
        <w:t>manifieste su inconformidad a la proporcionada, se dota de un</w:t>
      </w:r>
      <w:r w:rsidR="007A2E03">
        <w:rPr>
          <w:rFonts w:ascii="Arial" w:hAnsi="Arial" w:cs="Arial"/>
          <w:sz w:val="22"/>
          <w:lang w:val="es-ES_tradnl"/>
        </w:rPr>
        <w:t>a garantía sec</w:t>
      </w:r>
      <w:r w:rsidRPr="00F47090">
        <w:rPr>
          <w:rFonts w:ascii="Arial" w:hAnsi="Arial" w:cs="Arial"/>
          <w:sz w:val="22"/>
          <w:lang w:val="es-ES_tradnl"/>
        </w:rPr>
        <w:t>undaria para garantizar el acceso a la inform</w:t>
      </w:r>
      <w:r w:rsidR="007A2E03">
        <w:rPr>
          <w:rFonts w:ascii="Arial" w:hAnsi="Arial" w:cs="Arial"/>
          <w:sz w:val="22"/>
          <w:lang w:val="es-ES_tradnl"/>
        </w:rPr>
        <w:t>ación, que es la resolución de recursos de r</w:t>
      </w:r>
      <w:r w:rsidRPr="00F47090">
        <w:rPr>
          <w:rFonts w:ascii="Arial" w:hAnsi="Arial" w:cs="Arial"/>
          <w:sz w:val="22"/>
          <w:lang w:val="es-ES_tradnl"/>
        </w:rPr>
        <w:t>evisión.</w:t>
      </w:r>
    </w:p>
    <w:p w:rsidR="00057934" w:rsidRPr="00F47090" w:rsidRDefault="00057934" w:rsidP="005C2667">
      <w:pPr>
        <w:spacing w:after="0" w:line="288" w:lineRule="auto"/>
        <w:jc w:val="both"/>
        <w:rPr>
          <w:rFonts w:ascii="Arial" w:hAnsi="Arial" w:cs="Arial"/>
          <w:sz w:val="22"/>
          <w:lang w:val="es-ES_tradnl"/>
        </w:rPr>
      </w:pPr>
    </w:p>
    <w:p w:rsidR="00057934" w:rsidRPr="00F47090" w:rsidRDefault="007A2E03" w:rsidP="005C2667">
      <w:pPr>
        <w:spacing w:after="0" w:line="288" w:lineRule="auto"/>
        <w:jc w:val="both"/>
        <w:rPr>
          <w:rFonts w:ascii="Arial" w:hAnsi="Arial" w:cs="Arial"/>
          <w:sz w:val="22"/>
          <w:lang w:val="es-ES_tradnl"/>
        </w:rPr>
      </w:pPr>
      <w:r>
        <w:rPr>
          <w:rFonts w:ascii="Arial" w:hAnsi="Arial" w:cs="Arial"/>
          <w:sz w:val="22"/>
          <w:lang w:val="es-ES_tradnl"/>
        </w:rPr>
        <w:t>Lo anterior refiere a A</w:t>
      </w:r>
      <w:r w:rsidR="00057934" w:rsidRPr="00F47090">
        <w:rPr>
          <w:rFonts w:ascii="Arial" w:hAnsi="Arial" w:cs="Arial"/>
          <w:sz w:val="22"/>
          <w:lang w:val="es-ES_tradnl"/>
        </w:rPr>
        <w:t>ctividades reactivas, sin embargo, de manera preventiva se considera</w:t>
      </w:r>
      <w:r w:rsidR="009D0F89">
        <w:rPr>
          <w:rFonts w:ascii="Arial" w:hAnsi="Arial" w:cs="Arial"/>
          <w:sz w:val="22"/>
          <w:lang w:val="es-ES_tradnl"/>
        </w:rPr>
        <w:t xml:space="preserve"> que las </w:t>
      </w:r>
      <w:r w:rsidR="00057934" w:rsidRPr="00F47090">
        <w:rPr>
          <w:rFonts w:ascii="Arial" w:hAnsi="Arial" w:cs="Arial"/>
          <w:sz w:val="22"/>
          <w:lang w:val="es-ES_tradnl"/>
        </w:rPr>
        <w:t xml:space="preserve">diferentes acciones que desarrolla el </w:t>
      </w:r>
      <w:r w:rsidR="009D0F89">
        <w:rPr>
          <w:rFonts w:ascii="Arial" w:hAnsi="Arial" w:cs="Arial"/>
          <w:sz w:val="22"/>
          <w:lang w:val="es-ES_tradnl"/>
        </w:rPr>
        <w:t>I</w:t>
      </w:r>
      <w:r w:rsidR="00057934" w:rsidRPr="00F47090">
        <w:rPr>
          <w:rFonts w:ascii="Arial" w:hAnsi="Arial" w:cs="Arial"/>
          <w:sz w:val="22"/>
          <w:lang w:val="es-ES_tradnl"/>
        </w:rPr>
        <w:t xml:space="preserve">nstituto para dotar a la población de los medios, herramientas y </w:t>
      </w:r>
      <w:r w:rsidR="009D0F89">
        <w:rPr>
          <w:rFonts w:ascii="Arial" w:hAnsi="Arial" w:cs="Arial"/>
          <w:sz w:val="22"/>
          <w:lang w:val="es-ES_tradnl"/>
        </w:rPr>
        <w:t>conocimientos para el ejercicio</w:t>
      </w:r>
      <w:r w:rsidR="00057934" w:rsidRPr="00F47090">
        <w:rPr>
          <w:rFonts w:ascii="Arial" w:hAnsi="Arial" w:cs="Arial"/>
          <w:sz w:val="22"/>
          <w:lang w:val="es-ES_tradnl"/>
        </w:rPr>
        <w:t xml:space="preserve"> de los derechos de acceso a la información, tanto pública, como personal y su debido respeto a los derechos a s</w:t>
      </w:r>
      <w:r w:rsidR="009D0F89">
        <w:rPr>
          <w:rFonts w:ascii="Arial" w:hAnsi="Arial" w:cs="Arial"/>
          <w:sz w:val="22"/>
          <w:lang w:val="es-ES_tradnl"/>
        </w:rPr>
        <w:t>u</w:t>
      </w:r>
      <w:r w:rsidR="00057934" w:rsidRPr="00F47090">
        <w:rPr>
          <w:rFonts w:ascii="Arial" w:hAnsi="Arial" w:cs="Arial"/>
          <w:sz w:val="22"/>
          <w:lang w:val="es-ES_tradnl"/>
        </w:rPr>
        <w:t xml:space="preserve"> preservación</w:t>
      </w:r>
      <w:r w:rsidR="009D0F89">
        <w:rPr>
          <w:rFonts w:ascii="Arial" w:hAnsi="Arial" w:cs="Arial"/>
          <w:sz w:val="22"/>
          <w:lang w:val="es-ES_tradnl"/>
        </w:rPr>
        <w:t>, hacen su labor y contribuyen al cometido</w:t>
      </w:r>
      <w:r w:rsidR="00057934" w:rsidRPr="00F47090">
        <w:rPr>
          <w:rFonts w:ascii="Arial" w:hAnsi="Arial" w:cs="Arial"/>
          <w:sz w:val="22"/>
          <w:lang w:val="es-ES_tradnl"/>
        </w:rPr>
        <w:t>.</w:t>
      </w:r>
    </w:p>
    <w:p w:rsidR="00057934" w:rsidRPr="00F47090" w:rsidRDefault="00057934" w:rsidP="005C2667">
      <w:pPr>
        <w:spacing w:after="0" w:line="288" w:lineRule="auto"/>
        <w:jc w:val="both"/>
        <w:rPr>
          <w:rFonts w:ascii="Arial" w:hAnsi="Arial" w:cs="Arial"/>
          <w:sz w:val="22"/>
          <w:lang w:val="es-ES_tradnl"/>
        </w:rPr>
      </w:pPr>
    </w:p>
    <w:p w:rsidR="00057934" w:rsidRPr="00F47090" w:rsidRDefault="00057934" w:rsidP="005C2667">
      <w:pPr>
        <w:spacing w:after="0" w:line="288" w:lineRule="auto"/>
        <w:jc w:val="both"/>
        <w:rPr>
          <w:rFonts w:ascii="Arial" w:hAnsi="Arial" w:cs="Arial"/>
          <w:sz w:val="22"/>
          <w:lang w:val="es-ES_tradnl"/>
        </w:rPr>
      </w:pPr>
      <w:r w:rsidRPr="00F47090">
        <w:rPr>
          <w:rFonts w:ascii="Arial" w:hAnsi="Arial" w:cs="Arial"/>
          <w:sz w:val="22"/>
          <w:lang w:val="es-ES_tradnl"/>
        </w:rPr>
        <w:t xml:space="preserve">Con relación a los medios de verificación señalados para constatar el cumplimiento del Objetivo, se señalan como: Estadísticas de solicitudes de Información atendidas y Estadísticas de </w:t>
      </w:r>
      <w:r w:rsidR="005D6580">
        <w:rPr>
          <w:rFonts w:ascii="Arial" w:hAnsi="Arial" w:cs="Arial"/>
          <w:sz w:val="22"/>
          <w:lang w:val="es-ES_tradnl"/>
        </w:rPr>
        <w:t>recursos de r</w:t>
      </w:r>
      <w:r w:rsidRPr="00F47090">
        <w:rPr>
          <w:rFonts w:ascii="Arial" w:hAnsi="Arial" w:cs="Arial"/>
          <w:sz w:val="22"/>
          <w:lang w:val="es-ES_tradnl"/>
        </w:rPr>
        <w:t xml:space="preserve">evisión </w:t>
      </w:r>
      <w:r w:rsidR="005D6580">
        <w:rPr>
          <w:rFonts w:ascii="Arial" w:hAnsi="Arial" w:cs="Arial"/>
          <w:sz w:val="22"/>
          <w:lang w:val="es-ES_tradnl"/>
        </w:rPr>
        <w:t>r</w:t>
      </w:r>
      <w:r w:rsidRPr="00F47090">
        <w:rPr>
          <w:rFonts w:ascii="Arial" w:hAnsi="Arial" w:cs="Arial"/>
          <w:sz w:val="22"/>
          <w:lang w:val="es-ES_tradnl"/>
        </w:rPr>
        <w:t>esueltos, mismos que son fuentes públicas de acceso a la información, que es el r</w:t>
      </w:r>
      <w:r w:rsidR="005D6580">
        <w:rPr>
          <w:rFonts w:ascii="Arial" w:hAnsi="Arial" w:cs="Arial"/>
          <w:sz w:val="22"/>
          <w:lang w:val="es-ES_tradnl"/>
        </w:rPr>
        <w:t>esultado de interacción de los s</w:t>
      </w:r>
      <w:r w:rsidRPr="00F47090">
        <w:rPr>
          <w:rFonts w:ascii="Arial" w:hAnsi="Arial" w:cs="Arial"/>
          <w:sz w:val="22"/>
          <w:lang w:val="es-ES_tradnl"/>
        </w:rPr>
        <w:t>istemas diseñados para el acceso a la información, presentación de recursos de revisión y de derechos ARCO.</w:t>
      </w:r>
    </w:p>
    <w:p w:rsidR="00057934" w:rsidRPr="00F47090" w:rsidRDefault="00057934" w:rsidP="005C2667">
      <w:pPr>
        <w:spacing w:after="0" w:line="288" w:lineRule="auto"/>
        <w:jc w:val="both"/>
        <w:rPr>
          <w:rFonts w:ascii="Arial" w:hAnsi="Arial" w:cs="Arial"/>
          <w:sz w:val="22"/>
          <w:lang w:val="es-ES_tradnl"/>
        </w:rPr>
      </w:pPr>
    </w:p>
    <w:p w:rsidR="00057934" w:rsidRPr="00F47090" w:rsidRDefault="00057934" w:rsidP="005C2667">
      <w:pPr>
        <w:spacing w:after="0" w:line="288" w:lineRule="auto"/>
        <w:jc w:val="both"/>
        <w:rPr>
          <w:rFonts w:ascii="Arial" w:hAnsi="Arial" w:cs="Arial"/>
          <w:sz w:val="22"/>
          <w:lang w:val="es-ES_tradnl"/>
        </w:rPr>
      </w:pPr>
      <w:r w:rsidRPr="00F47090">
        <w:rPr>
          <w:rFonts w:ascii="Arial" w:hAnsi="Arial" w:cs="Arial"/>
          <w:sz w:val="22"/>
          <w:lang w:val="es-ES_tradnl"/>
        </w:rPr>
        <w:t xml:space="preserve">Por lo que compete a que el objetivo del </w:t>
      </w:r>
      <w:r w:rsidR="009962BD">
        <w:rPr>
          <w:rFonts w:ascii="Arial" w:hAnsi="Arial" w:cs="Arial"/>
          <w:sz w:val="22"/>
          <w:lang w:val="es-ES_tradnl"/>
        </w:rPr>
        <w:t>Propósito</w:t>
      </w:r>
      <w:r w:rsidR="005D6580">
        <w:rPr>
          <w:rFonts w:ascii="Arial" w:hAnsi="Arial" w:cs="Arial"/>
          <w:sz w:val="22"/>
          <w:lang w:val="es-ES_tradnl"/>
        </w:rPr>
        <w:t xml:space="preserve"> es único y busca dotar de i</w:t>
      </w:r>
      <w:r w:rsidRPr="00F47090">
        <w:rPr>
          <w:rFonts w:ascii="Arial" w:hAnsi="Arial" w:cs="Arial"/>
          <w:sz w:val="22"/>
          <w:lang w:val="es-ES_tradnl"/>
        </w:rPr>
        <w:t>nformación a la población, esto mediante la información pública de oficio “Transparencia”, acceso a la información pública “Solicitudes” o el ejercicio de los derechos de ARCO.</w:t>
      </w:r>
    </w:p>
    <w:p w:rsidR="00057934" w:rsidRPr="00A661FE" w:rsidRDefault="00057934" w:rsidP="005C2667">
      <w:pPr>
        <w:spacing w:after="0" w:line="288" w:lineRule="auto"/>
        <w:jc w:val="both"/>
        <w:rPr>
          <w:rFonts w:ascii="Arial" w:hAnsi="Arial" w:cs="Arial"/>
          <w:sz w:val="22"/>
          <w:lang w:val="es-ES_tradnl"/>
        </w:rPr>
      </w:pPr>
    </w:p>
    <w:p w:rsidR="00057934" w:rsidRPr="00A661FE" w:rsidRDefault="00A661FE" w:rsidP="005C2667">
      <w:pPr>
        <w:spacing w:after="0" w:line="288" w:lineRule="auto"/>
        <w:jc w:val="both"/>
        <w:rPr>
          <w:rFonts w:ascii="Arial" w:hAnsi="Arial" w:cs="Arial"/>
          <w:sz w:val="22"/>
          <w:lang w:val="es-ES_tradnl"/>
        </w:rPr>
      </w:pPr>
      <w:r w:rsidRPr="00A661FE">
        <w:rPr>
          <w:rFonts w:ascii="Arial" w:hAnsi="Arial" w:cs="Arial"/>
          <w:sz w:val="22"/>
          <w:lang w:val="es-ES_tradnl"/>
        </w:rPr>
        <w:t xml:space="preserve">La sintaxis </w:t>
      </w:r>
      <w:r w:rsidR="00057934" w:rsidRPr="00A661FE">
        <w:rPr>
          <w:rFonts w:ascii="Arial" w:hAnsi="Arial" w:cs="Arial"/>
          <w:sz w:val="22"/>
          <w:lang w:val="es-ES_tradnl"/>
        </w:rPr>
        <w:t xml:space="preserve">del </w:t>
      </w:r>
      <w:r w:rsidR="009962BD" w:rsidRPr="00A661FE">
        <w:rPr>
          <w:rFonts w:ascii="Arial" w:hAnsi="Arial" w:cs="Arial"/>
          <w:sz w:val="22"/>
          <w:lang w:val="es-ES_tradnl"/>
        </w:rPr>
        <w:t>Propósito</w:t>
      </w:r>
      <w:r w:rsidR="00057934" w:rsidRPr="00A661FE">
        <w:rPr>
          <w:rFonts w:ascii="Arial" w:hAnsi="Arial" w:cs="Arial"/>
          <w:sz w:val="22"/>
          <w:lang w:val="es-ES_tradnl"/>
        </w:rPr>
        <w:t xml:space="preserve"> de la MIR se </w:t>
      </w:r>
      <w:r w:rsidRPr="00A661FE">
        <w:rPr>
          <w:rFonts w:ascii="Arial" w:hAnsi="Arial" w:cs="Arial"/>
          <w:sz w:val="22"/>
          <w:lang w:val="es-ES_tradnl"/>
        </w:rPr>
        <w:t xml:space="preserve">presenta </w:t>
      </w:r>
      <w:r w:rsidR="00057934" w:rsidRPr="00A661FE">
        <w:rPr>
          <w:rFonts w:ascii="Arial" w:hAnsi="Arial" w:cs="Arial"/>
          <w:sz w:val="22"/>
          <w:lang w:val="es-ES_tradnl"/>
        </w:rPr>
        <w:t>como una situación alcanzada</w:t>
      </w:r>
      <w:r w:rsidRPr="00A661FE">
        <w:rPr>
          <w:rFonts w:ascii="Arial" w:hAnsi="Arial" w:cs="Arial"/>
          <w:sz w:val="22"/>
          <w:lang w:val="es-ES_tradnl"/>
        </w:rPr>
        <w:t>:</w:t>
      </w:r>
      <w:r w:rsidR="00057934" w:rsidRPr="00A661FE">
        <w:rPr>
          <w:rFonts w:ascii="Arial" w:hAnsi="Arial" w:cs="Arial"/>
          <w:sz w:val="22"/>
          <w:lang w:val="es-ES_tradnl"/>
        </w:rPr>
        <w:t xml:space="preserve"> “La población del Estado de México </w:t>
      </w:r>
      <w:r w:rsidR="00057934" w:rsidRPr="00A661FE">
        <w:rPr>
          <w:rFonts w:ascii="Arial" w:hAnsi="Arial" w:cs="Arial"/>
          <w:b/>
          <w:sz w:val="22"/>
          <w:lang w:val="es-ES_tradnl"/>
        </w:rPr>
        <w:t>cuenta con información veraz</w:t>
      </w:r>
      <w:r w:rsidR="00057934" w:rsidRPr="00A661FE">
        <w:rPr>
          <w:rFonts w:ascii="Arial" w:hAnsi="Arial" w:cs="Arial"/>
          <w:sz w:val="22"/>
          <w:lang w:val="es-ES_tradnl"/>
        </w:rPr>
        <w:t xml:space="preserve"> de transparencia…”</w:t>
      </w:r>
    </w:p>
    <w:p w:rsidR="00057934" w:rsidRPr="00F47090" w:rsidRDefault="00057934" w:rsidP="005C2667">
      <w:pPr>
        <w:spacing w:after="0" w:line="288" w:lineRule="auto"/>
        <w:jc w:val="both"/>
        <w:rPr>
          <w:rFonts w:ascii="Arial" w:hAnsi="Arial" w:cs="Arial"/>
          <w:sz w:val="22"/>
          <w:lang w:val="es-ES_tradnl"/>
        </w:rPr>
      </w:pPr>
    </w:p>
    <w:p w:rsidR="00057934" w:rsidRPr="00A661FE" w:rsidRDefault="00057934" w:rsidP="005C2667">
      <w:pPr>
        <w:spacing w:after="0" w:line="288" w:lineRule="auto"/>
        <w:jc w:val="both"/>
        <w:rPr>
          <w:rFonts w:ascii="Arial" w:hAnsi="Arial" w:cs="Arial"/>
          <w:sz w:val="22"/>
          <w:lang w:val="es-ES_tradnl"/>
        </w:rPr>
      </w:pPr>
      <w:r w:rsidRPr="00F47090">
        <w:rPr>
          <w:rFonts w:ascii="Arial" w:hAnsi="Arial" w:cs="Arial"/>
          <w:sz w:val="22"/>
          <w:lang w:val="es-ES_tradnl"/>
        </w:rPr>
        <w:t>Fi</w:t>
      </w:r>
      <w:r w:rsidR="00A661FE">
        <w:rPr>
          <w:rFonts w:ascii="Arial" w:hAnsi="Arial" w:cs="Arial"/>
          <w:sz w:val="22"/>
          <w:lang w:val="es-ES_tradnl"/>
        </w:rPr>
        <w:t xml:space="preserve">nalmente, </w:t>
      </w:r>
      <w:r w:rsidRPr="00F47090">
        <w:rPr>
          <w:rFonts w:ascii="Arial" w:hAnsi="Arial" w:cs="Arial"/>
          <w:sz w:val="22"/>
          <w:lang w:val="es-ES_tradnl"/>
        </w:rPr>
        <w:t xml:space="preserve">en la </w:t>
      </w:r>
      <w:r w:rsidRPr="00A661FE">
        <w:rPr>
          <w:rFonts w:ascii="Arial" w:hAnsi="Arial" w:cs="Arial"/>
          <w:sz w:val="22"/>
          <w:lang w:val="es-ES_tradnl"/>
        </w:rPr>
        <w:t xml:space="preserve">redacción se plasma la población objetivo o área de enfoque a </w:t>
      </w:r>
      <w:r w:rsidR="00A661FE" w:rsidRPr="00A661FE">
        <w:rPr>
          <w:rFonts w:ascii="Arial" w:hAnsi="Arial" w:cs="Arial"/>
          <w:sz w:val="22"/>
          <w:lang w:val="es-ES_tradnl"/>
        </w:rPr>
        <w:t>la están dirigidas las acciones: “</w:t>
      </w:r>
      <w:r w:rsidRPr="00A661FE">
        <w:rPr>
          <w:rFonts w:ascii="Arial" w:hAnsi="Arial" w:cs="Arial"/>
          <w:b/>
          <w:sz w:val="22"/>
          <w:lang w:val="es-ES_tradnl"/>
        </w:rPr>
        <w:t>La población del Estado de México</w:t>
      </w:r>
      <w:r w:rsidRPr="00A661FE">
        <w:rPr>
          <w:rFonts w:ascii="Arial" w:hAnsi="Arial" w:cs="Arial"/>
          <w:sz w:val="22"/>
          <w:lang w:val="es-ES_tradnl"/>
        </w:rPr>
        <w:t xml:space="preserve"> cuenta con información veraz de transparencia…”</w:t>
      </w:r>
    </w:p>
    <w:p w:rsidR="00057934" w:rsidRPr="00F47090" w:rsidRDefault="00057934" w:rsidP="005C2667">
      <w:pPr>
        <w:spacing w:after="0" w:line="288" w:lineRule="auto"/>
        <w:jc w:val="both"/>
        <w:rPr>
          <w:rFonts w:ascii="Arial" w:hAnsi="Arial" w:cs="Arial"/>
          <w:sz w:val="22"/>
          <w:lang w:val="es-ES_tradnl"/>
        </w:rPr>
      </w:pPr>
    </w:p>
    <w:p w:rsidR="00057934" w:rsidRPr="00F47090" w:rsidRDefault="00057934" w:rsidP="005C2667">
      <w:pPr>
        <w:spacing w:after="0" w:line="288" w:lineRule="auto"/>
        <w:jc w:val="both"/>
        <w:rPr>
          <w:rFonts w:ascii="Arial" w:hAnsi="Arial" w:cs="Arial"/>
          <w:sz w:val="22"/>
          <w:lang w:val="es-ES_tradnl"/>
        </w:rPr>
      </w:pPr>
      <w:r w:rsidRPr="00F47090">
        <w:rPr>
          <w:rFonts w:ascii="Arial" w:hAnsi="Arial" w:cs="Arial"/>
          <w:sz w:val="22"/>
          <w:lang w:val="es-ES_tradnl"/>
        </w:rPr>
        <w:t xml:space="preserve">Por lo expuesto anteriormente, se determina que el </w:t>
      </w:r>
      <w:r w:rsidR="009962BD">
        <w:rPr>
          <w:rFonts w:ascii="Arial" w:hAnsi="Arial" w:cs="Arial"/>
          <w:sz w:val="22"/>
          <w:lang w:val="es-ES_tradnl"/>
        </w:rPr>
        <w:t>Propósito</w:t>
      </w:r>
      <w:r w:rsidRPr="00F47090">
        <w:rPr>
          <w:rFonts w:ascii="Arial" w:hAnsi="Arial" w:cs="Arial"/>
          <w:sz w:val="22"/>
          <w:lang w:val="es-ES_tradnl"/>
        </w:rPr>
        <w:t xml:space="preserve"> de la MIR cumple con todos los criterios requeridos en la pregunta, logrando así una calificación de nivel 4.</w:t>
      </w:r>
    </w:p>
    <w:p w:rsidR="00057934" w:rsidRDefault="00057934" w:rsidP="005C2667">
      <w:pPr>
        <w:spacing w:after="0" w:line="288" w:lineRule="auto"/>
        <w:jc w:val="both"/>
        <w:rPr>
          <w:rFonts w:ascii="Arial" w:hAnsi="Arial" w:cs="Arial"/>
          <w:sz w:val="22"/>
          <w:lang w:val="es-ES_tradnl"/>
        </w:rPr>
      </w:pPr>
    </w:p>
    <w:p w:rsidR="00A661FE" w:rsidRPr="00F47090" w:rsidRDefault="00A661FE" w:rsidP="005C2667">
      <w:pPr>
        <w:spacing w:after="0" w:line="288" w:lineRule="auto"/>
        <w:jc w:val="both"/>
        <w:rPr>
          <w:rFonts w:ascii="Arial" w:hAnsi="Arial" w:cs="Arial"/>
          <w:sz w:val="22"/>
          <w:lang w:val="es-ES_tradnl"/>
        </w:rPr>
      </w:pPr>
    </w:p>
    <w:p w:rsidR="00057934" w:rsidRPr="00F47090" w:rsidRDefault="00057934" w:rsidP="005C2667">
      <w:pPr>
        <w:spacing w:after="0" w:line="288" w:lineRule="auto"/>
        <w:jc w:val="both"/>
        <w:rPr>
          <w:rFonts w:ascii="Arial" w:hAnsi="Arial" w:cs="Arial"/>
          <w:b/>
          <w:sz w:val="22"/>
          <w:lang w:val="es-ES_tradnl"/>
        </w:rPr>
      </w:pPr>
      <w:r w:rsidRPr="00F47090">
        <w:rPr>
          <w:rFonts w:ascii="Arial" w:hAnsi="Arial" w:cs="Arial"/>
          <w:b/>
          <w:sz w:val="22"/>
          <w:lang w:val="es-ES_tradnl"/>
        </w:rPr>
        <w:t>Sugerencia:</w:t>
      </w:r>
    </w:p>
    <w:p w:rsidR="00057934" w:rsidRPr="00F47090" w:rsidRDefault="00057934" w:rsidP="005C2667">
      <w:pPr>
        <w:spacing w:after="0" w:line="288" w:lineRule="auto"/>
        <w:jc w:val="both"/>
        <w:rPr>
          <w:rFonts w:ascii="Arial" w:hAnsi="Arial" w:cs="Arial"/>
          <w:sz w:val="22"/>
          <w:lang w:val="es-ES_tradnl"/>
        </w:rPr>
      </w:pPr>
    </w:p>
    <w:p w:rsidR="002854D1" w:rsidRDefault="00057934" w:rsidP="005C2667">
      <w:pPr>
        <w:spacing w:after="0" w:line="288" w:lineRule="auto"/>
        <w:jc w:val="both"/>
        <w:rPr>
          <w:rFonts w:ascii="Arial" w:hAnsi="Arial" w:cs="Arial"/>
          <w:sz w:val="22"/>
          <w:lang w:val="es-ES_tradnl"/>
        </w:rPr>
      </w:pPr>
      <w:r w:rsidRPr="00F47090">
        <w:rPr>
          <w:rFonts w:ascii="Arial" w:hAnsi="Arial" w:cs="Arial"/>
          <w:sz w:val="22"/>
          <w:lang w:val="es-ES_tradnl"/>
        </w:rPr>
        <w:t xml:space="preserve">Si bien el </w:t>
      </w:r>
      <w:r w:rsidR="009962BD">
        <w:rPr>
          <w:rFonts w:ascii="Arial" w:hAnsi="Arial" w:cs="Arial"/>
          <w:sz w:val="22"/>
          <w:lang w:val="es-ES_tradnl"/>
        </w:rPr>
        <w:t>Propósito</w:t>
      </w:r>
      <w:r w:rsidRPr="00F47090">
        <w:rPr>
          <w:rFonts w:ascii="Arial" w:hAnsi="Arial" w:cs="Arial"/>
          <w:sz w:val="22"/>
          <w:lang w:val="es-ES_tradnl"/>
        </w:rPr>
        <w:t xml:space="preserve"> de la Matriz de Indicadores del Programa Presupuestario cumple con todos los criterios requeridos en la pregunta, el quehacer del Instituto se </w:t>
      </w:r>
      <w:r w:rsidR="009D0F89">
        <w:rPr>
          <w:rFonts w:ascii="Arial" w:hAnsi="Arial" w:cs="Arial"/>
          <w:sz w:val="22"/>
          <w:lang w:val="es-ES_tradnl"/>
        </w:rPr>
        <w:t>acota drásticamente</w:t>
      </w:r>
      <w:r w:rsidRPr="00F47090">
        <w:rPr>
          <w:rFonts w:ascii="Arial" w:hAnsi="Arial" w:cs="Arial"/>
          <w:sz w:val="22"/>
          <w:lang w:val="es-ES_tradnl"/>
        </w:rPr>
        <w:t xml:space="preserve"> en la MIR, por lo qu</w:t>
      </w:r>
      <w:r w:rsidR="0090434A">
        <w:rPr>
          <w:rFonts w:ascii="Arial" w:hAnsi="Arial" w:cs="Arial"/>
          <w:sz w:val="22"/>
          <w:lang w:val="es-ES_tradnl"/>
        </w:rPr>
        <w:t>e se recomienda desagregar las A</w:t>
      </w:r>
      <w:r w:rsidRPr="00F47090">
        <w:rPr>
          <w:rFonts w:ascii="Arial" w:hAnsi="Arial" w:cs="Arial"/>
          <w:sz w:val="22"/>
          <w:lang w:val="es-ES_tradnl"/>
        </w:rPr>
        <w:t>ctividades</w:t>
      </w:r>
      <w:r w:rsidR="009D0F89">
        <w:rPr>
          <w:rFonts w:ascii="Arial" w:hAnsi="Arial" w:cs="Arial"/>
          <w:sz w:val="22"/>
          <w:lang w:val="es-ES_tradnl"/>
        </w:rPr>
        <w:t xml:space="preserve"> conforme a la </w:t>
      </w:r>
      <w:r w:rsidR="0090434A">
        <w:rPr>
          <w:rFonts w:ascii="Arial" w:hAnsi="Arial" w:cs="Arial"/>
          <w:sz w:val="22"/>
          <w:lang w:val="es-ES_tradnl"/>
        </w:rPr>
        <w:t xml:space="preserve">creación de nuevos </w:t>
      </w:r>
      <w:r w:rsidR="009D0F89">
        <w:rPr>
          <w:rFonts w:ascii="Arial" w:hAnsi="Arial" w:cs="Arial"/>
          <w:sz w:val="22"/>
          <w:lang w:val="es-ES_tradnl"/>
        </w:rPr>
        <w:t>proyectos presupuestarios</w:t>
      </w:r>
      <w:r w:rsidRPr="00F47090">
        <w:rPr>
          <w:rFonts w:ascii="Arial" w:hAnsi="Arial" w:cs="Arial"/>
          <w:sz w:val="22"/>
          <w:lang w:val="es-ES_tradnl"/>
        </w:rPr>
        <w:t>.</w:t>
      </w:r>
    </w:p>
    <w:p w:rsidR="002854D1" w:rsidRDefault="002854D1">
      <w:pPr>
        <w:rPr>
          <w:rFonts w:ascii="Arial" w:hAnsi="Arial" w:cs="Arial"/>
          <w:sz w:val="22"/>
          <w:lang w:val="es-ES_tradnl"/>
        </w:rPr>
      </w:pPr>
      <w:r>
        <w:rPr>
          <w:rFonts w:ascii="Arial" w:hAnsi="Arial" w:cs="Arial"/>
          <w:sz w:val="22"/>
          <w:lang w:val="es-ES_tradnl"/>
        </w:rPr>
        <w:br w:type="page"/>
      </w:r>
    </w:p>
    <w:p w:rsidR="00057934" w:rsidRDefault="000F5FCC" w:rsidP="008C3D34">
      <w:pPr>
        <w:numPr>
          <w:ilvl w:val="0"/>
          <w:numId w:val="5"/>
        </w:numPr>
        <w:spacing w:after="0" w:line="288" w:lineRule="auto"/>
        <w:jc w:val="both"/>
        <w:rPr>
          <w:rFonts w:ascii="Arial" w:hAnsi="Arial" w:cs="Arial"/>
          <w:b/>
          <w:sz w:val="22"/>
          <w:lang w:val="es-ES_tradnl"/>
        </w:rPr>
      </w:pPr>
      <w:r>
        <w:rPr>
          <w:rFonts w:ascii="Arial" w:hAnsi="Arial" w:cs="Arial"/>
          <w:b/>
          <w:sz w:val="22"/>
          <w:lang w:val="es-ES_tradnl"/>
        </w:rPr>
        <w:lastRenderedPageBreak/>
        <w:t xml:space="preserve"> </w:t>
      </w:r>
      <w:r w:rsidR="00057934" w:rsidRPr="00F47090">
        <w:rPr>
          <w:rFonts w:ascii="Arial" w:hAnsi="Arial" w:cs="Arial"/>
          <w:b/>
          <w:sz w:val="22"/>
          <w:lang w:val="es-ES_tradnl"/>
        </w:rPr>
        <w:t>El Fin de la MIR cuenta con las siguientes características:</w:t>
      </w:r>
    </w:p>
    <w:p w:rsidR="002854D1" w:rsidRPr="00F47090" w:rsidRDefault="002854D1" w:rsidP="002854D1">
      <w:pPr>
        <w:spacing w:after="0" w:line="288" w:lineRule="auto"/>
        <w:ind w:left="360"/>
        <w:jc w:val="both"/>
        <w:rPr>
          <w:rFonts w:ascii="Arial" w:hAnsi="Arial" w:cs="Arial"/>
          <w:b/>
          <w:sz w:val="22"/>
          <w:lang w:val="es-ES_tradnl"/>
        </w:rPr>
      </w:pPr>
    </w:p>
    <w:p w:rsidR="00057934" w:rsidRPr="00F47090" w:rsidRDefault="00057934" w:rsidP="00FA10B0">
      <w:pPr>
        <w:spacing w:after="0" w:line="288" w:lineRule="auto"/>
        <w:ind w:left="708"/>
        <w:jc w:val="both"/>
        <w:rPr>
          <w:rFonts w:ascii="Arial" w:hAnsi="Arial" w:cs="Arial"/>
          <w:sz w:val="22"/>
          <w:lang w:val="es-ES"/>
        </w:rPr>
      </w:pPr>
      <w:r w:rsidRPr="00F47090">
        <w:rPr>
          <w:rFonts w:ascii="Arial" w:hAnsi="Arial" w:cs="Arial"/>
          <w:sz w:val="22"/>
          <w:lang w:val="es-ES"/>
        </w:rPr>
        <w:t>a) Está claramente especificado, es decir, no existe ambigüedad en su redacción.</w:t>
      </w:r>
    </w:p>
    <w:p w:rsidR="00057934" w:rsidRPr="00F47090" w:rsidRDefault="00057934" w:rsidP="00FA10B0">
      <w:pPr>
        <w:spacing w:after="0" w:line="288" w:lineRule="auto"/>
        <w:ind w:left="708"/>
        <w:jc w:val="both"/>
        <w:rPr>
          <w:rFonts w:ascii="Arial" w:hAnsi="Arial" w:cs="Arial"/>
          <w:sz w:val="22"/>
          <w:lang w:val="es-ES"/>
        </w:rPr>
      </w:pPr>
      <w:r w:rsidRPr="00F47090">
        <w:rPr>
          <w:rFonts w:ascii="Arial" w:hAnsi="Arial" w:cs="Arial"/>
          <w:sz w:val="22"/>
          <w:lang w:val="es-ES"/>
        </w:rPr>
        <w:t>b) Es un objetivo superior al que el</w:t>
      </w:r>
      <w:r w:rsidR="002854D1">
        <w:rPr>
          <w:rFonts w:ascii="Arial" w:hAnsi="Arial" w:cs="Arial"/>
          <w:sz w:val="22"/>
          <w:lang w:val="es-ES"/>
        </w:rPr>
        <w:t xml:space="preserve"> </w:t>
      </w:r>
      <w:r w:rsidR="009962BD">
        <w:rPr>
          <w:rFonts w:ascii="Arial" w:hAnsi="Arial" w:cs="Arial"/>
          <w:sz w:val="22"/>
          <w:lang w:val="es-ES"/>
        </w:rPr>
        <w:t>programa presupuestario</w:t>
      </w:r>
      <w:r w:rsidRPr="00F47090">
        <w:rPr>
          <w:rFonts w:ascii="Arial" w:hAnsi="Arial" w:cs="Arial"/>
          <w:sz w:val="22"/>
          <w:lang w:val="es-ES"/>
        </w:rPr>
        <w:t xml:space="preserve"> contribuye, es decir, no se espera que la ejecución del</w:t>
      </w:r>
      <w:r w:rsidR="002854D1">
        <w:rPr>
          <w:rFonts w:ascii="Arial" w:hAnsi="Arial" w:cs="Arial"/>
          <w:sz w:val="22"/>
          <w:lang w:val="es-ES"/>
        </w:rPr>
        <w:t xml:space="preserve"> </w:t>
      </w:r>
      <w:r w:rsidR="009962BD">
        <w:rPr>
          <w:rFonts w:ascii="Arial" w:hAnsi="Arial" w:cs="Arial"/>
          <w:sz w:val="22"/>
          <w:lang w:val="es-ES"/>
        </w:rPr>
        <w:t>programa presupuestario</w:t>
      </w:r>
      <w:r w:rsidRPr="00F47090">
        <w:rPr>
          <w:rFonts w:ascii="Arial" w:hAnsi="Arial" w:cs="Arial"/>
          <w:sz w:val="22"/>
          <w:lang w:val="es-ES"/>
        </w:rPr>
        <w:t xml:space="preserve"> sea suficiente para alcanzar el Fin.</w:t>
      </w:r>
    </w:p>
    <w:p w:rsidR="00057934" w:rsidRPr="00F47090" w:rsidRDefault="00057934" w:rsidP="00FA10B0">
      <w:pPr>
        <w:spacing w:after="0" w:line="288" w:lineRule="auto"/>
        <w:ind w:left="708"/>
        <w:jc w:val="both"/>
        <w:rPr>
          <w:rFonts w:ascii="Arial" w:hAnsi="Arial" w:cs="Arial"/>
          <w:sz w:val="22"/>
          <w:lang w:val="es-ES"/>
        </w:rPr>
      </w:pPr>
      <w:r w:rsidRPr="00F47090">
        <w:rPr>
          <w:rFonts w:ascii="Arial" w:hAnsi="Arial" w:cs="Arial"/>
          <w:sz w:val="22"/>
          <w:lang w:val="es-ES"/>
        </w:rPr>
        <w:t>c) Su logro no está controlado por los responsables del</w:t>
      </w:r>
      <w:r w:rsidR="002854D1">
        <w:rPr>
          <w:rFonts w:ascii="Arial" w:hAnsi="Arial" w:cs="Arial"/>
          <w:sz w:val="22"/>
          <w:lang w:val="es-ES"/>
        </w:rPr>
        <w:t xml:space="preserve"> </w:t>
      </w:r>
      <w:r w:rsidR="009962BD">
        <w:rPr>
          <w:rFonts w:ascii="Arial" w:hAnsi="Arial" w:cs="Arial"/>
          <w:sz w:val="22"/>
          <w:lang w:val="es-ES"/>
        </w:rPr>
        <w:t>programa presupuestario</w:t>
      </w:r>
      <w:r w:rsidRPr="00F47090">
        <w:rPr>
          <w:rFonts w:ascii="Arial" w:hAnsi="Arial" w:cs="Arial"/>
          <w:sz w:val="22"/>
          <w:lang w:val="es-ES"/>
        </w:rPr>
        <w:t>.</w:t>
      </w:r>
    </w:p>
    <w:p w:rsidR="00057934" w:rsidRPr="00F47090" w:rsidRDefault="00057934" w:rsidP="00FA10B0">
      <w:pPr>
        <w:spacing w:after="0" w:line="288" w:lineRule="auto"/>
        <w:ind w:left="708"/>
        <w:jc w:val="both"/>
        <w:rPr>
          <w:rFonts w:ascii="Arial" w:hAnsi="Arial" w:cs="Arial"/>
          <w:sz w:val="22"/>
          <w:lang w:val="es-ES"/>
        </w:rPr>
      </w:pPr>
      <w:r w:rsidRPr="00F47090">
        <w:rPr>
          <w:rFonts w:ascii="Arial" w:hAnsi="Arial" w:cs="Arial"/>
          <w:sz w:val="22"/>
          <w:lang w:val="es-ES"/>
        </w:rPr>
        <w:t>d) Es único, es decir, incluye un solo objetivo.</w:t>
      </w:r>
    </w:p>
    <w:p w:rsidR="00057934" w:rsidRPr="00F47090" w:rsidRDefault="00057934" w:rsidP="00FA10B0">
      <w:pPr>
        <w:spacing w:after="0" w:line="288" w:lineRule="auto"/>
        <w:ind w:left="708"/>
        <w:jc w:val="both"/>
        <w:rPr>
          <w:rFonts w:ascii="Arial" w:hAnsi="Arial" w:cs="Arial"/>
          <w:sz w:val="22"/>
          <w:lang w:val="es-ES"/>
        </w:rPr>
      </w:pPr>
      <w:r w:rsidRPr="00F47090">
        <w:rPr>
          <w:rFonts w:ascii="Arial" w:hAnsi="Arial" w:cs="Arial"/>
          <w:sz w:val="22"/>
          <w:lang w:val="es-ES"/>
        </w:rPr>
        <w:t>e) Está vinculado con objetivos estratégicos de la dependencia o del programa sectorial.</w:t>
      </w:r>
    </w:p>
    <w:p w:rsidR="00057934" w:rsidRPr="00F47090" w:rsidRDefault="00057934" w:rsidP="005C2667">
      <w:pPr>
        <w:spacing w:after="0" w:line="288" w:lineRule="auto"/>
        <w:jc w:val="both"/>
        <w:rPr>
          <w:rFonts w:ascii="Arial" w:hAnsi="Arial" w:cs="Arial"/>
          <w:sz w:val="22"/>
          <w:lang w:val="es-ES_tradnl"/>
        </w:rPr>
      </w:pPr>
    </w:p>
    <w:tbl>
      <w:tblPr>
        <w:tblStyle w:val="Listaclara-nfasis3"/>
        <w:tblW w:w="0" w:type="auto"/>
        <w:tblLook w:val="04A0" w:firstRow="1" w:lastRow="0" w:firstColumn="1" w:lastColumn="0" w:noHBand="0" w:noVBand="1"/>
      </w:tblPr>
      <w:tblGrid>
        <w:gridCol w:w="1586"/>
        <w:gridCol w:w="956"/>
        <w:gridCol w:w="6512"/>
      </w:tblGrid>
      <w:tr w:rsidR="00057934" w:rsidRPr="009D0F89" w:rsidTr="00FA10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tcPr>
          <w:p w:rsidR="00057934" w:rsidRPr="000F5FCC" w:rsidRDefault="00057934" w:rsidP="000F5FCC">
            <w:pPr>
              <w:spacing w:line="288" w:lineRule="auto"/>
              <w:jc w:val="center"/>
              <w:rPr>
                <w:rFonts w:ascii="Arial" w:hAnsi="Arial" w:cs="Arial"/>
                <w:sz w:val="20"/>
                <w:szCs w:val="20"/>
                <w:lang w:val="es-ES_tradnl"/>
              </w:rPr>
            </w:pPr>
            <w:r w:rsidRPr="000F5FCC">
              <w:rPr>
                <w:rFonts w:ascii="Arial" w:hAnsi="Arial" w:cs="Arial"/>
                <w:sz w:val="20"/>
                <w:szCs w:val="20"/>
                <w:lang w:val="es-ES_tradnl"/>
              </w:rPr>
              <w:t>Respuesta</w:t>
            </w:r>
          </w:p>
        </w:tc>
        <w:tc>
          <w:tcPr>
            <w:tcW w:w="987" w:type="dxa"/>
          </w:tcPr>
          <w:p w:rsidR="00057934" w:rsidRPr="000F5FCC" w:rsidRDefault="00057934" w:rsidP="000F5FCC">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0F5FCC">
              <w:rPr>
                <w:rFonts w:ascii="Arial" w:hAnsi="Arial" w:cs="Arial"/>
                <w:sz w:val="20"/>
                <w:szCs w:val="20"/>
                <w:lang w:val="es-ES_tradnl"/>
              </w:rPr>
              <w:t>Nivel</w:t>
            </w:r>
          </w:p>
        </w:tc>
        <w:tc>
          <w:tcPr>
            <w:tcW w:w="7099" w:type="dxa"/>
          </w:tcPr>
          <w:p w:rsidR="00057934" w:rsidRPr="000F5FCC" w:rsidRDefault="00057934" w:rsidP="000F5FCC">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0F5FCC">
              <w:rPr>
                <w:rFonts w:ascii="Arial" w:hAnsi="Arial" w:cs="Arial"/>
                <w:sz w:val="20"/>
                <w:szCs w:val="20"/>
                <w:lang w:val="es-ES_tradnl"/>
              </w:rPr>
              <w:t>Criterios</w:t>
            </w:r>
          </w:p>
        </w:tc>
      </w:tr>
      <w:tr w:rsidR="00057934" w:rsidRPr="009D0F89" w:rsidTr="000F5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vAlign w:val="center"/>
          </w:tcPr>
          <w:p w:rsidR="00057934" w:rsidRPr="000F5FCC" w:rsidRDefault="00057934" w:rsidP="000F5FCC">
            <w:pPr>
              <w:spacing w:line="288" w:lineRule="auto"/>
              <w:jc w:val="center"/>
              <w:rPr>
                <w:rFonts w:ascii="Arial" w:hAnsi="Arial" w:cs="Arial"/>
                <w:sz w:val="20"/>
                <w:szCs w:val="20"/>
                <w:lang w:val="es-ES_tradnl"/>
              </w:rPr>
            </w:pPr>
            <w:r w:rsidRPr="000F5FCC">
              <w:rPr>
                <w:rFonts w:ascii="Arial" w:hAnsi="Arial" w:cs="Arial"/>
                <w:sz w:val="20"/>
                <w:szCs w:val="20"/>
                <w:lang w:val="es-ES_tradnl"/>
              </w:rPr>
              <w:t>Sí</w:t>
            </w:r>
          </w:p>
        </w:tc>
        <w:tc>
          <w:tcPr>
            <w:tcW w:w="987" w:type="dxa"/>
            <w:vAlign w:val="center"/>
          </w:tcPr>
          <w:p w:rsidR="00057934" w:rsidRPr="000F5FCC" w:rsidRDefault="00057934" w:rsidP="000F5FCC">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s-ES_tradnl"/>
              </w:rPr>
            </w:pPr>
            <w:r w:rsidRPr="000F5FCC">
              <w:rPr>
                <w:rFonts w:ascii="Arial" w:hAnsi="Arial" w:cs="Arial"/>
                <w:b/>
                <w:sz w:val="20"/>
                <w:szCs w:val="20"/>
                <w:lang w:val="es-ES_tradnl"/>
              </w:rPr>
              <w:t>4</w:t>
            </w:r>
          </w:p>
        </w:tc>
        <w:tc>
          <w:tcPr>
            <w:tcW w:w="7099" w:type="dxa"/>
            <w:vAlign w:val="center"/>
          </w:tcPr>
          <w:p w:rsidR="00057934" w:rsidRPr="000F5FCC" w:rsidRDefault="00057934" w:rsidP="000F5FCC">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_tradnl"/>
              </w:rPr>
            </w:pPr>
            <w:r w:rsidRPr="000F5FCC">
              <w:rPr>
                <w:rFonts w:ascii="Arial" w:hAnsi="Arial" w:cs="Arial"/>
                <w:sz w:val="20"/>
                <w:szCs w:val="20"/>
                <w:lang w:val="es-ES_tradnl"/>
              </w:rPr>
              <w:t xml:space="preserve">El Fin cumple con </w:t>
            </w:r>
            <w:r w:rsidRPr="000F5FCC">
              <w:rPr>
                <w:rFonts w:ascii="Arial" w:hAnsi="Arial" w:cs="Arial"/>
                <w:b/>
                <w:sz w:val="20"/>
                <w:szCs w:val="20"/>
                <w:lang w:val="es-ES_tradnl"/>
              </w:rPr>
              <w:t>todas</w:t>
            </w:r>
            <w:r w:rsidRPr="000F5FCC">
              <w:rPr>
                <w:rFonts w:ascii="Arial" w:hAnsi="Arial" w:cs="Arial"/>
                <w:sz w:val="20"/>
                <w:szCs w:val="20"/>
                <w:lang w:val="es-ES_tradnl"/>
              </w:rPr>
              <w:t xml:space="preserve"> las características establecidas en la pregunta</w:t>
            </w:r>
          </w:p>
        </w:tc>
      </w:tr>
    </w:tbl>
    <w:p w:rsidR="00057934" w:rsidRDefault="00057934" w:rsidP="005C2667">
      <w:pPr>
        <w:spacing w:after="0" w:line="288" w:lineRule="auto"/>
        <w:jc w:val="both"/>
        <w:rPr>
          <w:rFonts w:ascii="Arial" w:hAnsi="Arial" w:cs="Arial"/>
          <w:sz w:val="22"/>
          <w:lang w:val="es-ES_tradnl"/>
        </w:rPr>
      </w:pPr>
    </w:p>
    <w:p w:rsidR="009D0F89" w:rsidRPr="00F47090" w:rsidRDefault="009D0F89" w:rsidP="005C2667">
      <w:pPr>
        <w:spacing w:after="0" w:line="288" w:lineRule="auto"/>
        <w:jc w:val="both"/>
        <w:rPr>
          <w:rFonts w:ascii="Arial" w:hAnsi="Arial" w:cs="Arial"/>
          <w:sz w:val="22"/>
          <w:lang w:val="es-ES_tradnl"/>
        </w:rPr>
      </w:pPr>
    </w:p>
    <w:p w:rsidR="00057934" w:rsidRPr="00F47090" w:rsidRDefault="00057934" w:rsidP="005C2667">
      <w:pPr>
        <w:spacing w:after="0" w:line="288" w:lineRule="auto"/>
        <w:jc w:val="both"/>
        <w:rPr>
          <w:rFonts w:ascii="Arial" w:hAnsi="Arial" w:cs="Arial"/>
          <w:b/>
          <w:sz w:val="22"/>
          <w:lang w:val="es-ES_tradnl"/>
        </w:rPr>
      </w:pPr>
      <w:r w:rsidRPr="00F47090">
        <w:rPr>
          <w:rFonts w:ascii="Arial" w:hAnsi="Arial" w:cs="Arial"/>
          <w:b/>
          <w:sz w:val="22"/>
          <w:lang w:val="es-ES_tradnl"/>
        </w:rPr>
        <w:t>Justificación:</w:t>
      </w:r>
    </w:p>
    <w:p w:rsidR="00057934" w:rsidRPr="00F47090" w:rsidRDefault="00057934" w:rsidP="005C2667">
      <w:pPr>
        <w:spacing w:after="0" w:line="288" w:lineRule="auto"/>
        <w:jc w:val="both"/>
        <w:rPr>
          <w:rFonts w:ascii="Arial" w:hAnsi="Arial" w:cs="Arial"/>
          <w:sz w:val="22"/>
          <w:lang w:val="es-ES_tradnl"/>
        </w:rPr>
      </w:pPr>
    </w:p>
    <w:p w:rsidR="00057934" w:rsidRPr="00F47090" w:rsidRDefault="00057934" w:rsidP="005C2667">
      <w:pPr>
        <w:spacing w:after="0" w:line="288" w:lineRule="auto"/>
        <w:jc w:val="both"/>
        <w:rPr>
          <w:rFonts w:ascii="Arial" w:hAnsi="Arial" w:cs="Arial"/>
          <w:sz w:val="22"/>
        </w:rPr>
      </w:pPr>
      <w:r w:rsidRPr="00F47090">
        <w:rPr>
          <w:rFonts w:ascii="Arial" w:hAnsi="Arial" w:cs="Arial"/>
          <w:sz w:val="22"/>
          <w:lang w:val="es-ES_tradnl"/>
        </w:rPr>
        <w:t>Para el análisis de l</w:t>
      </w:r>
      <w:r w:rsidR="006B6215">
        <w:rPr>
          <w:rFonts w:ascii="Arial" w:hAnsi="Arial" w:cs="Arial"/>
          <w:sz w:val="22"/>
          <w:lang w:val="es-ES_tradnl"/>
        </w:rPr>
        <w:t>os elementos que contiene el Fin</w:t>
      </w:r>
      <w:r w:rsidRPr="00F47090">
        <w:rPr>
          <w:rFonts w:ascii="Arial" w:hAnsi="Arial" w:cs="Arial"/>
          <w:sz w:val="22"/>
          <w:lang w:val="es-ES_tradnl"/>
        </w:rPr>
        <w:t xml:space="preserve"> de la Matriz de Indicadores para Resultados se transcribe el </w:t>
      </w:r>
      <w:r w:rsidR="006B6215">
        <w:rPr>
          <w:rFonts w:ascii="Arial" w:hAnsi="Arial" w:cs="Arial"/>
          <w:sz w:val="22"/>
          <w:lang w:val="es-ES_tradnl"/>
        </w:rPr>
        <w:t xml:space="preserve">resumen </w:t>
      </w:r>
      <w:r w:rsidR="006B6215" w:rsidRPr="009F1118">
        <w:rPr>
          <w:rFonts w:ascii="Arial" w:hAnsi="Arial" w:cs="Arial"/>
          <w:sz w:val="22"/>
          <w:lang w:val="es-ES_tradnl"/>
        </w:rPr>
        <w:t xml:space="preserve">narrativo: </w:t>
      </w:r>
      <w:r w:rsidRPr="009F1118">
        <w:rPr>
          <w:rFonts w:ascii="Arial" w:hAnsi="Arial" w:cs="Arial"/>
          <w:sz w:val="22"/>
          <w:lang w:val="es-ES_tradnl"/>
        </w:rPr>
        <w:t>“Contribuir a mejorar el nivel de confianza de la ciudadanía sobre los Sujetos Obligados y el Órgano Garante, incrementados, a través del ascenso de los niveles en ejercicio de los Derechos de Acceso a la Información y Protección de los Datos Personales, que el INFOEM garantiza su ejercicio” y se analiza</w:t>
      </w:r>
      <w:r w:rsidR="00E77992">
        <w:rPr>
          <w:rFonts w:ascii="Arial" w:hAnsi="Arial" w:cs="Arial"/>
          <w:sz w:val="22"/>
          <w:lang w:val="es-ES_tradnl"/>
        </w:rPr>
        <w:t xml:space="preserve"> su apego a</w:t>
      </w:r>
      <w:r w:rsidRPr="009F1118">
        <w:rPr>
          <w:rFonts w:ascii="Arial" w:hAnsi="Arial" w:cs="Arial"/>
          <w:sz w:val="22"/>
          <w:lang w:val="es-ES_tradnl"/>
        </w:rPr>
        <w:t xml:space="preserve"> los criterios</w:t>
      </w:r>
      <w:r w:rsidR="00E77992">
        <w:rPr>
          <w:rFonts w:ascii="Arial" w:hAnsi="Arial" w:cs="Arial"/>
          <w:sz w:val="22"/>
          <w:lang w:val="es-ES_tradnl"/>
        </w:rPr>
        <w:t xml:space="preserve"> establecidos en el reactivo</w:t>
      </w:r>
      <w:r w:rsidRPr="009F1118">
        <w:rPr>
          <w:rFonts w:ascii="Arial" w:hAnsi="Arial" w:cs="Arial"/>
          <w:sz w:val="22"/>
          <w:lang w:val="es-ES_tradnl"/>
        </w:rPr>
        <w:t xml:space="preserve"> conforme a lo siguiente:</w:t>
      </w:r>
    </w:p>
    <w:p w:rsidR="00057934" w:rsidRPr="009F1118" w:rsidRDefault="00057934" w:rsidP="005C2667">
      <w:pPr>
        <w:spacing w:after="0" w:line="288" w:lineRule="auto"/>
        <w:jc w:val="both"/>
        <w:rPr>
          <w:rFonts w:ascii="Arial" w:hAnsi="Arial" w:cs="Arial"/>
          <w:sz w:val="22"/>
          <w:lang w:val="es-ES_tradnl"/>
        </w:rPr>
      </w:pPr>
    </w:p>
    <w:p w:rsidR="00057934" w:rsidRPr="009F1118" w:rsidRDefault="009F1118" w:rsidP="005C2667">
      <w:pPr>
        <w:spacing w:after="0" w:line="288" w:lineRule="auto"/>
        <w:jc w:val="both"/>
        <w:rPr>
          <w:rFonts w:ascii="Arial" w:hAnsi="Arial" w:cs="Arial"/>
          <w:sz w:val="22"/>
          <w:lang w:val="es-ES_tradnl"/>
        </w:rPr>
      </w:pPr>
      <w:r w:rsidRPr="009F1118">
        <w:rPr>
          <w:rFonts w:ascii="Arial" w:hAnsi="Arial" w:cs="Arial"/>
          <w:sz w:val="22"/>
          <w:lang w:val="es-ES_tradnl"/>
        </w:rPr>
        <w:t>La redacción del Fin es clara</w:t>
      </w:r>
      <w:r w:rsidR="00057934" w:rsidRPr="009F1118">
        <w:rPr>
          <w:rFonts w:ascii="Arial" w:hAnsi="Arial" w:cs="Arial"/>
          <w:sz w:val="22"/>
          <w:lang w:val="es-ES_tradnl"/>
        </w:rPr>
        <w:t xml:space="preserve">, </w:t>
      </w:r>
      <w:r w:rsidRPr="009F1118">
        <w:rPr>
          <w:rFonts w:ascii="Arial" w:hAnsi="Arial" w:cs="Arial"/>
          <w:sz w:val="22"/>
          <w:lang w:val="es-ES_tradnl"/>
        </w:rPr>
        <w:t xml:space="preserve">en función de que </w:t>
      </w:r>
      <w:r w:rsidR="00057934" w:rsidRPr="009F1118">
        <w:rPr>
          <w:rFonts w:ascii="Arial" w:hAnsi="Arial" w:cs="Arial"/>
          <w:sz w:val="22"/>
          <w:lang w:val="es-ES_tradnl"/>
        </w:rPr>
        <w:t xml:space="preserve">cumple con las reglas de </w:t>
      </w:r>
      <w:r w:rsidRPr="009F1118">
        <w:rPr>
          <w:rFonts w:ascii="Arial" w:hAnsi="Arial" w:cs="Arial"/>
          <w:sz w:val="22"/>
          <w:lang w:val="es-ES_tradnl"/>
        </w:rPr>
        <w:t>s</w:t>
      </w:r>
      <w:r w:rsidR="00057934" w:rsidRPr="009F1118">
        <w:rPr>
          <w:rFonts w:ascii="Arial" w:hAnsi="Arial" w:cs="Arial"/>
          <w:sz w:val="22"/>
          <w:lang w:val="es-ES_tradnl"/>
        </w:rPr>
        <w:t>intaxis</w:t>
      </w:r>
      <w:r w:rsidRPr="009F1118">
        <w:rPr>
          <w:rFonts w:ascii="Arial" w:hAnsi="Arial" w:cs="Arial"/>
          <w:sz w:val="22"/>
          <w:lang w:val="es-ES_tradnl"/>
        </w:rPr>
        <w:t>, es decir, muestra la contribución (“</w:t>
      </w:r>
      <w:r w:rsidR="00057934" w:rsidRPr="009F1118">
        <w:rPr>
          <w:rFonts w:ascii="Arial" w:hAnsi="Arial" w:cs="Arial"/>
          <w:sz w:val="22"/>
          <w:lang w:val="es-ES_tradnl"/>
        </w:rPr>
        <w:t>Contribuir”</w:t>
      </w:r>
      <w:r w:rsidRPr="009F1118">
        <w:rPr>
          <w:rFonts w:ascii="Arial" w:hAnsi="Arial" w:cs="Arial"/>
          <w:sz w:val="22"/>
          <w:lang w:val="es-ES_tradnl"/>
        </w:rPr>
        <w:t xml:space="preserve">), </w:t>
      </w:r>
      <w:r w:rsidR="00057934" w:rsidRPr="009F1118">
        <w:rPr>
          <w:rFonts w:ascii="Arial" w:hAnsi="Arial" w:cs="Arial"/>
          <w:sz w:val="22"/>
          <w:lang w:val="es-ES_tradnl"/>
        </w:rPr>
        <w:t xml:space="preserve">el objetivo superior </w:t>
      </w:r>
      <w:r w:rsidRPr="009F1118">
        <w:rPr>
          <w:rFonts w:ascii="Arial" w:hAnsi="Arial" w:cs="Arial"/>
          <w:sz w:val="22"/>
          <w:lang w:val="es-ES_tradnl"/>
        </w:rPr>
        <w:t>(</w:t>
      </w:r>
      <w:r w:rsidR="00057934" w:rsidRPr="009F1118">
        <w:rPr>
          <w:rFonts w:ascii="Arial" w:hAnsi="Arial" w:cs="Arial"/>
          <w:sz w:val="22"/>
          <w:lang w:val="es-ES_tradnl"/>
        </w:rPr>
        <w:t>“mejora el nivel de confianza de la ciudadanía”</w:t>
      </w:r>
      <w:r w:rsidRPr="009F1118">
        <w:rPr>
          <w:rFonts w:ascii="Arial" w:hAnsi="Arial" w:cs="Arial"/>
          <w:sz w:val="22"/>
          <w:lang w:val="es-ES_tradnl"/>
        </w:rPr>
        <w:t>)</w:t>
      </w:r>
      <w:r w:rsidR="00057934" w:rsidRPr="009F1118">
        <w:rPr>
          <w:rFonts w:ascii="Arial" w:hAnsi="Arial" w:cs="Arial"/>
          <w:sz w:val="22"/>
          <w:lang w:val="es-ES_tradnl"/>
        </w:rPr>
        <w:t>, los medios</w:t>
      </w:r>
      <w:r w:rsidRPr="009F1118">
        <w:rPr>
          <w:rFonts w:ascii="Arial" w:hAnsi="Arial" w:cs="Arial"/>
          <w:sz w:val="22"/>
          <w:lang w:val="es-ES_tradnl"/>
        </w:rPr>
        <w:t xml:space="preserve"> (</w:t>
      </w:r>
      <w:r w:rsidR="00057934" w:rsidRPr="009F1118">
        <w:rPr>
          <w:rFonts w:ascii="Arial" w:hAnsi="Arial" w:cs="Arial"/>
          <w:sz w:val="22"/>
          <w:lang w:val="es-ES_tradnl"/>
        </w:rPr>
        <w:t>“a través del ascenso de los niveles en ejercicio de los Derechos de Acceso a la Información y Protección de los Datos Personales”</w:t>
      </w:r>
      <w:r w:rsidRPr="009F1118">
        <w:rPr>
          <w:rFonts w:ascii="Arial" w:hAnsi="Arial" w:cs="Arial"/>
          <w:sz w:val="22"/>
          <w:lang w:val="es-ES_tradnl"/>
        </w:rPr>
        <w:t xml:space="preserve">) y </w:t>
      </w:r>
      <w:r w:rsidR="00057934" w:rsidRPr="009F1118">
        <w:rPr>
          <w:rFonts w:ascii="Arial" w:hAnsi="Arial" w:cs="Arial"/>
          <w:sz w:val="22"/>
          <w:lang w:val="es-ES_tradnl"/>
        </w:rPr>
        <w:t xml:space="preserve">la solución del problema </w:t>
      </w:r>
      <w:r w:rsidRPr="009F1118">
        <w:rPr>
          <w:rFonts w:ascii="Arial" w:hAnsi="Arial" w:cs="Arial"/>
          <w:sz w:val="22"/>
          <w:lang w:val="es-ES_tradnl"/>
        </w:rPr>
        <w:t>(</w:t>
      </w:r>
      <w:r w:rsidR="00057934" w:rsidRPr="009F1118">
        <w:rPr>
          <w:rFonts w:ascii="Arial" w:hAnsi="Arial" w:cs="Arial"/>
          <w:sz w:val="22"/>
          <w:lang w:val="es-ES_tradnl"/>
        </w:rPr>
        <w:t>“garantiza su ejercicio”</w:t>
      </w:r>
      <w:r w:rsidRPr="009F1118">
        <w:rPr>
          <w:rFonts w:ascii="Arial" w:hAnsi="Arial" w:cs="Arial"/>
          <w:sz w:val="22"/>
          <w:lang w:val="es-ES_tradnl"/>
        </w:rPr>
        <w:t xml:space="preserve">). </w:t>
      </w:r>
      <w:r w:rsidR="00057934" w:rsidRPr="009F1118">
        <w:rPr>
          <w:rFonts w:ascii="Arial" w:hAnsi="Arial" w:cs="Arial"/>
          <w:sz w:val="22"/>
          <w:lang w:val="es-ES_tradnl"/>
        </w:rPr>
        <w:t xml:space="preserve"> </w:t>
      </w:r>
    </w:p>
    <w:p w:rsidR="009F1118" w:rsidRPr="00F47090" w:rsidRDefault="009F1118" w:rsidP="005C2667">
      <w:pPr>
        <w:spacing w:after="0" w:line="288" w:lineRule="auto"/>
        <w:jc w:val="both"/>
        <w:rPr>
          <w:rFonts w:ascii="Arial" w:hAnsi="Arial" w:cs="Arial"/>
          <w:sz w:val="22"/>
          <w:lang w:val="es-ES_tradnl"/>
        </w:rPr>
      </w:pPr>
    </w:p>
    <w:p w:rsidR="00057934" w:rsidRDefault="00B8798D" w:rsidP="005C2667">
      <w:pPr>
        <w:spacing w:after="0" w:line="288" w:lineRule="auto"/>
        <w:jc w:val="both"/>
        <w:rPr>
          <w:rFonts w:ascii="Arial" w:hAnsi="Arial" w:cs="Arial"/>
          <w:sz w:val="22"/>
          <w:lang w:val="es-ES"/>
        </w:rPr>
      </w:pPr>
      <w:r>
        <w:rPr>
          <w:rFonts w:ascii="Arial" w:hAnsi="Arial" w:cs="Arial"/>
          <w:sz w:val="22"/>
          <w:lang w:val="es-ES_tradnl"/>
        </w:rPr>
        <w:t>N</w:t>
      </w:r>
      <w:r w:rsidR="00057934" w:rsidRPr="00F47090">
        <w:rPr>
          <w:rFonts w:ascii="Arial" w:hAnsi="Arial" w:cs="Arial"/>
          <w:sz w:val="22"/>
          <w:lang w:val="es-ES"/>
        </w:rPr>
        <w:t>o se espera que la ejecución del</w:t>
      </w:r>
      <w:r w:rsidR="002854D1">
        <w:rPr>
          <w:rFonts w:ascii="Arial" w:hAnsi="Arial" w:cs="Arial"/>
          <w:sz w:val="22"/>
          <w:lang w:val="es-ES"/>
        </w:rPr>
        <w:t xml:space="preserve"> </w:t>
      </w:r>
      <w:r w:rsidR="009962BD">
        <w:rPr>
          <w:rFonts w:ascii="Arial" w:hAnsi="Arial" w:cs="Arial"/>
          <w:sz w:val="22"/>
          <w:lang w:val="es-ES"/>
        </w:rPr>
        <w:t>programa presupuestario</w:t>
      </w:r>
      <w:r w:rsidR="00057934" w:rsidRPr="00F47090">
        <w:rPr>
          <w:rFonts w:ascii="Arial" w:hAnsi="Arial" w:cs="Arial"/>
          <w:sz w:val="22"/>
          <w:lang w:val="es-ES"/>
        </w:rPr>
        <w:t xml:space="preserve"> sea </w:t>
      </w:r>
      <w:r>
        <w:rPr>
          <w:rFonts w:ascii="Arial" w:hAnsi="Arial" w:cs="Arial"/>
          <w:sz w:val="22"/>
          <w:lang w:val="es-ES"/>
        </w:rPr>
        <w:t>suficiente para alcanzar el Fin y</w:t>
      </w:r>
      <w:r w:rsidR="00057934" w:rsidRPr="00F47090">
        <w:rPr>
          <w:rFonts w:ascii="Arial" w:hAnsi="Arial" w:cs="Arial"/>
          <w:b/>
          <w:sz w:val="22"/>
          <w:lang w:val="es-ES"/>
        </w:rPr>
        <w:t xml:space="preserve"> </w:t>
      </w:r>
      <w:r w:rsidR="00057934" w:rsidRPr="00F47090">
        <w:rPr>
          <w:rFonts w:ascii="Arial" w:hAnsi="Arial" w:cs="Arial"/>
          <w:sz w:val="22"/>
          <w:lang w:val="es-ES"/>
        </w:rPr>
        <w:t xml:space="preserve">se identifica que la contribución del </w:t>
      </w:r>
      <w:r>
        <w:rPr>
          <w:rFonts w:ascii="Arial" w:hAnsi="Arial" w:cs="Arial"/>
          <w:sz w:val="22"/>
          <w:lang w:val="es-ES"/>
        </w:rPr>
        <w:t>programa está orientada</w:t>
      </w:r>
      <w:r w:rsidR="00057934" w:rsidRPr="00F47090">
        <w:rPr>
          <w:rFonts w:ascii="Arial" w:hAnsi="Arial" w:cs="Arial"/>
          <w:sz w:val="22"/>
          <w:lang w:val="es-ES"/>
        </w:rPr>
        <w:t xml:space="preserve"> a incrementar la confianza de la población en el actuar gubernamental, </w:t>
      </w:r>
      <w:r>
        <w:rPr>
          <w:rFonts w:ascii="Arial" w:hAnsi="Arial" w:cs="Arial"/>
          <w:sz w:val="22"/>
          <w:lang w:val="es-ES"/>
        </w:rPr>
        <w:t xml:space="preserve">dado que </w:t>
      </w:r>
      <w:r w:rsidR="00057934" w:rsidRPr="00F47090">
        <w:rPr>
          <w:rFonts w:ascii="Arial" w:hAnsi="Arial" w:cs="Arial"/>
          <w:sz w:val="22"/>
          <w:lang w:val="es-ES"/>
        </w:rPr>
        <w:t xml:space="preserve">con el actuar del instituto </w:t>
      </w:r>
      <w:r>
        <w:rPr>
          <w:rFonts w:ascii="Arial" w:hAnsi="Arial" w:cs="Arial"/>
          <w:sz w:val="22"/>
          <w:lang w:val="es-ES"/>
        </w:rPr>
        <w:t xml:space="preserve">se </w:t>
      </w:r>
      <w:r w:rsidR="00057934" w:rsidRPr="00F47090">
        <w:rPr>
          <w:rFonts w:ascii="Arial" w:hAnsi="Arial" w:cs="Arial"/>
          <w:sz w:val="22"/>
          <w:lang w:val="es-ES"/>
        </w:rPr>
        <w:t>garantiza el libre ejercicio de los derechos de acceso a la información pública y la protección de los datos personales en posesión de los entes públicos.</w:t>
      </w:r>
    </w:p>
    <w:p w:rsidR="009D0F89" w:rsidRPr="00F47090" w:rsidRDefault="009D0F89" w:rsidP="005C2667">
      <w:pPr>
        <w:spacing w:after="0" w:line="288" w:lineRule="auto"/>
        <w:jc w:val="both"/>
        <w:rPr>
          <w:rFonts w:ascii="Arial" w:hAnsi="Arial" w:cs="Arial"/>
          <w:sz w:val="22"/>
          <w:lang w:val="es-ES"/>
        </w:rPr>
      </w:pPr>
    </w:p>
    <w:p w:rsidR="00057934" w:rsidRPr="00F47090" w:rsidRDefault="00057934" w:rsidP="005C2667">
      <w:pPr>
        <w:spacing w:after="0" w:line="288" w:lineRule="auto"/>
        <w:jc w:val="both"/>
        <w:rPr>
          <w:rFonts w:ascii="Arial" w:hAnsi="Arial" w:cs="Arial"/>
          <w:sz w:val="22"/>
          <w:lang w:val="es-ES"/>
        </w:rPr>
      </w:pPr>
      <w:r w:rsidRPr="00F47090">
        <w:rPr>
          <w:rFonts w:ascii="Arial" w:hAnsi="Arial" w:cs="Arial"/>
          <w:sz w:val="22"/>
          <w:lang w:val="es-ES"/>
        </w:rPr>
        <w:t xml:space="preserve">De igual manera, </w:t>
      </w:r>
      <w:r w:rsidR="00B8798D">
        <w:rPr>
          <w:rFonts w:ascii="Arial" w:hAnsi="Arial" w:cs="Arial"/>
          <w:sz w:val="22"/>
          <w:lang w:val="es-ES"/>
        </w:rPr>
        <w:t xml:space="preserve">es claro </w:t>
      </w:r>
      <w:r w:rsidRPr="00F47090">
        <w:rPr>
          <w:rFonts w:ascii="Arial" w:hAnsi="Arial" w:cs="Arial"/>
          <w:sz w:val="22"/>
          <w:lang w:val="es-ES"/>
        </w:rPr>
        <w:t>que el logro no puede ser con</w:t>
      </w:r>
      <w:r w:rsidR="00B8798D">
        <w:rPr>
          <w:rFonts w:ascii="Arial" w:hAnsi="Arial" w:cs="Arial"/>
          <w:sz w:val="22"/>
          <w:lang w:val="es-ES"/>
        </w:rPr>
        <w:t>trolado por el responsable del p</w:t>
      </w:r>
      <w:r w:rsidRPr="00F47090">
        <w:rPr>
          <w:rFonts w:ascii="Arial" w:hAnsi="Arial" w:cs="Arial"/>
          <w:sz w:val="22"/>
          <w:lang w:val="es-ES"/>
        </w:rPr>
        <w:t xml:space="preserve">rograma, </w:t>
      </w:r>
      <w:r w:rsidR="00B8798D">
        <w:rPr>
          <w:rFonts w:ascii="Arial" w:hAnsi="Arial" w:cs="Arial"/>
          <w:sz w:val="22"/>
          <w:lang w:val="es-ES"/>
        </w:rPr>
        <w:t xml:space="preserve">porque es necesaria </w:t>
      </w:r>
      <w:r w:rsidRPr="00F47090">
        <w:rPr>
          <w:rFonts w:ascii="Arial" w:hAnsi="Arial" w:cs="Arial"/>
          <w:sz w:val="22"/>
          <w:lang w:val="es-ES"/>
        </w:rPr>
        <w:t>la intervención de la población para incrementar los niveles de acceso a la información pública y ejercicios de los derechos ARCO.</w:t>
      </w:r>
    </w:p>
    <w:p w:rsidR="00057934" w:rsidRPr="00F47090" w:rsidRDefault="00057934" w:rsidP="005C2667">
      <w:pPr>
        <w:spacing w:after="0" w:line="288" w:lineRule="auto"/>
        <w:jc w:val="both"/>
        <w:rPr>
          <w:rFonts w:ascii="Arial" w:hAnsi="Arial" w:cs="Arial"/>
          <w:sz w:val="22"/>
          <w:lang w:val="es-ES"/>
        </w:rPr>
      </w:pPr>
    </w:p>
    <w:p w:rsidR="00057934" w:rsidRPr="00F47090" w:rsidRDefault="00AE632D" w:rsidP="005C2667">
      <w:pPr>
        <w:spacing w:after="0" w:line="288" w:lineRule="auto"/>
        <w:jc w:val="both"/>
        <w:rPr>
          <w:rFonts w:ascii="Arial" w:hAnsi="Arial" w:cs="Arial"/>
          <w:sz w:val="22"/>
          <w:lang w:val="es-ES"/>
        </w:rPr>
      </w:pPr>
      <w:r>
        <w:rPr>
          <w:rFonts w:ascii="Arial" w:hAnsi="Arial" w:cs="Arial"/>
          <w:sz w:val="22"/>
          <w:lang w:val="es-ES"/>
        </w:rPr>
        <w:lastRenderedPageBreak/>
        <w:t>E</w:t>
      </w:r>
      <w:r w:rsidR="00057934" w:rsidRPr="00F47090">
        <w:rPr>
          <w:rFonts w:ascii="Arial" w:hAnsi="Arial" w:cs="Arial"/>
          <w:sz w:val="22"/>
          <w:lang w:val="es-ES"/>
        </w:rPr>
        <w:t xml:space="preserve">l Fin </w:t>
      </w:r>
      <w:r>
        <w:rPr>
          <w:rFonts w:ascii="Arial" w:hAnsi="Arial" w:cs="Arial"/>
          <w:sz w:val="22"/>
          <w:lang w:val="es-ES"/>
        </w:rPr>
        <w:t>de la MIR se encuentra vinculado</w:t>
      </w:r>
      <w:r w:rsidR="00057934" w:rsidRPr="00F47090">
        <w:rPr>
          <w:rFonts w:ascii="Arial" w:hAnsi="Arial" w:cs="Arial"/>
          <w:sz w:val="22"/>
          <w:lang w:val="es-ES"/>
        </w:rPr>
        <w:t xml:space="preserve"> con el objetivo del Proyecto, que se define como “Mantener una estrecha vinculación con los sujetos obligados para atender requerimientos de información y orientación sobre los trámites y solicitudes de servicios, con el fin de que la ciudadanía tenga los suficientes medios para acceder a la información, procesos de transparencia y respetando el derecho a la privacidad de sus datos personales”</w:t>
      </w:r>
    </w:p>
    <w:p w:rsidR="00057934" w:rsidRPr="00F47090" w:rsidRDefault="00057934" w:rsidP="005C2667">
      <w:pPr>
        <w:spacing w:after="0" w:line="288" w:lineRule="auto"/>
        <w:jc w:val="both"/>
        <w:rPr>
          <w:rFonts w:ascii="Arial" w:hAnsi="Arial" w:cs="Arial"/>
          <w:sz w:val="22"/>
          <w:lang w:val="es-ES"/>
        </w:rPr>
      </w:pPr>
    </w:p>
    <w:p w:rsidR="00057934" w:rsidRPr="00F47090" w:rsidRDefault="00057934" w:rsidP="005C2667">
      <w:pPr>
        <w:spacing w:after="0" w:line="288" w:lineRule="auto"/>
        <w:jc w:val="both"/>
        <w:rPr>
          <w:rFonts w:ascii="Arial" w:hAnsi="Arial" w:cs="Arial"/>
          <w:i/>
          <w:iCs/>
          <w:sz w:val="22"/>
        </w:rPr>
      </w:pPr>
      <w:r w:rsidRPr="00F47090">
        <w:rPr>
          <w:rFonts w:ascii="Arial" w:hAnsi="Arial" w:cs="Arial"/>
          <w:sz w:val="22"/>
          <w:lang w:val="es-ES"/>
        </w:rPr>
        <w:t xml:space="preserve">Por lo anterior, se </w:t>
      </w:r>
      <w:r w:rsidR="00AE632D">
        <w:rPr>
          <w:rFonts w:ascii="Arial" w:hAnsi="Arial" w:cs="Arial"/>
          <w:sz w:val="22"/>
          <w:lang w:val="es-ES"/>
        </w:rPr>
        <w:t xml:space="preserve">determinó </w:t>
      </w:r>
      <w:r w:rsidRPr="00F47090">
        <w:rPr>
          <w:rFonts w:ascii="Arial" w:hAnsi="Arial" w:cs="Arial"/>
          <w:sz w:val="22"/>
          <w:lang w:val="es-ES"/>
        </w:rPr>
        <w:t>que en este reactivo se cumple con todos los criterios necesarios.</w:t>
      </w:r>
    </w:p>
    <w:p w:rsidR="00057934" w:rsidRDefault="00057934" w:rsidP="005C2667">
      <w:pPr>
        <w:spacing w:after="0" w:line="288" w:lineRule="auto"/>
        <w:jc w:val="both"/>
        <w:rPr>
          <w:rFonts w:ascii="Arial" w:hAnsi="Arial" w:cs="Arial"/>
          <w:sz w:val="22"/>
          <w:lang w:val="es-ES"/>
        </w:rPr>
      </w:pPr>
    </w:p>
    <w:p w:rsidR="009D0F89" w:rsidRDefault="009D0F89" w:rsidP="005C2667">
      <w:pPr>
        <w:spacing w:after="0" w:line="288" w:lineRule="auto"/>
        <w:jc w:val="both"/>
        <w:rPr>
          <w:rFonts w:ascii="Arial" w:hAnsi="Arial" w:cs="Arial"/>
          <w:sz w:val="22"/>
          <w:lang w:val="es-ES"/>
        </w:rPr>
      </w:pPr>
    </w:p>
    <w:p w:rsidR="009D0F89" w:rsidRDefault="009D0F89" w:rsidP="005C2667">
      <w:pPr>
        <w:spacing w:after="0" w:line="288" w:lineRule="auto"/>
        <w:jc w:val="both"/>
        <w:rPr>
          <w:rFonts w:ascii="Arial" w:hAnsi="Arial" w:cs="Arial"/>
          <w:sz w:val="22"/>
          <w:lang w:val="es-ES"/>
        </w:rPr>
      </w:pPr>
    </w:p>
    <w:p w:rsidR="002854D1" w:rsidRDefault="002854D1">
      <w:pPr>
        <w:rPr>
          <w:rFonts w:ascii="Arial" w:hAnsi="Arial" w:cs="Arial"/>
          <w:sz w:val="22"/>
          <w:lang w:val="es-ES"/>
        </w:rPr>
      </w:pPr>
      <w:r>
        <w:rPr>
          <w:rFonts w:ascii="Arial" w:hAnsi="Arial" w:cs="Arial"/>
          <w:sz w:val="22"/>
          <w:lang w:val="es-ES"/>
        </w:rPr>
        <w:br w:type="page"/>
      </w:r>
    </w:p>
    <w:p w:rsidR="00057934" w:rsidRPr="00F47090" w:rsidRDefault="00057934" w:rsidP="008C3D34">
      <w:pPr>
        <w:numPr>
          <w:ilvl w:val="0"/>
          <w:numId w:val="5"/>
        </w:numPr>
        <w:spacing w:after="0" w:line="288" w:lineRule="auto"/>
        <w:jc w:val="both"/>
        <w:rPr>
          <w:rFonts w:ascii="Arial" w:hAnsi="Arial" w:cs="Arial"/>
          <w:b/>
          <w:sz w:val="22"/>
          <w:lang w:val="es-ES_tradnl"/>
        </w:rPr>
      </w:pPr>
      <w:r w:rsidRPr="00F47090">
        <w:rPr>
          <w:rFonts w:ascii="Arial" w:hAnsi="Arial" w:cs="Arial"/>
          <w:b/>
          <w:sz w:val="22"/>
          <w:lang w:val="es-ES_tradnl"/>
        </w:rPr>
        <w:lastRenderedPageBreak/>
        <w:t>¿En el documento normativo o institucional del</w:t>
      </w:r>
      <w:r w:rsidR="002854D1">
        <w:rPr>
          <w:rFonts w:ascii="Arial" w:hAnsi="Arial" w:cs="Arial"/>
          <w:b/>
          <w:sz w:val="22"/>
          <w:lang w:val="es-ES_tradnl"/>
        </w:rPr>
        <w:t xml:space="preserve"> </w:t>
      </w:r>
      <w:r w:rsidR="009962BD">
        <w:rPr>
          <w:rFonts w:ascii="Arial" w:hAnsi="Arial" w:cs="Arial"/>
          <w:b/>
          <w:sz w:val="22"/>
          <w:lang w:val="es-ES_tradnl"/>
        </w:rPr>
        <w:t>programa presupuestario</w:t>
      </w:r>
      <w:r w:rsidRPr="00F47090">
        <w:rPr>
          <w:rFonts w:ascii="Arial" w:hAnsi="Arial" w:cs="Arial"/>
          <w:b/>
          <w:sz w:val="22"/>
          <w:lang w:val="es-ES_tradnl"/>
        </w:rPr>
        <w:t xml:space="preserve"> es posible identificar el resumen narrativo de la MIR (Fin, </w:t>
      </w:r>
      <w:r w:rsidR="009962BD">
        <w:rPr>
          <w:rFonts w:ascii="Arial" w:hAnsi="Arial" w:cs="Arial"/>
          <w:b/>
          <w:sz w:val="22"/>
          <w:lang w:val="es-ES_tradnl"/>
        </w:rPr>
        <w:t>Propósito</w:t>
      </w:r>
      <w:r w:rsidRPr="00F47090">
        <w:rPr>
          <w:rFonts w:ascii="Arial" w:hAnsi="Arial" w:cs="Arial"/>
          <w:b/>
          <w:sz w:val="22"/>
          <w:lang w:val="es-ES_tradnl"/>
        </w:rPr>
        <w:t xml:space="preserve">, </w:t>
      </w:r>
      <w:r w:rsidR="00AE632D">
        <w:rPr>
          <w:rFonts w:ascii="Arial" w:hAnsi="Arial" w:cs="Arial"/>
          <w:b/>
          <w:sz w:val="22"/>
          <w:lang w:val="es-ES_tradnl"/>
        </w:rPr>
        <w:t>Componente</w:t>
      </w:r>
      <w:r w:rsidRPr="00F47090">
        <w:rPr>
          <w:rFonts w:ascii="Arial" w:hAnsi="Arial" w:cs="Arial"/>
          <w:b/>
          <w:sz w:val="22"/>
          <w:lang w:val="es-ES_tradnl"/>
        </w:rPr>
        <w:t xml:space="preserve">s y Actividades)? </w:t>
      </w:r>
    </w:p>
    <w:p w:rsidR="00057934" w:rsidRPr="00F47090" w:rsidRDefault="00057934" w:rsidP="005C2667">
      <w:pPr>
        <w:spacing w:after="0" w:line="288" w:lineRule="auto"/>
        <w:jc w:val="both"/>
        <w:rPr>
          <w:rFonts w:ascii="Arial" w:hAnsi="Arial" w:cs="Arial"/>
          <w:b/>
          <w:sz w:val="22"/>
          <w:lang w:val="es-ES_tradnl"/>
        </w:rPr>
      </w:pPr>
    </w:p>
    <w:tbl>
      <w:tblPr>
        <w:tblStyle w:val="Listaclara-nfasis3"/>
        <w:tblW w:w="0" w:type="auto"/>
        <w:tblLook w:val="04A0" w:firstRow="1" w:lastRow="0" w:firstColumn="1" w:lastColumn="0" w:noHBand="0" w:noVBand="1"/>
      </w:tblPr>
      <w:tblGrid>
        <w:gridCol w:w="1584"/>
        <w:gridCol w:w="956"/>
        <w:gridCol w:w="6514"/>
      </w:tblGrid>
      <w:tr w:rsidR="00057934" w:rsidRPr="009D0F89" w:rsidTr="00FA10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tcPr>
          <w:p w:rsidR="00057934" w:rsidRPr="00AE632D" w:rsidRDefault="00057934" w:rsidP="00AE632D">
            <w:pPr>
              <w:spacing w:line="288" w:lineRule="auto"/>
              <w:jc w:val="center"/>
              <w:rPr>
                <w:rFonts w:ascii="Arial" w:hAnsi="Arial" w:cs="Arial"/>
                <w:sz w:val="20"/>
                <w:szCs w:val="20"/>
                <w:lang w:val="es-ES_tradnl"/>
              </w:rPr>
            </w:pPr>
            <w:r w:rsidRPr="00AE632D">
              <w:rPr>
                <w:rFonts w:ascii="Arial" w:hAnsi="Arial" w:cs="Arial"/>
                <w:sz w:val="20"/>
                <w:szCs w:val="20"/>
                <w:lang w:val="es-ES_tradnl"/>
              </w:rPr>
              <w:t>Respuesta</w:t>
            </w:r>
          </w:p>
        </w:tc>
        <w:tc>
          <w:tcPr>
            <w:tcW w:w="987" w:type="dxa"/>
          </w:tcPr>
          <w:p w:rsidR="00057934" w:rsidRPr="00AE632D" w:rsidRDefault="00057934" w:rsidP="00AE632D">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AE632D">
              <w:rPr>
                <w:rFonts w:ascii="Arial" w:hAnsi="Arial" w:cs="Arial"/>
                <w:sz w:val="20"/>
                <w:szCs w:val="20"/>
                <w:lang w:val="es-ES_tradnl"/>
              </w:rPr>
              <w:t>Nivel</w:t>
            </w:r>
          </w:p>
        </w:tc>
        <w:tc>
          <w:tcPr>
            <w:tcW w:w="7099" w:type="dxa"/>
          </w:tcPr>
          <w:p w:rsidR="00057934" w:rsidRPr="00AE632D" w:rsidRDefault="00057934" w:rsidP="00AE632D">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AE632D">
              <w:rPr>
                <w:rFonts w:ascii="Arial" w:hAnsi="Arial" w:cs="Arial"/>
                <w:sz w:val="20"/>
                <w:szCs w:val="20"/>
                <w:lang w:val="es-ES_tradnl"/>
              </w:rPr>
              <w:t>Criterios</w:t>
            </w:r>
          </w:p>
        </w:tc>
      </w:tr>
      <w:tr w:rsidR="00057934" w:rsidRPr="009D0F89" w:rsidTr="00AE63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vAlign w:val="center"/>
          </w:tcPr>
          <w:p w:rsidR="00057934" w:rsidRPr="00AE632D" w:rsidRDefault="00057934" w:rsidP="00AE632D">
            <w:pPr>
              <w:spacing w:line="288" w:lineRule="auto"/>
              <w:jc w:val="center"/>
              <w:rPr>
                <w:rFonts w:ascii="Arial" w:hAnsi="Arial" w:cs="Arial"/>
                <w:sz w:val="20"/>
                <w:szCs w:val="20"/>
                <w:lang w:val="es-ES_tradnl"/>
              </w:rPr>
            </w:pPr>
            <w:r w:rsidRPr="00AE632D">
              <w:rPr>
                <w:rFonts w:ascii="Arial" w:hAnsi="Arial" w:cs="Arial"/>
                <w:sz w:val="20"/>
                <w:szCs w:val="20"/>
                <w:lang w:val="es-ES_tradnl"/>
              </w:rPr>
              <w:t>Sí</w:t>
            </w:r>
          </w:p>
        </w:tc>
        <w:tc>
          <w:tcPr>
            <w:tcW w:w="987" w:type="dxa"/>
            <w:vAlign w:val="center"/>
          </w:tcPr>
          <w:p w:rsidR="00057934" w:rsidRPr="00AE632D" w:rsidRDefault="00057934" w:rsidP="00AE632D">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s-ES_tradnl"/>
              </w:rPr>
            </w:pPr>
            <w:r w:rsidRPr="00AE632D">
              <w:rPr>
                <w:rFonts w:ascii="Arial" w:hAnsi="Arial" w:cs="Arial"/>
                <w:b/>
                <w:sz w:val="20"/>
                <w:szCs w:val="20"/>
                <w:lang w:val="es-ES_tradnl"/>
              </w:rPr>
              <w:t>4</w:t>
            </w:r>
          </w:p>
        </w:tc>
        <w:tc>
          <w:tcPr>
            <w:tcW w:w="7099" w:type="dxa"/>
            <w:vAlign w:val="center"/>
          </w:tcPr>
          <w:p w:rsidR="00057934" w:rsidRPr="00AE632D" w:rsidRDefault="00057934" w:rsidP="00C25830">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_tradnl"/>
              </w:rPr>
            </w:pPr>
            <w:r w:rsidRPr="00AE632D">
              <w:rPr>
                <w:rFonts w:ascii="Arial" w:hAnsi="Arial" w:cs="Arial"/>
                <w:sz w:val="20"/>
                <w:szCs w:val="20"/>
                <w:lang w:val="es-ES_tradnl"/>
              </w:rPr>
              <w:t xml:space="preserve">Todas las actividades, </w:t>
            </w:r>
            <w:r w:rsidR="009962BD" w:rsidRPr="00AE632D">
              <w:rPr>
                <w:rFonts w:ascii="Arial" w:hAnsi="Arial" w:cs="Arial"/>
                <w:sz w:val="20"/>
                <w:szCs w:val="20"/>
                <w:lang w:val="es-ES_tradnl"/>
              </w:rPr>
              <w:t>Componente</w:t>
            </w:r>
            <w:r w:rsidRPr="00AE632D">
              <w:rPr>
                <w:rFonts w:ascii="Arial" w:hAnsi="Arial" w:cs="Arial"/>
                <w:sz w:val="20"/>
                <w:szCs w:val="20"/>
                <w:lang w:val="es-ES_tradnl"/>
              </w:rPr>
              <w:t xml:space="preserve">s, </w:t>
            </w:r>
            <w:r w:rsidR="009962BD" w:rsidRPr="00AE632D">
              <w:rPr>
                <w:rFonts w:ascii="Arial" w:hAnsi="Arial" w:cs="Arial"/>
                <w:sz w:val="20"/>
                <w:szCs w:val="20"/>
                <w:lang w:val="es-ES_tradnl"/>
              </w:rPr>
              <w:t>Propósito y F</w:t>
            </w:r>
            <w:r w:rsidRPr="00AE632D">
              <w:rPr>
                <w:rFonts w:ascii="Arial" w:hAnsi="Arial" w:cs="Arial"/>
                <w:sz w:val="20"/>
                <w:szCs w:val="20"/>
                <w:lang w:val="es-ES_tradnl"/>
              </w:rPr>
              <w:t>in, se encuentran fundamentados.</w:t>
            </w:r>
          </w:p>
        </w:tc>
      </w:tr>
    </w:tbl>
    <w:p w:rsidR="00057934" w:rsidRPr="00F47090" w:rsidRDefault="00057934" w:rsidP="005C2667">
      <w:pPr>
        <w:spacing w:after="0" w:line="288" w:lineRule="auto"/>
        <w:jc w:val="both"/>
        <w:rPr>
          <w:rFonts w:ascii="Arial" w:hAnsi="Arial" w:cs="Arial"/>
          <w:sz w:val="22"/>
          <w:lang w:val="es-ES_tradnl"/>
        </w:rPr>
      </w:pPr>
    </w:p>
    <w:p w:rsidR="00057934" w:rsidRPr="00F47090" w:rsidRDefault="00057934" w:rsidP="005C2667">
      <w:pPr>
        <w:spacing w:after="0" w:line="288" w:lineRule="auto"/>
        <w:jc w:val="both"/>
        <w:rPr>
          <w:rFonts w:ascii="Arial" w:hAnsi="Arial" w:cs="Arial"/>
          <w:b/>
          <w:sz w:val="22"/>
          <w:lang w:val="es-ES_tradnl"/>
        </w:rPr>
      </w:pPr>
      <w:r w:rsidRPr="00F47090">
        <w:rPr>
          <w:rFonts w:ascii="Arial" w:hAnsi="Arial" w:cs="Arial"/>
          <w:b/>
          <w:sz w:val="22"/>
          <w:lang w:val="es-ES_tradnl"/>
        </w:rPr>
        <w:t>Justificación:</w:t>
      </w:r>
    </w:p>
    <w:p w:rsidR="00057934" w:rsidRPr="00F47090" w:rsidRDefault="00057934" w:rsidP="005C2667">
      <w:pPr>
        <w:spacing w:after="0" w:line="288" w:lineRule="auto"/>
        <w:jc w:val="both"/>
        <w:rPr>
          <w:rFonts w:ascii="Arial" w:hAnsi="Arial" w:cs="Arial"/>
          <w:sz w:val="22"/>
          <w:lang w:val="es-ES"/>
        </w:rPr>
      </w:pPr>
    </w:p>
    <w:p w:rsidR="00057934" w:rsidRPr="00F47090" w:rsidRDefault="00057934" w:rsidP="005C2667">
      <w:pPr>
        <w:spacing w:after="0" w:line="288" w:lineRule="auto"/>
        <w:jc w:val="both"/>
        <w:rPr>
          <w:rFonts w:ascii="Arial" w:hAnsi="Arial" w:cs="Arial"/>
          <w:sz w:val="22"/>
          <w:lang w:val="es-ES"/>
        </w:rPr>
      </w:pPr>
      <w:r w:rsidRPr="00F47090">
        <w:rPr>
          <w:rFonts w:ascii="Arial" w:hAnsi="Arial" w:cs="Arial"/>
          <w:sz w:val="22"/>
          <w:lang w:val="es-ES"/>
        </w:rPr>
        <w:t>Para la identificación de la correspondencia entre los elementos del resumen narrativo de la MIR y los documentos normativos o institucionales que regula las funciones del Instituto, se identifican las siguientes coincidencias:</w:t>
      </w:r>
    </w:p>
    <w:p w:rsidR="00057934" w:rsidRPr="00F47090" w:rsidRDefault="00057934" w:rsidP="005C2667">
      <w:pPr>
        <w:spacing w:after="0" w:line="288" w:lineRule="auto"/>
        <w:jc w:val="both"/>
        <w:rPr>
          <w:rFonts w:ascii="Arial" w:hAnsi="Arial" w:cs="Arial"/>
          <w:sz w:val="22"/>
          <w:lang w:val="es-ES"/>
        </w:rPr>
      </w:pPr>
    </w:p>
    <w:tbl>
      <w:tblPr>
        <w:tblStyle w:val="Listaclara-nfasis3"/>
        <w:tblW w:w="5000" w:type="pct"/>
        <w:tblLook w:val="04A0" w:firstRow="1" w:lastRow="0" w:firstColumn="1" w:lastColumn="0" w:noHBand="0" w:noVBand="1"/>
      </w:tblPr>
      <w:tblGrid>
        <w:gridCol w:w="1194"/>
        <w:gridCol w:w="3004"/>
        <w:gridCol w:w="4856"/>
      </w:tblGrid>
      <w:tr w:rsidR="00057934" w:rsidRPr="009D0F89" w:rsidTr="00C2583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2" w:type="pct"/>
          </w:tcPr>
          <w:p w:rsidR="00057934" w:rsidRPr="009D0F89" w:rsidRDefault="00057934" w:rsidP="00C25830">
            <w:pPr>
              <w:spacing w:line="288" w:lineRule="auto"/>
              <w:jc w:val="center"/>
              <w:rPr>
                <w:rFonts w:ascii="Arial" w:hAnsi="Arial" w:cs="Arial"/>
                <w:sz w:val="16"/>
                <w:szCs w:val="16"/>
                <w:lang w:val="es-ES"/>
              </w:rPr>
            </w:pPr>
            <w:r w:rsidRPr="009D0F89">
              <w:rPr>
                <w:rFonts w:ascii="Arial" w:hAnsi="Arial" w:cs="Arial"/>
                <w:sz w:val="16"/>
                <w:szCs w:val="16"/>
                <w:lang w:val="es-ES"/>
              </w:rPr>
              <w:t>Nivel</w:t>
            </w:r>
          </w:p>
        </w:tc>
        <w:tc>
          <w:tcPr>
            <w:tcW w:w="1668" w:type="pct"/>
          </w:tcPr>
          <w:p w:rsidR="00057934" w:rsidRPr="009D0F89" w:rsidRDefault="00057934" w:rsidP="00C25830">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
              </w:rPr>
            </w:pPr>
            <w:r w:rsidRPr="009D0F89">
              <w:rPr>
                <w:rFonts w:ascii="Arial" w:hAnsi="Arial" w:cs="Arial"/>
                <w:sz w:val="16"/>
                <w:szCs w:val="16"/>
                <w:lang w:val="es-ES"/>
              </w:rPr>
              <w:t>Resumen Narrativo MIR</w:t>
            </w:r>
          </w:p>
        </w:tc>
        <w:tc>
          <w:tcPr>
            <w:tcW w:w="2690" w:type="pct"/>
          </w:tcPr>
          <w:p w:rsidR="00057934" w:rsidRPr="009D0F89" w:rsidRDefault="00057934" w:rsidP="00C25830">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
              </w:rPr>
            </w:pPr>
            <w:r w:rsidRPr="009D0F89">
              <w:rPr>
                <w:rFonts w:ascii="Arial" w:hAnsi="Arial" w:cs="Arial"/>
                <w:sz w:val="16"/>
                <w:szCs w:val="16"/>
                <w:lang w:val="es-ES"/>
              </w:rPr>
              <w:t>Marco Normativo</w:t>
            </w:r>
          </w:p>
        </w:tc>
      </w:tr>
      <w:tr w:rsidR="00057934" w:rsidRPr="009D0F89" w:rsidTr="00C258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2" w:type="pct"/>
          </w:tcPr>
          <w:p w:rsidR="00057934" w:rsidRPr="009D0F89" w:rsidRDefault="00057934" w:rsidP="005C2667">
            <w:pPr>
              <w:spacing w:line="288" w:lineRule="auto"/>
              <w:jc w:val="both"/>
              <w:rPr>
                <w:rFonts w:ascii="Arial" w:hAnsi="Arial" w:cs="Arial"/>
                <w:i/>
                <w:sz w:val="16"/>
                <w:szCs w:val="16"/>
                <w:lang w:val="es-ES_tradnl"/>
              </w:rPr>
            </w:pPr>
            <w:r w:rsidRPr="009D0F89">
              <w:rPr>
                <w:rFonts w:ascii="Arial" w:hAnsi="Arial" w:cs="Arial"/>
                <w:sz w:val="16"/>
                <w:szCs w:val="16"/>
                <w:lang w:val="es-ES_tradnl"/>
              </w:rPr>
              <w:t>Fin</w:t>
            </w:r>
          </w:p>
        </w:tc>
        <w:tc>
          <w:tcPr>
            <w:tcW w:w="1668" w:type="pct"/>
          </w:tcPr>
          <w:p w:rsidR="00057934" w:rsidRPr="009D0F89" w:rsidRDefault="00057934"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
              </w:rPr>
            </w:pPr>
            <w:r w:rsidRPr="009D0F89">
              <w:rPr>
                <w:rFonts w:ascii="Arial" w:hAnsi="Arial" w:cs="Arial"/>
                <w:sz w:val="16"/>
                <w:szCs w:val="16"/>
                <w:lang w:val="es-ES_tradnl"/>
              </w:rPr>
              <w:t>Contribuir a mejorar el nivel de confianza de la ciudadanía sobre los Sujetos Obligados y el Órgano Garante, incrementados, a través del ascenso de los niveles en ejercicio de los Derechos de Acceso a la Información y Protección de los Datos Personales, que el INFOEM garantiza su ejercicio</w:t>
            </w:r>
            <w:r w:rsidR="00C25830">
              <w:rPr>
                <w:rFonts w:ascii="Arial" w:hAnsi="Arial" w:cs="Arial"/>
                <w:sz w:val="16"/>
                <w:szCs w:val="16"/>
                <w:lang w:val="es-ES_tradnl"/>
              </w:rPr>
              <w:t>.</w:t>
            </w:r>
          </w:p>
        </w:tc>
        <w:tc>
          <w:tcPr>
            <w:tcW w:w="2690" w:type="pct"/>
          </w:tcPr>
          <w:p w:rsidR="00057934" w:rsidRPr="009D0F89" w:rsidRDefault="00057934" w:rsidP="007259CC">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
              </w:rPr>
            </w:pPr>
            <w:r w:rsidRPr="009D0F89">
              <w:rPr>
                <w:rFonts w:ascii="Arial" w:hAnsi="Arial" w:cs="Arial"/>
                <w:sz w:val="16"/>
                <w:szCs w:val="16"/>
                <w:lang w:val="es-ES"/>
              </w:rPr>
              <w:t>Artículo 5</w:t>
            </w:r>
            <w:r w:rsidR="009D0F89" w:rsidRPr="009D0F89">
              <w:rPr>
                <w:rFonts w:ascii="Arial" w:hAnsi="Arial" w:cs="Arial"/>
                <w:sz w:val="16"/>
                <w:szCs w:val="16"/>
                <w:lang w:val="es-ES"/>
              </w:rPr>
              <w:t>°</w:t>
            </w:r>
            <w:r w:rsidRPr="009D0F89">
              <w:rPr>
                <w:rFonts w:ascii="Arial" w:hAnsi="Arial" w:cs="Arial"/>
                <w:sz w:val="16"/>
                <w:szCs w:val="16"/>
                <w:lang w:val="es-ES"/>
              </w:rPr>
              <w:t xml:space="preserve"> de la Constitución Política del Estado Libre y Soberano de México que refiere “El derecho a la información será garantizado por el Estado. La ley establecerá las previsiones que permitan asegurar la protección, el respeto y la difusión de este derecho”. </w:t>
            </w:r>
          </w:p>
        </w:tc>
      </w:tr>
      <w:tr w:rsidR="00057934" w:rsidRPr="009D0F89" w:rsidTr="00C25830">
        <w:tc>
          <w:tcPr>
            <w:cnfStyle w:val="001000000000" w:firstRow="0" w:lastRow="0" w:firstColumn="1" w:lastColumn="0" w:oddVBand="0" w:evenVBand="0" w:oddHBand="0" w:evenHBand="0" w:firstRowFirstColumn="0" w:firstRowLastColumn="0" w:lastRowFirstColumn="0" w:lastRowLastColumn="0"/>
            <w:tcW w:w="642" w:type="pct"/>
          </w:tcPr>
          <w:p w:rsidR="00057934" w:rsidRPr="009D0F89" w:rsidRDefault="009962BD" w:rsidP="005C2667">
            <w:pPr>
              <w:spacing w:line="288" w:lineRule="auto"/>
              <w:jc w:val="both"/>
              <w:rPr>
                <w:rFonts w:ascii="Arial" w:hAnsi="Arial" w:cs="Arial"/>
                <w:sz w:val="16"/>
                <w:szCs w:val="16"/>
                <w:lang w:val="es-ES"/>
              </w:rPr>
            </w:pPr>
            <w:r>
              <w:rPr>
                <w:rFonts w:ascii="Arial" w:hAnsi="Arial" w:cs="Arial"/>
                <w:sz w:val="16"/>
                <w:szCs w:val="16"/>
                <w:lang w:val="es-ES"/>
              </w:rPr>
              <w:t>Propósito</w:t>
            </w:r>
          </w:p>
        </w:tc>
        <w:tc>
          <w:tcPr>
            <w:tcW w:w="1668" w:type="pct"/>
          </w:tcPr>
          <w:p w:rsidR="00057934" w:rsidRPr="009D0F89" w:rsidRDefault="00057934"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r w:rsidRPr="009D0F89">
              <w:rPr>
                <w:rFonts w:ascii="Arial" w:hAnsi="Arial" w:cs="Arial"/>
                <w:sz w:val="16"/>
                <w:szCs w:val="16"/>
                <w:lang w:val="es-ES_tradnl"/>
              </w:rPr>
              <w:t>La población del Estado de México cuenta con información veraz de transparencia, acceso a la información y el ejercicio de los derechos ARCO</w:t>
            </w:r>
            <w:r w:rsidR="00C25830">
              <w:rPr>
                <w:rFonts w:ascii="Arial" w:hAnsi="Arial" w:cs="Arial"/>
                <w:sz w:val="16"/>
                <w:szCs w:val="16"/>
                <w:lang w:val="es-ES_tradnl"/>
              </w:rPr>
              <w:t>.</w:t>
            </w:r>
          </w:p>
        </w:tc>
        <w:tc>
          <w:tcPr>
            <w:tcW w:w="2690" w:type="pct"/>
          </w:tcPr>
          <w:p w:rsidR="00057934" w:rsidRPr="009D0F89" w:rsidRDefault="00057934" w:rsidP="00C25830">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proofErr w:type="spellStart"/>
            <w:r w:rsidRPr="009D0F89">
              <w:rPr>
                <w:rFonts w:ascii="Arial" w:hAnsi="Arial" w:cs="Arial"/>
                <w:sz w:val="16"/>
                <w:szCs w:val="16"/>
                <w:lang w:val="es-ES"/>
              </w:rPr>
              <w:t>LTyAI</w:t>
            </w:r>
            <w:r w:rsidR="007259CC">
              <w:rPr>
                <w:rFonts w:ascii="Arial" w:hAnsi="Arial" w:cs="Arial"/>
                <w:sz w:val="16"/>
                <w:szCs w:val="16"/>
                <w:lang w:val="es-ES"/>
              </w:rPr>
              <w:t>PEMyM</w:t>
            </w:r>
            <w:proofErr w:type="spellEnd"/>
            <w:r w:rsidR="007259CC">
              <w:rPr>
                <w:rFonts w:ascii="Arial" w:hAnsi="Arial" w:cs="Arial"/>
                <w:sz w:val="16"/>
                <w:szCs w:val="16"/>
                <w:lang w:val="es-ES"/>
              </w:rPr>
              <w:t xml:space="preserve">, artículo 2, fracción II: </w:t>
            </w:r>
            <w:r w:rsidRPr="009D0F89">
              <w:rPr>
                <w:rFonts w:ascii="Arial" w:hAnsi="Arial" w:cs="Arial"/>
                <w:sz w:val="16"/>
                <w:szCs w:val="16"/>
              </w:rPr>
              <w:t>Proveer lo necesario para garantizar a toda persona el derecho de acceso a la información pública, a través de procedimientos sencillos, expeditos, oportunos y gratuitos, determinando las bases mínimas sobre las cuales se regirán los</w:t>
            </w:r>
            <w:r w:rsidR="00C25830">
              <w:rPr>
                <w:rFonts w:ascii="Arial" w:hAnsi="Arial" w:cs="Arial"/>
                <w:sz w:val="16"/>
                <w:szCs w:val="16"/>
              </w:rPr>
              <w:t xml:space="preserve"> </w:t>
            </w:r>
            <w:r w:rsidRPr="009D0F89">
              <w:rPr>
                <w:rFonts w:ascii="Arial" w:hAnsi="Arial" w:cs="Arial"/>
                <w:sz w:val="16"/>
                <w:szCs w:val="16"/>
              </w:rPr>
              <w:t>mismos</w:t>
            </w:r>
            <w:r w:rsidR="00C25830">
              <w:rPr>
                <w:rFonts w:ascii="Arial" w:hAnsi="Arial" w:cs="Arial"/>
                <w:sz w:val="16"/>
                <w:szCs w:val="16"/>
              </w:rPr>
              <w:t>.</w:t>
            </w:r>
          </w:p>
        </w:tc>
      </w:tr>
      <w:tr w:rsidR="00057934" w:rsidRPr="009D0F89" w:rsidTr="00C258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2" w:type="pct"/>
            <w:vMerge w:val="restart"/>
          </w:tcPr>
          <w:p w:rsidR="00057934" w:rsidRPr="009D0F89" w:rsidRDefault="009962BD" w:rsidP="005C2667">
            <w:pPr>
              <w:spacing w:line="288" w:lineRule="auto"/>
              <w:jc w:val="both"/>
              <w:rPr>
                <w:rFonts w:ascii="Arial" w:hAnsi="Arial" w:cs="Arial"/>
                <w:sz w:val="16"/>
                <w:szCs w:val="16"/>
                <w:lang w:val="es-ES"/>
              </w:rPr>
            </w:pPr>
            <w:r>
              <w:rPr>
                <w:rFonts w:ascii="Arial" w:hAnsi="Arial" w:cs="Arial"/>
                <w:sz w:val="16"/>
                <w:szCs w:val="16"/>
                <w:lang w:val="es-ES"/>
              </w:rPr>
              <w:t xml:space="preserve">Componente </w:t>
            </w:r>
          </w:p>
        </w:tc>
        <w:tc>
          <w:tcPr>
            <w:tcW w:w="1668" w:type="pct"/>
          </w:tcPr>
          <w:p w:rsidR="00057934" w:rsidRPr="009D0F89" w:rsidRDefault="00057934"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
              </w:rPr>
            </w:pPr>
            <w:r w:rsidRPr="009D0F89">
              <w:rPr>
                <w:rFonts w:ascii="Arial" w:hAnsi="Arial" w:cs="Arial"/>
                <w:sz w:val="16"/>
                <w:szCs w:val="16"/>
                <w:lang w:val="es-ES_tradnl"/>
              </w:rPr>
              <w:t>Capacitaciones y certificaciones laborales realizadas, en materia de transparencia, acceso a la información y protección de datos personales capacitados y certificados</w:t>
            </w:r>
            <w:r w:rsidR="00C25830">
              <w:rPr>
                <w:rFonts w:ascii="Arial" w:hAnsi="Arial" w:cs="Arial"/>
                <w:sz w:val="16"/>
                <w:szCs w:val="16"/>
                <w:lang w:val="es-ES_tradnl"/>
              </w:rPr>
              <w:t>.</w:t>
            </w:r>
          </w:p>
        </w:tc>
        <w:tc>
          <w:tcPr>
            <w:tcW w:w="2690" w:type="pct"/>
          </w:tcPr>
          <w:p w:rsidR="00057934" w:rsidRPr="009D0F89" w:rsidRDefault="00057934" w:rsidP="007259CC">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
              </w:rPr>
            </w:pPr>
            <w:r w:rsidRPr="009D0F89">
              <w:rPr>
                <w:rFonts w:ascii="Arial" w:hAnsi="Arial" w:cs="Arial"/>
                <w:sz w:val="16"/>
                <w:szCs w:val="16"/>
                <w:lang w:val="es-ES"/>
              </w:rPr>
              <w:t xml:space="preserve">Artículos: 36, fracciones: VII y XI, de la </w:t>
            </w:r>
            <w:proofErr w:type="spellStart"/>
            <w:r w:rsidRPr="009D0F89">
              <w:rPr>
                <w:rFonts w:ascii="Arial" w:hAnsi="Arial" w:cs="Arial"/>
                <w:sz w:val="16"/>
                <w:szCs w:val="16"/>
                <w:lang w:val="es-ES"/>
              </w:rPr>
              <w:t>LTyAIPEMyM</w:t>
            </w:r>
            <w:proofErr w:type="spellEnd"/>
            <w:r w:rsidRPr="009D0F89">
              <w:rPr>
                <w:rFonts w:ascii="Arial" w:hAnsi="Arial" w:cs="Arial"/>
                <w:sz w:val="16"/>
                <w:szCs w:val="16"/>
                <w:lang w:val="es-ES"/>
              </w:rPr>
              <w:t>; y, 82, fracciones: II, XVI y XXI de l</w:t>
            </w:r>
            <w:r w:rsidR="007259CC">
              <w:rPr>
                <w:rFonts w:ascii="Arial" w:hAnsi="Arial" w:cs="Arial"/>
                <w:sz w:val="16"/>
                <w:szCs w:val="16"/>
                <w:lang w:val="es-ES"/>
              </w:rPr>
              <w:t xml:space="preserve">a </w:t>
            </w:r>
            <w:proofErr w:type="spellStart"/>
            <w:r w:rsidR="007259CC">
              <w:rPr>
                <w:rFonts w:ascii="Arial" w:hAnsi="Arial" w:cs="Arial"/>
                <w:sz w:val="16"/>
                <w:szCs w:val="16"/>
                <w:lang w:val="es-ES"/>
              </w:rPr>
              <w:t>LPDPPSOEMyM</w:t>
            </w:r>
            <w:proofErr w:type="spellEnd"/>
            <w:r w:rsidR="007259CC">
              <w:rPr>
                <w:rFonts w:ascii="Arial" w:hAnsi="Arial" w:cs="Arial"/>
                <w:sz w:val="16"/>
                <w:szCs w:val="16"/>
                <w:lang w:val="es-ES"/>
              </w:rPr>
              <w:t>, donde se refiere</w:t>
            </w:r>
            <w:r w:rsidRPr="009D0F89">
              <w:rPr>
                <w:rFonts w:ascii="Arial" w:hAnsi="Arial" w:cs="Arial"/>
                <w:sz w:val="16"/>
                <w:szCs w:val="16"/>
                <w:lang w:val="es-ES"/>
              </w:rPr>
              <w:t>: Capacitar y proporcionar asesoría y apoyo técnico a los sujetos obligados; certificar las competencias de los titulares de las unidades de transparencia; y</w:t>
            </w:r>
            <w:r w:rsidR="007259CC">
              <w:rPr>
                <w:rFonts w:ascii="Arial" w:hAnsi="Arial" w:cs="Arial"/>
                <w:sz w:val="16"/>
                <w:szCs w:val="16"/>
                <w:lang w:val="es-ES"/>
              </w:rPr>
              <w:t xml:space="preserve"> </w:t>
            </w:r>
            <w:r w:rsidRPr="009D0F89">
              <w:rPr>
                <w:rFonts w:ascii="Arial" w:hAnsi="Arial" w:cs="Arial"/>
                <w:sz w:val="16"/>
                <w:szCs w:val="16"/>
                <w:lang w:val="es-ES"/>
              </w:rPr>
              <w:t xml:space="preserve">orientar y asesorar a los particulares; </w:t>
            </w:r>
          </w:p>
        </w:tc>
      </w:tr>
      <w:tr w:rsidR="00057934" w:rsidRPr="009D0F89" w:rsidTr="00C25830">
        <w:tc>
          <w:tcPr>
            <w:cnfStyle w:val="001000000000" w:firstRow="0" w:lastRow="0" w:firstColumn="1" w:lastColumn="0" w:oddVBand="0" w:evenVBand="0" w:oddHBand="0" w:evenHBand="0" w:firstRowFirstColumn="0" w:firstRowLastColumn="0" w:lastRowFirstColumn="0" w:lastRowLastColumn="0"/>
            <w:tcW w:w="642" w:type="pct"/>
            <w:vMerge/>
          </w:tcPr>
          <w:p w:rsidR="00057934" w:rsidRPr="009D0F89" w:rsidRDefault="00057934" w:rsidP="005C2667">
            <w:pPr>
              <w:spacing w:line="288" w:lineRule="auto"/>
              <w:jc w:val="both"/>
              <w:rPr>
                <w:rFonts w:ascii="Arial" w:hAnsi="Arial" w:cs="Arial"/>
                <w:sz w:val="16"/>
                <w:szCs w:val="16"/>
                <w:lang w:val="es-ES"/>
              </w:rPr>
            </w:pPr>
          </w:p>
        </w:tc>
        <w:tc>
          <w:tcPr>
            <w:tcW w:w="1668" w:type="pct"/>
          </w:tcPr>
          <w:p w:rsidR="00057934" w:rsidRPr="009D0F89" w:rsidRDefault="00057934"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r w:rsidRPr="009D0F89">
              <w:rPr>
                <w:rFonts w:ascii="Arial" w:hAnsi="Arial" w:cs="Arial"/>
                <w:sz w:val="16"/>
                <w:szCs w:val="16"/>
                <w:lang w:val="es-ES_tradnl"/>
              </w:rPr>
              <w:t>Recursos de revisión terminados</w:t>
            </w:r>
            <w:r w:rsidR="00C25830">
              <w:rPr>
                <w:rFonts w:ascii="Arial" w:hAnsi="Arial" w:cs="Arial"/>
                <w:sz w:val="16"/>
                <w:szCs w:val="16"/>
                <w:lang w:val="es-ES_tradnl"/>
              </w:rPr>
              <w:t>.</w:t>
            </w:r>
          </w:p>
        </w:tc>
        <w:tc>
          <w:tcPr>
            <w:tcW w:w="2690" w:type="pct"/>
          </w:tcPr>
          <w:p w:rsidR="00057934" w:rsidRPr="009D0F89" w:rsidRDefault="00057934"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r w:rsidRPr="009D0F89">
              <w:rPr>
                <w:rFonts w:ascii="Arial" w:hAnsi="Arial" w:cs="Arial"/>
                <w:sz w:val="16"/>
                <w:szCs w:val="16"/>
                <w:lang w:val="es-ES"/>
              </w:rPr>
              <w:t xml:space="preserve">Artículos: 36, fracción II, de la </w:t>
            </w:r>
            <w:proofErr w:type="spellStart"/>
            <w:r w:rsidRPr="009D0F89">
              <w:rPr>
                <w:rFonts w:ascii="Arial" w:hAnsi="Arial" w:cs="Arial"/>
                <w:sz w:val="16"/>
                <w:szCs w:val="16"/>
                <w:lang w:val="es-ES"/>
              </w:rPr>
              <w:t>LTyAIPEMyM</w:t>
            </w:r>
            <w:proofErr w:type="spellEnd"/>
            <w:r w:rsidRPr="009D0F89">
              <w:rPr>
                <w:rFonts w:ascii="Arial" w:hAnsi="Arial" w:cs="Arial"/>
                <w:sz w:val="16"/>
                <w:szCs w:val="16"/>
                <w:lang w:val="es-ES"/>
              </w:rPr>
              <w:t xml:space="preserve">; y, 82, fracciones III de la </w:t>
            </w:r>
            <w:proofErr w:type="spellStart"/>
            <w:r w:rsidRPr="009D0F89">
              <w:rPr>
                <w:rFonts w:ascii="Arial" w:hAnsi="Arial" w:cs="Arial"/>
                <w:sz w:val="16"/>
                <w:szCs w:val="16"/>
                <w:lang w:val="es-ES"/>
              </w:rPr>
              <w:t>LPDPPSOEMyM</w:t>
            </w:r>
            <w:proofErr w:type="spellEnd"/>
            <w:r w:rsidRPr="009D0F89">
              <w:rPr>
                <w:rFonts w:ascii="Arial" w:hAnsi="Arial" w:cs="Arial"/>
                <w:sz w:val="16"/>
                <w:szCs w:val="16"/>
                <w:lang w:val="es-ES"/>
              </w:rPr>
              <w:t xml:space="preserve"> donde refiere: conocer y resolver los recursos de revisión interpuestos por los particulares en contra de las resoluciones de los sujetos obligados en el ámbito estatal en la materia que corresponda.</w:t>
            </w:r>
          </w:p>
        </w:tc>
      </w:tr>
      <w:tr w:rsidR="00057934" w:rsidRPr="009D0F89" w:rsidTr="00C258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2" w:type="pct"/>
            <w:vMerge/>
          </w:tcPr>
          <w:p w:rsidR="00057934" w:rsidRPr="009D0F89" w:rsidRDefault="00057934" w:rsidP="005C2667">
            <w:pPr>
              <w:spacing w:line="288" w:lineRule="auto"/>
              <w:jc w:val="both"/>
              <w:rPr>
                <w:rFonts w:ascii="Arial" w:hAnsi="Arial" w:cs="Arial"/>
                <w:sz w:val="16"/>
                <w:szCs w:val="16"/>
                <w:lang w:val="es-ES"/>
              </w:rPr>
            </w:pPr>
          </w:p>
        </w:tc>
        <w:tc>
          <w:tcPr>
            <w:tcW w:w="1668" w:type="pct"/>
          </w:tcPr>
          <w:p w:rsidR="00057934" w:rsidRPr="009D0F89" w:rsidRDefault="00057934"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
              </w:rPr>
            </w:pPr>
            <w:r w:rsidRPr="009D0F89">
              <w:rPr>
                <w:rFonts w:ascii="Arial" w:hAnsi="Arial" w:cs="Arial"/>
                <w:sz w:val="16"/>
                <w:szCs w:val="16"/>
                <w:lang w:val="es-ES_tradnl"/>
              </w:rPr>
              <w:t>Personas atendidas en actividades para logran acceso a la información pública, el ejercicio de los derechos ARCO y la protección de los datos personales</w:t>
            </w:r>
            <w:r w:rsidR="00C25830">
              <w:rPr>
                <w:rFonts w:ascii="Arial" w:hAnsi="Arial" w:cs="Arial"/>
                <w:sz w:val="16"/>
                <w:szCs w:val="16"/>
                <w:lang w:val="es-ES_tradnl"/>
              </w:rPr>
              <w:t>.</w:t>
            </w:r>
          </w:p>
        </w:tc>
        <w:tc>
          <w:tcPr>
            <w:tcW w:w="2690" w:type="pct"/>
          </w:tcPr>
          <w:p w:rsidR="00057934" w:rsidRPr="009D0F89" w:rsidRDefault="00057934" w:rsidP="007259CC">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
              </w:rPr>
            </w:pPr>
            <w:r w:rsidRPr="009D0F89">
              <w:rPr>
                <w:rFonts w:ascii="Arial" w:hAnsi="Arial" w:cs="Arial"/>
                <w:sz w:val="16"/>
                <w:szCs w:val="16"/>
                <w:lang w:val="es-ES"/>
              </w:rPr>
              <w:t xml:space="preserve">Artículos: 36, fracciones XXIX y XXX; y, 67 de la </w:t>
            </w:r>
            <w:proofErr w:type="spellStart"/>
            <w:r w:rsidRPr="009D0F89">
              <w:rPr>
                <w:rFonts w:ascii="Arial" w:hAnsi="Arial" w:cs="Arial"/>
                <w:sz w:val="16"/>
                <w:szCs w:val="16"/>
                <w:lang w:val="es-ES"/>
              </w:rPr>
              <w:t>LTAIPEMyM</w:t>
            </w:r>
            <w:proofErr w:type="spellEnd"/>
            <w:r w:rsidRPr="009D0F89">
              <w:rPr>
                <w:rFonts w:ascii="Arial" w:hAnsi="Arial" w:cs="Arial"/>
                <w:sz w:val="16"/>
                <w:szCs w:val="16"/>
                <w:lang w:val="es-ES"/>
              </w:rPr>
              <w:t>; y, 82, fracció</w:t>
            </w:r>
            <w:r w:rsidR="007259CC">
              <w:rPr>
                <w:rFonts w:ascii="Arial" w:hAnsi="Arial" w:cs="Arial"/>
                <w:sz w:val="16"/>
                <w:szCs w:val="16"/>
                <w:lang w:val="es-ES"/>
              </w:rPr>
              <w:t xml:space="preserve">n XL; y, 14 de la </w:t>
            </w:r>
            <w:proofErr w:type="spellStart"/>
            <w:r w:rsidR="007259CC">
              <w:rPr>
                <w:rFonts w:ascii="Arial" w:hAnsi="Arial" w:cs="Arial"/>
                <w:sz w:val="16"/>
                <w:szCs w:val="16"/>
                <w:lang w:val="es-ES"/>
              </w:rPr>
              <w:t>LPDPPSOEMyM</w:t>
            </w:r>
            <w:proofErr w:type="spellEnd"/>
            <w:r w:rsidR="007259CC">
              <w:rPr>
                <w:rFonts w:ascii="Arial" w:hAnsi="Arial" w:cs="Arial"/>
                <w:sz w:val="16"/>
                <w:szCs w:val="16"/>
                <w:lang w:val="es-ES"/>
              </w:rPr>
              <w:t>, d</w:t>
            </w:r>
            <w:r w:rsidRPr="009D0F89">
              <w:rPr>
                <w:rFonts w:ascii="Arial" w:hAnsi="Arial" w:cs="Arial"/>
                <w:sz w:val="16"/>
                <w:szCs w:val="16"/>
                <w:lang w:val="es-ES"/>
              </w:rPr>
              <w:t>onde se prevén acciones vinculadas a la promoción de los derechos tutelados por el Instituto.</w:t>
            </w:r>
          </w:p>
        </w:tc>
      </w:tr>
      <w:tr w:rsidR="00057934" w:rsidRPr="009D0F89" w:rsidTr="00C25830">
        <w:tc>
          <w:tcPr>
            <w:cnfStyle w:val="001000000000" w:firstRow="0" w:lastRow="0" w:firstColumn="1" w:lastColumn="0" w:oddVBand="0" w:evenVBand="0" w:oddHBand="0" w:evenHBand="0" w:firstRowFirstColumn="0" w:firstRowLastColumn="0" w:lastRowFirstColumn="0" w:lastRowLastColumn="0"/>
            <w:tcW w:w="642" w:type="pct"/>
            <w:vMerge w:val="restart"/>
          </w:tcPr>
          <w:p w:rsidR="00057934" w:rsidRPr="009D0F89" w:rsidRDefault="00057934" w:rsidP="005C2667">
            <w:pPr>
              <w:spacing w:line="288" w:lineRule="auto"/>
              <w:jc w:val="both"/>
              <w:rPr>
                <w:rFonts w:ascii="Arial" w:hAnsi="Arial" w:cs="Arial"/>
                <w:sz w:val="16"/>
                <w:szCs w:val="16"/>
                <w:lang w:val="es-ES"/>
              </w:rPr>
            </w:pPr>
            <w:r w:rsidRPr="009D0F89">
              <w:rPr>
                <w:rFonts w:ascii="Arial" w:hAnsi="Arial" w:cs="Arial"/>
                <w:sz w:val="16"/>
                <w:szCs w:val="16"/>
                <w:lang w:val="es-ES"/>
              </w:rPr>
              <w:t>Actividad</w:t>
            </w:r>
          </w:p>
        </w:tc>
        <w:tc>
          <w:tcPr>
            <w:tcW w:w="1668" w:type="pct"/>
          </w:tcPr>
          <w:p w:rsidR="00057934" w:rsidRPr="009D0F89" w:rsidRDefault="00057934"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r w:rsidRPr="009D0F89">
              <w:rPr>
                <w:rFonts w:ascii="Arial" w:hAnsi="Arial" w:cs="Arial"/>
                <w:sz w:val="16"/>
                <w:szCs w:val="16"/>
                <w:lang w:val="es-ES_tradnl"/>
              </w:rPr>
              <w:t>Capacitación y certificación a los Sujetos Obligados y titulares de las unidades de transparencia para garantizar los niveles de acceso a la información a la información pública</w:t>
            </w:r>
            <w:r w:rsidR="00C25830">
              <w:rPr>
                <w:rFonts w:ascii="Arial" w:hAnsi="Arial" w:cs="Arial"/>
                <w:sz w:val="16"/>
                <w:szCs w:val="16"/>
                <w:lang w:val="es-ES_tradnl"/>
              </w:rPr>
              <w:t>.</w:t>
            </w:r>
          </w:p>
        </w:tc>
        <w:tc>
          <w:tcPr>
            <w:tcW w:w="2690" w:type="pct"/>
          </w:tcPr>
          <w:p w:rsidR="00057934" w:rsidRPr="009D0F89" w:rsidRDefault="00057934"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r w:rsidRPr="009D0F89">
              <w:rPr>
                <w:rFonts w:ascii="Arial" w:hAnsi="Arial" w:cs="Arial"/>
                <w:sz w:val="16"/>
                <w:szCs w:val="16"/>
                <w:lang w:val="es-ES"/>
              </w:rPr>
              <w:t xml:space="preserve">Artículos: 36, fracciones: VII y XI, de la </w:t>
            </w:r>
            <w:proofErr w:type="spellStart"/>
            <w:r w:rsidRPr="009D0F89">
              <w:rPr>
                <w:rFonts w:ascii="Arial" w:hAnsi="Arial" w:cs="Arial"/>
                <w:sz w:val="16"/>
                <w:szCs w:val="16"/>
                <w:lang w:val="es-ES"/>
              </w:rPr>
              <w:t>LTAIPEMyM</w:t>
            </w:r>
            <w:proofErr w:type="spellEnd"/>
            <w:r w:rsidRPr="009D0F89">
              <w:rPr>
                <w:rFonts w:ascii="Arial" w:hAnsi="Arial" w:cs="Arial"/>
                <w:sz w:val="16"/>
                <w:szCs w:val="16"/>
                <w:lang w:val="es-ES"/>
              </w:rPr>
              <w:t>; y, 82, fracciones: II, XVI y XXI de la</w:t>
            </w:r>
            <w:r w:rsidR="007259CC">
              <w:rPr>
                <w:rFonts w:ascii="Arial" w:hAnsi="Arial" w:cs="Arial"/>
                <w:sz w:val="16"/>
                <w:szCs w:val="16"/>
                <w:lang w:val="es-ES"/>
              </w:rPr>
              <w:t xml:space="preserve"> </w:t>
            </w:r>
            <w:proofErr w:type="spellStart"/>
            <w:r w:rsidR="007259CC">
              <w:rPr>
                <w:rFonts w:ascii="Arial" w:hAnsi="Arial" w:cs="Arial"/>
                <w:sz w:val="16"/>
                <w:szCs w:val="16"/>
                <w:lang w:val="es-ES"/>
              </w:rPr>
              <w:t>LPDPPSOEMyM</w:t>
            </w:r>
            <w:proofErr w:type="spellEnd"/>
            <w:r w:rsidR="007259CC">
              <w:rPr>
                <w:rFonts w:ascii="Arial" w:hAnsi="Arial" w:cs="Arial"/>
                <w:sz w:val="16"/>
                <w:szCs w:val="16"/>
                <w:lang w:val="es-ES"/>
              </w:rPr>
              <w:t>, donde se refiere</w:t>
            </w:r>
            <w:r w:rsidRPr="009D0F89">
              <w:rPr>
                <w:rFonts w:ascii="Arial" w:hAnsi="Arial" w:cs="Arial"/>
                <w:sz w:val="16"/>
                <w:szCs w:val="16"/>
                <w:lang w:val="es-ES"/>
              </w:rPr>
              <w:t>: Capacitar y proporcionar asesoría y apoyo técnico a los sujetos obligados; certificar las competencias de los titulares de las unidades de transparencia; y,  orientar y asesorar a los particulares.</w:t>
            </w:r>
          </w:p>
        </w:tc>
      </w:tr>
      <w:tr w:rsidR="00057934" w:rsidRPr="009D0F89" w:rsidTr="00C258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2" w:type="pct"/>
            <w:vMerge/>
          </w:tcPr>
          <w:p w:rsidR="00057934" w:rsidRPr="009D0F89" w:rsidRDefault="00057934" w:rsidP="005C2667">
            <w:pPr>
              <w:spacing w:line="288" w:lineRule="auto"/>
              <w:jc w:val="both"/>
              <w:rPr>
                <w:rFonts w:ascii="Arial" w:hAnsi="Arial" w:cs="Arial"/>
                <w:sz w:val="16"/>
                <w:szCs w:val="16"/>
                <w:lang w:val="es-ES"/>
              </w:rPr>
            </w:pPr>
          </w:p>
        </w:tc>
        <w:tc>
          <w:tcPr>
            <w:tcW w:w="1668" w:type="pct"/>
          </w:tcPr>
          <w:p w:rsidR="00057934" w:rsidRPr="009D0F89" w:rsidRDefault="00057934"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
              </w:rPr>
            </w:pPr>
            <w:r w:rsidRPr="009D0F89">
              <w:rPr>
                <w:rFonts w:ascii="Arial" w:hAnsi="Arial" w:cs="Arial"/>
                <w:sz w:val="16"/>
                <w:szCs w:val="16"/>
                <w:lang w:val="es-ES_tradnl"/>
              </w:rPr>
              <w:t>Capacitación y asesoramiento a la sociedad para el ejercicio de sus derechos de acceso a la información pública, derechos ARCO y la protección de sus datos personales</w:t>
            </w:r>
            <w:r w:rsidR="00C25830">
              <w:rPr>
                <w:rFonts w:ascii="Arial" w:hAnsi="Arial" w:cs="Arial"/>
                <w:sz w:val="16"/>
                <w:szCs w:val="16"/>
                <w:lang w:val="es-ES_tradnl"/>
              </w:rPr>
              <w:t>.</w:t>
            </w:r>
          </w:p>
        </w:tc>
        <w:tc>
          <w:tcPr>
            <w:tcW w:w="2690" w:type="pct"/>
          </w:tcPr>
          <w:p w:rsidR="00057934" w:rsidRPr="009D0F89" w:rsidRDefault="00057934"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9D0F89">
              <w:rPr>
                <w:rFonts w:ascii="Arial" w:hAnsi="Arial" w:cs="Arial"/>
                <w:sz w:val="16"/>
                <w:szCs w:val="16"/>
                <w:lang w:val="es-ES"/>
              </w:rPr>
              <w:t xml:space="preserve">Artículos: 36, fracciones: XVI y XXIX, de la </w:t>
            </w:r>
            <w:proofErr w:type="spellStart"/>
            <w:r w:rsidRPr="009D0F89">
              <w:rPr>
                <w:rFonts w:ascii="Arial" w:hAnsi="Arial" w:cs="Arial"/>
                <w:sz w:val="16"/>
                <w:szCs w:val="16"/>
                <w:lang w:val="es-ES"/>
              </w:rPr>
              <w:t>LTAIPEMyM</w:t>
            </w:r>
            <w:proofErr w:type="spellEnd"/>
            <w:r w:rsidRPr="009D0F89">
              <w:rPr>
                <w:rFonts w:ascii="Arial" w:hAnsi="Arial" w:cs="Arial"/>
                <w:sz w:val="16"/>
                <w:szCs w:val="16"/>
                <w:lang w:val="es-ES"/>
              </w:rPr>
              <w:t xml:space="preserve">; y, 82, fracciones: XXX, XXXI de la </w:t>
            </w:r>
            <w:proofErr w:type="spellStart"/>
            <w:r w:rsidRPr="009D0F89">
              <w:rPr>
                <w:rFonts w:ascii="Arial" w:hAnsi="Arial" w:cs="Arial"/>
                <w:sz w:val="16"/>
                <w:szCs w:val="16"/>
                <w:lang w:val="es-ES"/>
              </w:rPr>
              <w:t>LPDPPSOEMyM</w:t>
            </w:r>
            <w:proofErr w:type="spellEnd"/>
            <w:r w:rsidRPr="009D0F89">
              <w:rPr>
                <w:rFonts w:ascii="Arial" w:hAnsi="Arial" w:cs="Arial"/>
                <w:sz w:val="16"/>
                <w:szCs w:val="16"/>
                <w:lang w:val="es-ES"/>
              </w:rPr>
              <w:t>, prevén: d</w:t>
            </w:r>
            <w:proofErr w:type="spellStart"/>
            <w:r w:rsidRPr="009D0F89">
              <w:rPr>
                <w:rFonts w:ascii="Arial" w:hAnsi="Arial" w:cs="Arial"/>
                <w:sz w:val="16"/>
                <w:szCs w:val="16"/>
                <w:lang w:val="es-ES_tradnl"/>
              </w:rPr>
              <w:t>ifundir</w:t>
            </w:r>
            <w:proofErr w:type="spellEnd"/>
            <w:r w:rsidRPr="009D0F89">
              <w:rPr>
                <w:rFonts w:ascii="Arial" w:hAnsi="Arial" w:cs="Arial"/>
                <w:sz w:val="16"/>
                <w:szCs w:val="16"/>
                <w:lang w:val="es-ES_tradnl"/>
              </w:rPr>
              <w:t xml:space="preserve"> entre los </w:t>
            </w:r>
            <w:proofErr w:type="spellStart"/>
            <w:r w:rsidRPr="009D0F89">
              <w:rPr>
                <w:rFonts w:ascii="Arial" w:hAnsi="Arial" w:cs="Arial"/>
                <w:sz w:val="16"/>
                <w:szCs w:val="16"/>
                <w:lang w:val="es-ES_tradnl"/>
              </w:rPr>
              <w:t>los</w:t>
            </w:r>
            <w:proofErr w:type="spellEnd"/>
            <w:r w:rsidRPr="009D0F89">
              <w:rPr>
                <w:rFonts w:ascii="Arial" w:hAnsi="Arial" w:cs="Arial"/>
                <w:sz w:val="16"/>
                <w:szCs w:val="16"/>
                <w:lang w:val="es-ES_tradnl"/>
              </w:rPr>
              <w:t xml:space="preserve"> particulares los beneficios del manejo público de la información, responsabilidades en el buen uso y conservación.</w:t>
            </w:r>
          </w:p>
          <w:p w:rsidR="00057934" w:rsidRPr="009D0F89" w:rsidRDefault="00057934"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
              </w:rPr>
            </w:pPr>
          </w:p>
        </w:tc>
      </w:tr>
      <w:tr w:rsidR="00057934" w:rsidRPr="009D0F89" w:rsidTr="00C25830">
        <w:tc>
          <w:tcPr>
            <w:cnfStyle w:val="001000000000" w:firstRow="0" w:lastRow="0" w:firstColumn="1" w:lastColumn="0" w:oddVBand="0" w:evenVBand="0" w:oddHBand="0" w:evenHBand="0" w:firstRowFirstColumn="0" w:firstRowLastColumn="0" w:lastRowFirstColumn="0" w:lastRowLastColumn="0"/>
            <w:tcW w:w="642" w:type="pct"/>
            <w:vMerge/>
          </w:tcPr>
          <w:p w:rsidR="00057934" w:rsidRPr="009D0F89" w:rsidRDefault="00057934" w:rsidP="005C2667">
            <w:pPr>
              <w:spacing w:line="288" w:lineRule="auto"/>
              <w:jc w:val="both"/>
              <w:rPr>
                <w:rFonts w:ascii="Arial" w:hAnsi="Arial" w:cs="Arial"/>
                <w:sz w:val="16"/>
                <w:szCs w:val="16"/>
                <w:lang w:val="es-ES"/>
              </w:rPr>
            </w:pPr>
          </w:p>
        </w:tc>
        <w:tc>
          <w:tcPr>
            <w:tcW w:w="1668" w:type="pct"/>
          </w:tcPr>
          <w:p w:rsidR="00057934" w:rsidRPr="009D0F89" w:rsidRDefault="00057934"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r w:rsidRPr="009D0F89">
              <w:rPr>
                <w:rFonts w:ascii="Arial" w:hAnsi="Arial" w:cs="Arial"/>
                <w:sz w:val="16"/>
                <w:szCs w:val="16"/>
                <w:lang w:val="es-ES_tradnl"/>
              </w:rPr>
              <w:t>Presentación de resoluciones de inconformidad por la sociedad ante la falta de acceso a la información pública y derechos ARCO, mediante la interposición de recursos de revisión</w:t>
            </w:r>
            <w:r w:rsidR="00C25830">
              <w:rPr>
                <w:rFonts w:ascii="Arial" w:hAnsi="Arial" w:cs="Arial"/>
                <w:sz w:val="16"/>
                <w:szCs w:val="16"/>
                <w:lang w:val="es-ES_tradnl"/>
              </w:rPr>
              <w:t>.</w:t>
            </w:r>
          </w:p>
        </w:tc>
        <w:tc>
          <w:tcPr>
            <w:tcW w:w="2690" w:type="pct"/>
          </w:tcPr>
          <w:p w:rsidR="00057934" w:rsidRPr="009D0F89" w:rsidRDefault="00057934"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r w:rsidRPr="009D0F89">
              <w:rPr>
                <w:rFonts w:ascii="Arial" w:hAnsi="Arial" w:cs="Arial"/>
                <w:sz w:val="16"/>
                <w:szCs w:val="16"/>
                <w:lang w:val="es-ES"/>
              </w:rPr>
              <w:t xml:space="preserve">Artículos: 36, fracción II, de la </w:t>
            </w:r>
            <w:proofErr w:type="spellStart"/>
            <w:r w:rsidRPr="009D0F89">
              <w:rPr>
                <w:rFonts w:ascii="Arial" w:hAnsi="Arial" w:cs="Arial"/>
                <w:sz w:val="16"/>
                <w:szCs w:val="16"/>
                <w:lang w:val="es-ES"/>
              </w:rPr>
              <w:t>LTAIPEMyM</w:t>
            </w:r>
            <w:proofErr w:type="spellEnd"/>
            <w:r w:rsidRPr="009D0F89">
              <w:rPr>
                <w:rFonts w:ascii="Arial" w:hAnsi="Arial" w:cs="Arial"/>
                <w:sz w:val="16"/>
                <w:szCs w:val="16"/>
                <w:lang w:val="es-ES"/>
              </w:rPr>
              <w:t xml:space="preserve">; y, 82, fracciones III de la </w:t>
            </w:r>
            <w:proofErr w:type="spellStart"/>
            <w:r w:rsidRPr="009D0F89">
              <w:rPr>
                <w:rFonts w:ascii="Arial" w:hAnsi="Arial" w:cs="Arial"/>
                <w:sz w:val="16"/>
                <w:szCs w:val="16"/>
                <w:lang w:val="es-ES"/>
              </w:rPr>
              <w:t>LPDPPSOEMyM</w:t>
            </w:r>
            <w:proofErr w:type="spellEnd"/>
            <w:r w:rsidRPr="009D0F89">
              <w:rPr>
                <w:rFonts w:ascii="Arial" w:hAnsi="Arial" w:cs="Arial"/>
                <w:sz w:val="16"/>
                <w:szCs w:val="16"/>
                <w:lang w:val="es-ES"/>
              </w:rPr>
              <w:t xml:space="preserve"> donde refiere: conocer y resolver los recursos de revisión interpuestos por los particulares en contra de las resoluciones de los sujetos obligados en el ámbito estatal en la materia que corresponda.</w:t>
            </w:r>
          </w:p>
        </w:tc>
      </w:tr>
      <w:tr w:rsidR="00057934" w:rsidRPr="009D0F89" w:rsidTr="00C258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2" w:type="pct"/>
            <w:vMerge/>
          </w:tcPr>
          <w:p w:rsidR="00057934" w:rsidRPr="009D0F89" w:rsidRDefault="00057934" w:rsidP="005C2667">
            <w:pPr>
              <w:spacing w:line="288" w:lineRule="auto"/>
              <w:jc w:val="both"/>
              <w:rPr>
                <w:rFonts w:ascii="Arial" w:hAnsi="Arial" w:cs="Arial"/>
                <w:sz w:val="16"/>
                <w:szCs w:val="16"/>
                <w:lang w:val="es-ES"/>
              </w:rPr>
            </w:pPr>
          </w:p>
        </w:tc>
        <w:tc>
          <w:tcPr>
            <w:tcW w:w="1668" w:type="pct"/>
          </w:tcPr>
          <w:p w:rsidR="00057934" w:rsidRPr="009D0F89" w:rsidRDefault="00057934"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
              </w:rPr>
            </w:pPr>
            <w:r w:rsidRPr="009D0F89">
              <w:rPr>
                <w:rFonts w:ascii="Arial" w:hAnsi="Arial" w:cs="Arial"/>
                <w:sz w:val="16"/>
                <w:szCs w:val="16"/>
                <w:lang w:val="es-ES_tradnl"/>
              </w:rPr>
              <w:t>Realización de verificaciones a la información pública de los Sujetos Obligados disponibles en los medios electrónicos y resolución de posibles violaciones a la protección de datos personales en posesión de los Sujetos Obligados</w:t>
            </w:r>
            <w:r w:rsidR="00C25830">
              <w:rPr>
                <w:rFonts w:ascii="Arial" w:hAnsi="Arial" w:cs="Arial"/>
                <w:sz w:val="16"/>
                <w:szCs w:val="16"/>
                <w:lang w:val="es-ES_tradnl"/>
              </w:rPr>
              <w:t>.</w:t>
            </w:r>
          </w:p>
        </w:tc>
        <w:tc>
          <w:tcPr>
            <w:tcW w:w="2690" w:type="pct"/>
          </w:tcPr>
          <w:p w:rsidR="00057934" w:rsidRPr="009D0F89" w:rsidRDefault="00057934"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
              </w:rPr>
            </w:pPr>
            <w:r w:rsidRPr="009D0F89">
              <w:rPr>
                <w:rFonts w:ascii="Arial" w:hAnsi="Arial" w:cs="Arial"/>
                <w:sz w:val="16"/>
                <w:szCs w:val="16"/>
                <w:lang w:val="es-ES"/>
              </w:rPr>
              <w:t xml:space="preserve">Artículo 107 y 114 de la </w:t>
            </w:r>
            <w:proofErr w:type="spellStart"/>
            <w:r w:rsidRPr="009D0F89">
              <w:rPr>
                <w:rFonts w:ascii="Arial" w:hAnsi="Arial" w:cs="Arial"/>
                <w:sz w:val="16"/>
                <w:szCs w:val="16"/>
                <w:lang w:val="es-ES"/>
              </w:rPr>
              <w:t>LTAIPEMyM</w:t>
            </w:r>
            <w:proofErr w:type="spellEnd"/>
            <w:r w:rsidRPr="009D0F89">
              <w:rPr>
                <w:rFonts w:ascii="Arial" w:hAnsi="Arial" w:cs="Arial"/>
                <w:sz w:val="16"/>
                <w:szCs w:val="16"/>
                <w:lang w:val="es-ES"/>
              </w:rPr>
              <w:t>; refiere a la verificación de los portales de transparencia de los sujetos obligados, ya sea de manera oficiosa o por denuncia expresa.</w:t>
            </w:r>
          </w:p>
        </w:tc>
      </w:tr>
      <w:tr w:rsidR="00057934" w:rsidRPr="009D0F89" w:rsidTr="00C25830">
        <w:tc>
          <w:tcPr>
            <w:cnfStyle w:val="001000000000" w:firstRow="0" w:lastRow="0" w:firstColumn="1" w:lastColumn="0" w:oddVBand="0" w:evenVBand="0" w:oddHBand="0" w:evenHBand="0" w:firstRowFirstColumn="0" w:firstRowLastColumn="0" w:lastRowFirstColumn="0" w:lastRowLastColumn="0"/>
            <w:tcW w:w="642" w:type="pct"/>
            <w:vMerge/>
          </w:tcPr>
          <w:p w:rsidR="00057934" w:rsidRPr="009D0F89" w:rsidRDefault="00057934" w:rsidP="005C2667">
            <w:pPr>
              <w:spacing w:line="288" w:lineRule="auto"/>
              <w:jc w:val="both"/>
              <w:rPr>
                <w:rFonts w:ascii="Arial" w:hAnsi="Arial" w:cs="Arial"/>
                <w:sz w:val="16"/>
                <w:szCs w:val="16"/>
                <w:lang w:val="es-ES"/>
              </w:rPr>
            </w:pPr>
          </w:p>
        </w:tc>
        <w:tc>
          <w:tcPr>
            <w:tcW w:w="1668" w:type="pct"/>
          </w:tcPr>
          <w:p w:rsidR="00057934" w:rsidRPr="009D0F89" w:rsidRDefault="00057934"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r w:rsidRPr="009D0F89">
              <w:rPr>
                <w:rFonts w:ascii="Arial" w:hAnsi="Arial" w:cs="Arial"/>
                <w:sz w:val="16"/>
                <w:szCs w:val="16"/>
                <w:lang w:val="es-ES_tradnl"/>
              </w:rPr>
              <w:t>Actualización de la infraestructura informática de acceso a la información pública y ejercicio de solicitudes de información pública o personal, para garantizar el funcionamiento de las herramientas tecnológicas</w:t>
            </w:r>
            <w:r w:rsidR="00C25830">
              <w:rPr>
                <w:rFonts w:ascii="Arial" w:hAnsi="Arial" w:cs="Arial"/>
                <w:sz w:val="16"/>
                <w:szCs w:val="16"/>
                <w:lang w:val="es-ES_tradnl"/>
              </w:rPr>
              <w:t>.</w:t>
            </w:r>
          </w:p>
        </w:tc>
        <w:tc>
          <w:tcPr>
            <w:tcW w:w="2690" w:type="pct"/>
          </w:tcPr>
          <w:p w:rsidR="00057934" w:rsidRPr="009D0F89" w:rsidRDefault="00057934"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r w:rsidRPr="009D0F89">
              <w:rPr>
                <w:rFonts w:ascii="Arial" w:hAnsi="Arial" w:cs="Arial"/>
                <w:sz w:val="16"/>
                <w:szCs w:val="16"/>
                <w:lang w:val="es-ES"/>
              </w:rPr>
              <w:t xml:space="preserve">Artículos: 36, fracción VIII, de la </w:t>
            </w:r>
            <w:proofErr w:type="spellStart"/>
            <w:r w:rsidRPr="009D0F89">
              <w:rPr>
                <w:rFonts w:ascii="Arial" w:hAnsi="Arial" w:cs="Arial"/>
                <w:sz w:val="16"/>
                <w:szCs w:val="16"/>
                <w:lang w:val="es-ES"/>
              </w:rPr>
              <w:t>LTAIPEMyM</w:t>
            </w:r>
            <w:proofErr w:type="spellEnd"/>
            <w:r w:rsidRPr="009D0F89">
              <w:rPr>
                <w:rFonts w:ascii="Arial" w:hAnsi="Arial" w:cs="Arial"/>
                <w:sz w:val="16"/>
                <w:szCs w:val="16"/>
                <w:lang w:val="es-ES"/>
              </w:rPr>
              <w:t xml:space="preserve">; y, 82, fracciones XVII de la </w:t>
            </w:r>
            <w:proofErr w:type="spellStart"/>
            <w:r w:rsidRPr="009D0F89">
              <w:rPr>
                <w:rFonts w:ascii="Arial" w:hAnsi="Arial" w:cs="Arial"/>
                <w:sz w:val="16"/>
                <w:szCs w:val="16"/>
                <w:lang w:val="es-ES"/>
              </w:rPr>
              <w:t>LPDPPSOEMyM</w:t>
            </w:r>
            <w:proofErr w:type="spellEnd"/>
            <w:r w:rsidRPr="009D0F89">
              <w:rPr>
                <w:rFonts w:ascii="Arial" w:hAnsi="Arial" w:cs="Arial"/>
                <w:sz w:val="16"/>
                <w:szCs w:val="16"/>
                <w:lang w:val="es-ES"/>
              </w:rPr>
              <w:t xml:space="preserve"> donde refiere que el Instituto </w:t>
            </w:r>
            <w:proofErr w:type="spellStart"/>
            <w:r w:rsidRPr="009D0F89">
              <w:rPr>
                <w:rFonts w:ascii="Arial" w:hAnsi="Arial" w:cs="Arial"/>
                <w:sz w:val="16"/>
                <w:szCs w:val="16"/>
                <w:lang w:val="es-ES"/>
              </w:rPr>
              <w:t>proverá</w:t>
            </w:r>
            <w:proofErr w:type="spellEnd"/>
            <w:r w:rsidRPr="009D0F89">
              <w:rPr>
                <w:rFonts w:ascii="Arial" w:hAnsi="Arial" w:cs="Arial"/>
                <w:sz w:val="16"/>
                <w:szCs w:val="16"/>
                <w:lang w:val="es-ES"/>
              </w:rPr>
              <w:t xml:space="preserve"> a los Sujetos Obligados un sitio web para el cumplimiento de estas leyes.</w:t>
            </w:r>
          </w:p>
        </w:tc>
      </w:tr>
      <w:tr w:rsidR="00057934" w:rsidRPr="009D0F89" w:rsidTr="00C258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2" w:type="pct"/>
            <w:vMerge/>
          </w:tcPr>
          <w:p w:rsidR="00057934" w:rsidRPr="009D0F89" w:rsidRDefault="00057934" w:rsidP="005C2667">
            <w:pPr>
              <w:spacing w:line="288" w:lineRule="auto"/>
              <w:jc w:val="both"/>
              <w:rPr>
                <w:rFonts w:ascii="Arial" w:hAnsi="Arial" w:cs="Arial"/>
                <w:sz w:val="16"/>
                <w:szCs w:val="16"/>
                <w:lang w:val="es-ES"/>
              </w:rPr>
            </w:pPr>
          </w:p>
        </w:tc>
        <w:tc>
          <w:tcPr>
            <w:tcW w:w="1668" w:type="pct"/>
          </w:tcPr>
          <w:p w:rsidR="00057934" w:rsidRPr="009D0F89" w:rsidRDefault="00057934"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
              </w:rPr>
            </w:pPr>
            <w:r w:rsidRPr="009D0F89">
              <w:rPr>
                <w:rFonts w:ascii="Arial" w:hAnsi="Arial" w:cs="Arial"/>
                <w:sz w:val="16"/>
                <w:szCs w:val="16"/>
                <w:lang w:val="es-ES_tradnl"/>
              </w:rPr>
              <w:t>Realización de actividades culturales de la transparencia y acceso a la información e implementación de programas, para fomentar la participación social</w:t>
            </w:r>
            <w:r w:rsidR="00C25830">
              <w:rPr>
                <w:rFonts w:ascii="Arial" w:hAnsi="Arial" w:cs="Arial"/>
                <w:sz w:val="16"/>
                <w:szCs w:val="16"/>
                <w:lang w:val="es-ES_tradnl"/>
              </w:rPr>
              <w:t>.</w:t>
            </w:r>
          </w:p>
        </w:tc>
        <w:tc>
          <w:tcPr>
            <w:tcW w:w="2690" w:type="pct"/>
          </w:tcPr>
          <w:p w:rsidR="00057934" w:rsidRPr="009D0F89" w:rsidRDefault="00057934"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
              </w:rPr>
            </w:pPr>
            <w:r w:rsidRPr="009D0F89">
              <w:rPr>
                <w:rFonts w:ascii="Arial" w:hAnsi="Arial" w:cs="Arial"/>
                <w:sz w:val="16"/>
                <w:szCs w:val="16"/>
                <w:lang w:val="es-ES"/>
              </w:rPr>
              <w:t xml:space="preserve">Artículos: 36, fracciones XXIX y XXX; y, 67 de la </w:t>
            </w:r>
            <w:proofErr w:type="spellStart"/>
            <w:r w:rsidRPr="009D0F89">
              <w:rPr>
                <w:rFonts w:ascii="Arial" w:hAnsi="Arial" w:cs="Arial"/>
                <w:sz w:val="16"/>
                <w:szCs w:val="16"/>
                <w:lang w:val="es-ES"/>
              </w:rPr>
              <w:t>LTAIPEMyM</w:t>
            </w:r>
            <w:proofErr w:type="spellEnd"/>
            <w:r w:rsidRPr="009D0F89">
              <w:rPr>
                <w:rFonts w:ascii="Arial" w:hAnsi="Arial" w:cs="Arial"/>
                <w:sz w:val="16"/>
                <w:szCs w:val="16"/>
                <w:lang w:val="es-ES"/>
              </w:rPr>
              <w:t xml:space="preserve">; y, 82, fracción XL; y, 14 de la </w:t>
            </w:r>
            <w:proofErr w:type="spellStart"/>
            <w:r w:rsidRPr="009D0F89">
              <w:rPr>
                <w:rFonts w:ascii="Arial" w:hAnsi="Arial" w:cs="Arial"/>
                <w:sz w:val="16"/>
                <w:szCs w:val="16"/>
                <w:lang w:val="es-ES"/>
              </w:rPr>
              <w:t>LPDPPSOEMyM</w:t>
            </w:r>
            <w:proofErr w:type="spellEnd"/>
            <w:r w:rsidRPr="009D0F89">
              <w:rPr>
                <w:rFonts w:ascii="Arial" w:hAnsi="Arial" w:cs="Arial"/>
                <w:sz w:val="16"/>
                <w:szCs w:val="16"/>
                <w:lang w:val="es-ES"/>
              </w:rPr>
              <w:t>. Donde se prevén acciones vinculadas a la promoción de los derechos tutelados por el Instituto.</w:t>
            </w:r>
          </w:p>
        </w:tc>
      </w:tr>
      <w:tr w:rsidR="00057934" w:rsidRPr="009D0F89" w:rsidTr="00C25830">
        <w:tc>
          <w:tcPr>
            <w:cnfStyle w:val="001000000000" w:firstRow="0" w:lastRow="0" w:firstColumn="1" w:lastColumn="0" w:oddVBand="0" w:evenVBand="0" w:oddHBand="0" w:evenHBand="0" w:firstRowFirstColumn="0" w:firstRowLastColumn="0" w:lastRowFirstColumn="0" w:lastRowLastColumn="0"/>
            <w:tcW w:w="642" w:type="pct"/>
            <w:vMerge/>
          </w:tcPr>
          <w:p w:rsidR="00057934" w:rsidRPr="009D0F89" w:rsidRDefault="00057934" w:rsidP="005C2667">
            <w:pPr>
              <w:spacing w:line="288" w:lineRule="auto"/>
              <w:jc w:val="both"/>
              <w:rPr>
                <w:rFonts w:ascii="Arial" w:hAnsi="Arial" w:cs="Arial"/>
                <w:sz w:val="16"/>
                <w:szCs w:val="16"/>
                <w:lang w:val="es-ES"/>
              </w:rPr>
            </w:pPr>
          </w:p>
        </w:tc>
        <w:tc>
          <w:tcPr>
            <w:tcW w:w="1668" w:type="pct"/>
          </w:tcPr>
          <w:p w:rsidR="00057934" w:rsidRPr="009D0F89" w:rsidRDefault="00057934"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r w:rsidRPr="009D0F89">
              <w:rPr>
                <w:rFonts w:ascii="Arial" w:hAnsi="Arial" w:cs="Arial"/>
                <w:sz w:val="16"/>
                <w:szCs w:val="16"/>
                <w:lang w:val="es-ES_tradnl"/>
              </w:rPr>
              <w:t>Actualización del marco jurídico que garantice el acceso a la información pública, de los derechos ARCO y la protección de sus datos personales, en beneficios de la sociedad.</w:t>
            </w:r>
          </w:p>
        </w:tc>
        <w:tc>
          <w:tcPr>
            <w:tcW w:w="2690" w:type="pct"/>
          </w:tcPr>
          <w:p w:rsidR="00057934" w:rsidRPr="009D0F89" w:rsidRDefault="00057934"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r w:rsidRPr="009D0F89">
              <w:rPr>
                <w:rFonts w:ascii="Arial" w:hAnsi="Arial" w:cs="Arial"/>
                <w:sz w:val="16"/>
                <w:szCs w:val="16"/>
                <w:lang w:val="es-ES"/>
              </w:rPr>
              <w:t xml:space="preserve">Artículos: 36, fracciones IV, V y XIX de la </w:t>
            </w:r>
            <w:proofErr w:type="spellStart"/>
            <w:r w:rsidRPr="009D0F89">
              <w:rPr>
                <w:rFonts w:ascii="Arial" w:hAnsi="Arial" w:cs="Arial"/>
                <w:sz w:val="16"/>
                <w:szCs w:val="16"/>
                <w:lang w:val="es-ES"/>
              </w:rPr>
              <w:t>LTAIPEMyM</w:t>
            </w:r>
            <w:proofErr w:type="spellEnd"/>
            <w:r w:rsidRPr="009D0F89">
              <w:rPr>
                <w:rFonts w:ascii="Arial" w:hAnsi="Arial" w:cs="Arial"/>
                <w:sz w:val="16"/>
                <w:szCs w:val="16"/>
                <w:lang w:val="es-ES"/>
              </w:rPr>
              <w:t xml:space="preserve">; y, 82, fracción X de la </w:t>
            </w:r>
            <w:proofErr w:type="spellStart"/>
            <w:r w:rsidRPr="009D0F89">
              <w:rPr>
                <w:rFonts w:ascii="Arial" w:hAnsi="Arial" w:cs="Arial"/>
                <w:sz w:val="16"/>
                <w:szCs w:val="16"/>
                <w:lang w:val="es-ES"/>
              </w:rPr>
              <w:t>LPDPPSOEMyM</w:t>
            </w:r>
            <w:proofErr w:type="spellEnd"/>
            <w:r w:rsidRPr="009D0F89">
              <w:rPr>
                <w:rFonts w:ascii="Arial" w:hAnsi="Arial" w:cs="Arial"/>
                <w:sz w:val="16"/>
                <w:szCs w:val="16"/>
                <w:lang w:val="es-ES"/>
              </w:rPr>
              <w:t>, donde se tiene la atribución para la expedición y actualización del marco normativo que regula las operaciones del Instituto y reglamentarias de las Leyes en comento.</w:t>
            </w:r>
          </w:p>
        </w:tc>
      </w:tr>
    </w:tbl>
    <w:p w:rsidR="00FA10B0" w:rsidRPr="009D0F89" w:rsidRDefault="00FA10B0" w:rsidP="005C2667">
      <w:pPr>
        <w:spacing w:after="0" w:line="288" w:lineRule="auto"/>
        <w:jc w:val="both"/>
        <w:rPr>
          <w:rFonts w:ascii="Arial" w:hAnsi="Arial" w:cs="Arial"/>
          <w:b/>
          <w:sz w:val="12"/>
          <w:szCs w:val="12"/>
          <w:lang w:val="es-ES"/>
        </w:rPr>
      </w:pPr>
      <w:r w:rsidRPr="009D0F89">
        <w:rPr>
          <w:rFonts w:ascii="Arial" w:hAnsi="Arial" w:cs="Arial"/>
          <w:b/>
          <w:sz w:val="12"/>
          <w:szCs w:val="12"/>
          <w:lang w:val="es-ES"/>
        </w:rPr>
        <w:t xml:space="preserve">Notas: </w:t>
      </w:r>
    </w:p>
    <w:p w:rsidR="00057934" w:rsidRPr="009D0F89" w:rsidRDefault="00057934" w:rsidP="005C2667">
      <w:pPr>
        <w:spacing w:after="0" w:line="288" w:lineRule="auto"/>
        <w:jc w:val="both"/>
        <w:rPr>
          <w:rFonts w:ascii="Arial" w:hAnsi="Arial" w:cs="Arial"/>
          <w:sz w:val="12"/>
          <w:szCs w:val="12"/>
          <w:lang w:val="es-ES"/>
        </w:rPr>
      </w:pPr>
      <w:proofErr w:type="spellStart"/>
      <w:r w:rsidRPr="009D0F89">
        <w:rPr>
          <w:rFonts w:ascii="Arial" w:hAnsi="Arial" w:cs="Arial"/>
          <w:sz w:val="12"/>
          <w:szCs w:val="12"/>
          <w:lang w:val="es-ES"/>
        </w:rPr>
        <w:t>LTyAIPEMyM</w:t>
      </w:r>
      <w:proofErr w:type="spellEnd"/>
      <w:r w:rsidRPr="009D0F89">
        <w:rPr>
          <w:rFonts w:ascii="Arial" w:hAnsi="Arial" w:cs="Arial"/>
          <w:sz w:val="12"/>
          <w:szCs w:val="12"/>
          <w:lang w:val="es-ES"/>
        </w:rPr>
        <w:t>: Ley de Transparencia y Acceso a la Información Pública del Estado de México y Municipios.</w:t>
      </w:r>
    </w:p>
    <w:p w:rsidR="00057934" w:rsidRPr="009D0F89" w:rsidRDefault="00057934" w:rsidP="005C2667">
      <w:pPr>
        <w:spacing w:after="0" w:line="288" w:lineRule="auto"/>
        <w:jc w:val="both"/>
        <w:rPr>
          <w:rFonts w:ascii="Arial" w:hAnsi="Arial" w:cs="Arial"/>
          <w:b/>
          <w:sz w:val="12"/>
          <w:szCs w:val="12"/>
          <w:lang w:val="es-ES_tradnl"/>
        </w:rPr>
      </w:pPr>
      <w:proofErr w:type="spellStart"/>
      <w:r w:rsidRPr="009D0F89">
        <w:rPr>
          <w:rFonts w:ascii="Arial" w:hAnsi="Arial" w:cs="Arial"/>
          <w:sz w:val="12"/>
          <w:szCs w:val="12"/>
          <w:lang w:val="es-ES"/>
        </w:rPr>
        <w:t>LPDPPSOEMyM</w:t>
      </w:r>
      <w:proofErr w:type="spellEnd"/>
      <w:r w:rsidRPr="009D0F89">
        <w:rPr>
          <w:rFonts w:ascii="Arial" w:hAnsi="Arial" w:cs="Arial"/>
          <w:sz w:val="12"/>
          <w:szCs w:val="12"/>
          <w:lang w:val="es-ES"/>
        </w:rPr>
        <w:t>: Ley de Protección de Datos Personales en Posesión de Sujetos Obligados del Estado de México y Municipios.</w:t>
      </w:r>
    </w:p>
    <w:p w:rsidR="00057934" w:rsidRPr="00F47090" w:rsidRDefault="00057934" w:rsidP="005C2667">
      <w:pPr>
        <w:spacing w:after="0" w:line="288" w:lineRule="auto"/>
        <w:jc w:val="both"/>
        <w:rPr>
          <w:rFonts w:ascii="Arial" w:hAnsi="Arial" w:cs="Arial"/>
          <w:sz w:val="22"/>
          <w:lang w:val="es-ES"/>
        </w:rPr>
      </w:pPr>
    </w:p>
    <w:p w:rsidR="00057934" w:rsidRPr="00F47090" w:rsidRDefault="00057934" w:rsidP="005C2667">
      <w:pPr>
        <w:spacing w:after="0" w:line="288" w:lineRule="auto"/>
        <w:jc w:val="both"/>
        <w:rPr>
          <w:rFonts w:ascii="Arial" w:hAnsi="Arial" w:cs="Arial"/>
          <w:sz w:val="22"/>
          <w:lang w:val="es-ES"/>
        </w:rPr>
      </w:pPr>
      <w:r w:rsidRPr="00F47090">
        <w:rPr>
          <w:rFonts w:ascii="Arial" w:hAnsi="Arial" w:cs="Arial"/>
          <w:sz w:val="22"/>
          <w:lang w:val="es-ES"/>
        </w:rPr>
        <w:t>Del análisis anter</w:t>
      </w:r>
      <w:r w:rsidR="00C25830">
        <w:rPr>
          <w:rFonts w:ascii="Arial" w:hAnsi="Arial" w:cs="Arial"/>
          <w:sz w:val="22"/>
          <w:lang w:val="es-ES"/>
        </w:rPr>
        <w:t>ior se desprende que todas las A</w:t>
      </w:r>
      <w:r w:rsidRPr="00F47090">
        <w:rPr>
          <w:rFonts w:ascii="Arial" w:hAnsi="Arial" w:cs="Arial"/>
          <w:sz w:val="22"/>
          <w:lang w:val="es-ES"/>
        </w:rPr>
        <w:t xml:space="preserve">ctividades (6), </w:t>
      </w:r>
      <w:r w:rsidR="009962BD">
        <w:rPr>
          <w:rFonts w:ascii="Arial" w:hAnsi="Arial" w:cs="Arial"/>
          <w:sz w:val="22"/>
          <w:lang w:val="es-ES"/>
        </w:rPr>
        <w:t>Componente</w:t>
      </w:r>
      <w:r w:rsidRPr="00F47090">
        <w:rPr>
          <w:rFonts w:ascii="Arial" w:hAnsi="Arial" w:cs="Arial"/>
          <w:sz w:val="22"/>
          <w:lang w:val="es-ES"/>
        </w:rPr>
        <w:t xml:space="preserve">s (3), </w:t>
      </w:r>
      <w:r w:rsidR="009962BD">
        <w:rPr>
          <w:rFonts w:ascii="Arial" w:hAnsi="Arial" w:cs="Arial"/>
          <w:sz w:val="22"/>
          <w:lang w:val="es-ES"/>
        </w:rPr>
        <w:t>Propósito</w:t>
      </w:r>
      <w:r w:rsidRPr="00F47090">
        <w:rPr>
          <w:rFonts w:ascii="Arial" w:hAnsi="Arial" w:cs="Arial"/>
          <w:sz w:val="22"/>
          <w:lang w:val="es-ES"/>
        </w:rPr>
        <w:t xml:space="preserve"> y </w:t>
      </w:r>
      <w:r w:rsidR="00C25830">
        <w:rPr>
          <w:rFonts w:ascii="Arial" w:hAnsi="Arial" w:cs="Arial"/>
          <w:sz w:val="22"/>
          <w:lang w:val="es-ES"/>
        </w:rPr>
        <w:t>F</w:t>
      </w:r>
      <w:r w:rsidRPr="00F47090">
        <w:rPr>
          <w:rFonts w:ascii="Arial" w:hAnsi="Arial" w:cs="Arial"/>
          <w:sz w:val="22"/>
          <w:lang w:val="es-ES"/>
        </w:rPr>
        <w:t>in se e</w:t>
      </w:r>
      <w:r w:rsidR="00C25830">
        <w:rPr>
          <w:rFonts w:ascii="Arial" w:hAnsi="Arial" w:cs="Arial"/>
          <w:sz w:val="22"/>
          <w:lang w:val="es-ES"/>
        </w:rPr>
        <w:t>ncuentran fundamentados en las l</w:t>
      </w:r>
      <w:r w:rsidRPr="00F47090">
        <w:rPr>
          <w:rFonts w:ascii="Arial" w:hAnsi="Arial" w:cs="Arial"/>
          <w:sz w:val="22"/>
          <w:lang w:val="es-ES"/>
        </w:rPr>
        <w:t xml:space="preserve">eyes que tutelan los derechos en comento. </w:t>
      </w:r>
    </w:p>
    <w:p w:rsidR="00C25830" w:rsidRDefault="00C25830">
      <w:pPr>
        <w:rPr>
          <w:rFonts w:ascii="Arial" w:hAnsi="Arial" w:cs="Arial"/>
          <w:sz w:val="22"/>
          <w:lang w:val="es-ES"/>
        </w:rPr>
      </w:pPr>
      <w:r>
        <w:rPr>
          <w:rFonts w:ascii="Arial" w:hAnsi="Arial" w:cs="Arial"/>
          <w:sz w:val="22"/>
          <w:lang w:val="es-ES"/>
        </w:rPr>
        <w:br w:type="page"/>
      </w:r>
    </w:p>
    <w:p w:rsidR="00057934" w:rsidRPr="00F47090" w:rsidRDefault="00057934" w:rsidP="005C2667">
      <w:pPr>
        <w:spacing w:after="0" w:line="288" w:lineRule="auto"/>
        <w:jc w:val="both"/>
        <w:rPr>
          <w:rFonts w:ascii="Arial" w:hAnsi="Arial" w:cs="Arial"/>
          <w:b/>
          <w:i/>
          <w:sz w:val="22"/>
          <w:lang w:val="es-ES_tradnl"/>
        </w:rPr>
      </w:pPr>
      <w:r w:rsidRPr="00F47090">
        <w:rPr>
          <w:rFonts w:ascii="Arial" w:hAnsi="Arial" w:cs="Arial"/>
          <w:b/>
          <w:i/>
          <w:sz w:val="22"/>
          <w:lang w:val="es-ES_tradnl"/>
        </w:rPr>
        <w:lastRenderedPageBreak/>
        <w:t>De la lógica horizontal de la matriz de indicadores para resultados</w:t>
      </w:r>
    </w:p>
    <w:p w:rsidR="00057934" w:rsidRPr="00F47090" w:rsidRDefault="00057934" w:rsidP="005C2667">
      <w:pPr>
        <w:spacing w:after="0" w:line="288" w:lineRule="auto"/>
        <w:jc w:val="both"/>
        <w:rPr>
          <w:rFonts w:ascii="Arial" w:hAnsi="Arial" w:cs="Arial"/>
          <w:b/>
          <w:i/>
          <w:sz w:val="22"/>
          <w:lang w:val="es-ES_tradnl"/>
        </w:rPr>
      </w:pPr>
    </w:p>
    <w:p w:rsidR="00057934" w:rsidRDefault="00057934" w:rsidP="008C3D34">
      <w:pPr>
        <w:numPr>
          <w:ilvl w:val="0"/>
          <w:numId w:val="5"/>
        </w:numPr>
        <w:spacing w:after="0" w:line="288" w:lineRule="auto"/>
        <w:jc w:val="both"/>
        <w:rPr>
          <w:rFonts w:ascii="Arial" w:hAnsi="Arial" w:cs="Arial"/>
          <w:b/>
          <w:sz w:val="22"/>
          <w:lang w:val="es-ES_tradnl"/>
        </w:rPr>
      </w:pPr>
      <w:r w:rsidRPr="00F47090">
        <w:rPr>
          <w:rFonts w:ascii="Arial" w:hAnsi="Arial" w:cs="Arial"/>
          <w:b/>
          <w:sz w:val="22"/>
          <w:lang w:val="es-ES_tradnl"/>
        </w:rPr>
        <w:t>En cada uno de los niveles de objetivos de la MIR del</w:t>
      </w:r>
      <w:r w:rsidR="002854D1">
        <w:rPr>
          <w:rFonts w:ascii="Arial" w:hAnsi="Arial" w:cs="Arial"/>
          <w:b/>
          <w:sz w:val="22"/>
          <w:lang w:val="es-ES_tradnl"/>
        </w:rPr>
        <w:t xml:space="preserve"> </w:t>
      </w:r>
      <w:r w:rsidR="009962BD">
        <w:rPr>
          <w:rFonts w:ascii="Arial" w:hAnsi="Arial" w:cs="Arial"/>
          <w:b/>
          <w:sz w:val="22"/>
          <w:lang w:val="es-ES_tradnl"/>
        </w:rPr>
        <w:t>programa presupuestario</w:t>
      </w:r>
      <w:r w:rsidRPr="00F47090">
        <w:rPr>
          <w:rFonts w:ascii="Arial" w:hAnsi="Arial" w:cs="Arial"/>
          <w:b/>
          <w:sz w:val="22"/>
          <w:lang w:val="es-ES_tradnl"/>
        </w:rPr>
        <w:t xml:space="preserve"> (Fin, </w:t>
      </w:r>
      <w:r w:rsidR="009962BD">
        <w:rPr>
          <w:rFonts w:ascii="Arial" w:hAnsi="Arial" w:cs="Arial"/>
          <w:b/>
          <w:sz w:val="22"/>
          <w:lang w:val="es-ES_tradnl"/>
        </w:rPr>
        <w:t>Propósito</w:t>
      </w:r>
      <w:r w:rsidRPr="00F47090">
        <w:rPr>
          <w:rFonts w:ascii="Arial" w:hAnsi="Arial" w:cs="Arial"/>
          <w:b/>
          <w:sz w:val="22"/>
          <w:lang w:val="es-ES_tradnl"/>
        </w:rPr>
        <w:t xml:space="preserve">, </w:t>
      </w:r>
      <w:r w:rsidR="00C25830">
        <w:rPr>
          <w:rFonts w:ascii="Arial" w:hAnsi="Arial" w:cs="Arial"/>
          <w:b/>
          <w:sz w:val="22"/>
          <w:lang w:val="es-ES_tradnl"/>
        </w:rPr>
        <w:t>Componente</w:t>
      </w:r>
      <w:r w:rsidRPr="00F47090">
        <w:rPr>
          <w:rFonts w:ascii="Arial" w:hAnsi="Arial" w:cs="Arial"/>
          <w:b/>
          <w:sz w:val="22"/>
          <w:lang w:val="es-ES_tradnl"/>
        </w:rPr>
        <w:t>s y Actividades) existen indicadores para medir el desempeño del</w:t>
      </w:r>
      <w:r w:rsidR="002854D1">
        <w:rPr>
          <w:rFonts w:ascii="Arial" w:hAnsi="Arial" w:cs="Arial"/>
          <w:b/>
          <w:sz w:val="22"/>
          <w:lang w:val="es-ES_tradnl"/>
        </w:rPr>
        <w:t xml:space="preserve"> </w:t>
      </w:r>
      <w:r w:rsidR="009962BD">
        <w:rPr>
          <w:rFonts w:ascii="Arial" w:hAnsi="Arial" w:cs="Arial"/>
          <w:b/>
          <w:sz w:val="22"/>
          <w:lang w:val="es-ES_tradnl"/>
        </w:rPr>
        <w:t>programa presupuestario</w:t>
      </w:r>
      <w:r w:rsidRPr="00F47090">
        <w:rPr>
          <w:rFonts w:ascii="Arial" w:hAnsi="Arial" w:cs="Arial"/>
          <w:b/>
          <w:sz w:val="22"/>
          <w:lang w:val="es-ES_tradnl"/>
        </w:rPr>
        <w:t xml:space="preserve"> con las siguientes características: </w:t>
      </w:r>
    </w:p>
    <w:p w:rsidR="002854D1" w:rsidRPr="00F47090" w:rsidRDefault="002854D1" w:rsidP="002854D1">
      <w:pPr>
        <w:spacing w:after="0" w:line="288" w:lineRule="auto"/>
        <w:ind w:left="360"/>
        <w:jc w:val="both"/>
        <w:rPr>
          <w:rFonts w:ascii="Arial" w:hAnsi="Arial" w:cs="Arial"/>
          <w:b/>
          <w:sz w:val="22"/>
          <w:lang w:val="es-ES_tradnl"/>
        </w:rPr>
      </w:pPr>
    </w:p>
    <w:p w:rsidR="00057934" w:rsidRPr="00F47090" w:rsidRDefault="00057934" w:rsidP="00FA10B0">
      <w:pPr>
        <w:spacing w:after="0" w:line="288" w:lineRule="auto"/>
        <w:ind w:left="708"/>
        <w:jc w:val="both"/>
        <w:rPr>
          <w:rFonts w:ascii="Arial" w:hAnsi="Arial" w:cs="Arial"/>
          <w:sz w:val="22"/>
          <w:lang w:val="es-ES"/>
        </w:rPr>
      </w:pPr>
      <w:r w:rsidRPr="00F47090">
        <w:rPr>
          <w:rFonts w:ascii="Arial" w:hAnsi="Arial" w:cs="Arial"/>
          <w:sz w:val="22"/>
          <w:lang w:val="es-ES"/>
        </w:rPr>
        <w:t>a) Claros.</w:t>
      </w:r>
    </w:p>
    <w:p w:rsidR="00057934" w:rsidRPr="00F47090" w:rsidRDefault="00057934" w:rsidP="00FA10B0">
      <w:pPr>
        <w:spacing w:after="0" w:line="288" w:lineRule="auto"/>
        <w:ind w:left="708"/>
        <w:jc w:val="both"/>
        <w:rPr>
          <w:rFonts w:ascii="Arial" w:hAnsi="Arial" w:cs="Arial"/>
          <w:sz w:val="22"/>
          <w:lang w:val="es-ES"/>
        </w:rPr>
      </w:pPr>
      <w:r w:rsidRPr="00F47090">
        <w:rPr>
          <w:rFonts w:ascii="Arial" w:hAnsi="Arial" w:cs="Arial"/>
          <w:sz w:val="22"/>
          <w:lang w:val="es-ES"/>
        </w:rPr>
        <w:t>b) Relevantes.</w:t>
      </w:r>
    </w:p>
    <w:p w:rsidR="00057934" w:rsidRPr="00F47090" w:rsidRDefault="00057934" w:rsidP="00FA10B0">
      <w:pPr>
        <w:spacing w:after="0" w:line="288" w:lineRule="auto"/>
        <w:ind w:left="708"/>
        <w:jc w:val="both"/>
        <w:rPr>
          <w:rFonts w:ascii="Arial" w:hAnsi="Arial" w:cs="Arial"/>
          <w:sz w:val="22"/>
          <w:lang w:val="es-ES"/>
        </w:rPr>
      </w:pPr>
      <w:r w:rsidRPr="00F47090">
        <w:rPr>
          <w:rFonts w:ascii="Arial" w:hAnsi="Arial" w:cs="Arial"/>
          <w:sz w:val="22"/>
          <w:lang w:val="es-ES"/>
        </w:rPr>
        <w:t>c) Económicos.</w:t>
      </w:r>
    </w:p>
    <w:p w:rsidR="00057934" w:rsidRPr="00F47090" w:rsidRDefault="00057934" w:rsidP="00FA10B0">
      <w:pPr>
        <w:spacing w:after="0" w:line="288" w:lineRule="auto"/>
        <w:ind w:left="708"/>
        <w:jc w:val="both"/>
        <w:rPr>
          <w:rFonts w:ascii="Arial" w:hAnsi="Arial" w:cs="Arial"/>
          <w:sz w:val="22"/>
          <w:lang w:val="es-ES"/>
        </w:rPr>
      </w:pPr>
      <w:r w:rsidRPr="00F47090">
        <w:rPr>
          <w:rFonts w:ascii="Arial" w:hAnsi="Arial" w:cs="Arial"/>
          <w:sz w:val="22"/>
          <w:lang w:val="es-ES"/>
        </w:rPr>
        <w:t>d) Monitoreables.</w:t>
      </w:r>
    </w:p>
    <w:p w:rsidR="00057934" w:rsidRPr="00F47090" w:rsidRDefault="00057934" w:rsidP="00FA10B0">
      <w:pPr>
        <w:spacing w:after="0" w:line="288" w:lineRule="auto"/>
        <w:ind w:left="708"/>
        <w:jc w:val="both"/>
        <w:rPr>
          <w:rFonts w:ascii="Arial" w:hAnsi="Arial" w:cs="Arial"/>
          <w:sz w:val="22"/>
          <w:lang w:val="es-ES"/>
        </w:rPr>
      </w:pPr>
      <w:r w:rsidRPr="00F47090">
        <w:rPr>
          <w:rFonts w:ascii="Arial" w:hAnsi="Arial" w:cs="Arial"/>
          <w:sz w:val="22"/>
          <w:lang w:val="es-ES"/>
        </w:rPr>
        <w:t>e) Adecuados.</w:t>
      </w:r>
    </w:p>
    <w:p w:rsidR="00057934" w:rsidRPr="00F47090" w:rsidRDefault="00057934" w:rsidP="005C2667">
      <w:pPr>
        <w:spacing w:after="0" w:line="288" w:lineRule="auto"/>
        <w:jc w:val="both"/>
        <w:rPr>
          <w:rFonts w:ascii="Arial" w:hAnsi="Arial" w:cs="Arial"/>
          <w:b/>
          <w:sz w:val="22"/>
          <w:lang w:val="es-ES_tradnl"/>
        </w:rPr>
      </w:pPr>
    </w:p>
    <w:tbl>
      <w:tblPr>
        <w:tblStyle w:val="Listaclara-nfasis3"/>
        <w:tblW w:w="0" w:type="auto"/>
        <w:tblLook w:val="04A0" w:firstRow="1" w:lastRow="0" w:firstColumn="1" w:lastColumn="0" w:noHBand="0" w:noVBand="1"/>
      </w:tblPr>
      <w:tblGrid>
        <w:gridCol w:w="1586"/>
        <w:gridCol w:w="956"/>
        <w:gridCol w:w="6512"/>
      </w:tblGrid>
      <w:tr w:rsidR="00057934" w:rsidRPr="009D0F89" w:rsidTr="00FA10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tcPr>
          <w:p w:rsidR="00057934" w:rsidRPr="007259CC" w:rsidRDefault="00057934" w:rsidP="007259CC">
            <w:pPr>
              <w:spacing w:line="288" w:lineRule="auto"/>
              <w:jc w:val="center"/>
              <w:rPr>
                <w:rFonts w:ascii="Arial" w:hAnsi="Arial" w:cs="Arial"/>
                <w:sz w:val="20"/>
                <w:szCs w:val="20"/>
                <w:lang w:val="es-ES_tradnl"/>
              </w:rPr>
            </w:pPr>
            <w:r w:rsidRPr="007259CC">
              <w:rPr>
                <w:rFonts w:ascii="Arial" w:hAnsi="Arial" w:cs="Arial"/>
                <w:sz w:val="20"/>
                <w:szCs w:val="20"/>
                <w:lang w:val="es-ES_tradnl"/>
              </w:rPr>
              <w:t>Respuesta</w:t>
            </w:r>
          </w:p>
        </w:tc>
        <w:tc>
          <w:tcPr>
            <w:tcW w:w="987" w:type="dxa"/>
          </w:tcPr>
          <w:p w:rsidR="00057934" w:rsidRPr="007259CC" w:rsidRDefault="00057934" w:rsidP="007259CC">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7259CC">
              <w:rPr>
                <w:rFonts w:ascii="Arial" w:hAnsi="Arial" w:cs="Arial"/>
                <w:sz w:val="20"/>
                <w:szCs w:val="20"/>
                <w:lang w:val="es-ES_tradnl"/>
              </w:rPr>
              <w:t>Nivel</w:t>
            </w:r>
          </w:p>
        </w:tc>
        <w:tc>
          <w:tcPr>
            <w:tcW w:w="7099" w:type="dxa"/>
          </w:tcPr>
          <w:p w:rsidR="00057934" w:rsidRPr="007259CC" w:rsidRDefault="00057934" w:rsidP="007259CC">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7259CC">
              <w:rPr>
                <w:rFonts w:ascii="Arial" w:hAnsi="Arial" w:cs="Arial"/>
                <w:sz w:val="20"/>
                <w:szCs w:val="20"/>
                <w:lang w:val="es-ES_tradnl"/>
              </w:rPr>
              <w:t>Criterios</w:t>
            </w:r>
          </w:p>
        </w:tc>
      </w:tr>
      <w:tr w:rsidR="00057934" w:rsidRPr="009D0F89" w:rsidTr="009D0F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vAlign w:val="center"/>
          </w:tcPr>
          <w:p w:rsidR="00057934" w:rsidRPr="007259CC" w:rsidRDefault="00057934" w:rsidP="007259CC">
            <w:pPr>
              <w:spacing w:line="288" w:lineRule="auto"/>
              <w:jc w:val="center"/>
              <w:rPr>
                <w:rFonts w:ascii="Arial" w:hAnsi="Arial" w:cs="Arial"/>
                <w:sz w:val="20"/>
                <w:szCs w:val="20"/>
                <w:lang w:val="es-ES_tradnl"/>
              </w:rPr>
            </w:pPr>
            <w:r w:rsidRPr="007259CC">
              <w:rPr>
                <w:rFonts w:ascii="Arial" w:hAnsi="Arial" w:cs="Arial"/>
                <w:sz w:val="20"/>
                <w:szCs w:val="20"/>
                <w:lang w:val="es-ES_tradnl"/>
              </w:rPr>
              <w:t>Sí</w:t>
            </w:r>
          </w:p>
        </w:tc>
        <w:tc>
          <w:tcPr>
            <w:tcW w:w="987" w:type="dxa"/>
            <w:vAlign w:val="center"/>
          </w:tcPr>
          <w:p w:rsidR="00057934" w:rsidRPr="007259CC" w:rsidRDefault="00057934" w:rsidP="007259CC">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s-ES_tradnl"/>
              </w:rPr>
            </w:pPr>
            <w:r w:rsidRPr="007259CC">
              <w:rPr>
                <w:rFonts w:ascii="Arial" w:hAnsi="Arial" w:cs="Arial"/>
                <w:b/>
                <w:sz w:val="20"/>
                <w:szCs w:val="20"/>
                <w:lang w:val="es-ES_tradnl"/>
              </w:rPr>
              <w:t>4</w:t>
            </w:r>
          </w:p>
        </w:tc>
        <w:tc>
          <w:tcPr>
            <w:tcW w:w="7099" w:type="dxa"/>
          </w:tcPr>
          <w:p w:rsidR="00057934" w:rsidRPr="007259CC" w:rsidRDefault="00057934" w:rsidP="007259CC">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_tradnl"/>
              </w:rPr>
            </w:pPr>
            <w:r w:rsidRPr="007259CC">
              <w:rPr>
                <w:rFonts w:ascii="Arial" w:hAnsi="Arial" w:cs="Arial"/>
                <w:sz w:val="20"/>
                <w:szCs w:val="20"/>
                <w:lang w:val="es-ES_tradnl"/>
              </w:rPr>
              <w:t>Todos los indicadores cumplen en promedio con un valor entre 4 y 5 características establecidas en la pregunta.</w:t>
            </w:r>
          </w:p>
        </w:tc>
      </w:tr>
    </w:tbl>
    <w:p w:rsidR="00057934" w:rsidRPr="00F47090" w:rsidRDefault="00057934" w:rsidP="005C2667">
      <w:pPr>
        <w:spacing w:after="0" w:line="288" w:lineRule="auto"/>
        <w:jc w:val="both"/>
        <w:rPr>
          <w:rFonts w:ascii="Arial" w:hAnsi="Arial" w:cs="Arial"/>
          <w:sz w:val="22"/>
          <w:lang w:val="es-ES_tradnl"/>
        </w:rPr>
      </w:pPr>
    </w:p>
    <w:p w:rsidR="00057934" w:rsidRPr="00F47090" w:rsidRDefault="00057934" w:rsidP="005C2667">
      <w:pPr>
        <w:spacing w:after="0" w:line="288" w:lineRule="auto"/>
        <w:jc w:val="both"/>
        <w:rPr>
          <w:rFonts w:ascii="Arial" w:hAnsi="Arial" w:cs="Arial"/>
          <w:b/>
          <w:sz w:val="22"/>
          <w:lang w:val="es-ES_tradnl"/>
        </w:rPr>
      </w:pPr>
      <w:r w:rsidRPr="00F47090">
        <w:rPr>
          <w:rFonts w:ascii="Arial" w:hAnsi="Arial" w:cs="Arial"/>
          <w:b/>
          <w:sz w:val="22"/>
          <w:lang w:val="es-ES_tradnl"/>
        </w:rPr>
        <w:t>Justificación:</w:t>
      </w:r>
    </w:p>
    <w:p w:rsidR="00057934" w:rsidRPr="00F47090" w:rsidRDefault="00057934" w:rsidP="005C2667">
      <w:pPr>
        <w:spacing w:after="0" w:line="288" w:lineRule="auto"/>
        <w:jc w:val="both"/>
        <w:rPr>
          <w:rFonts w:ascii="Arial" w:hAnsi="Arial" w:cs="Arial"/>
          <w:b/>
          <w:sz w:val="22"/>
          <w:lang w:val="es-ES_tradnl"/>
        </w:rPr>
      </w:pPr>
    </w:p>
    <w:p w:rsidR="00057934" w:rsidRPr="00F47090" w:rsidRDefault="00057934" w:rsidP="005C2667">
      <w:pPr>
        <w:spacing w:after="0" w:line="288" w:lineRule="auto"/>
        <w:jc w:val="both"/>
        <w:rPr>
          <w:rFonts w:ascii="Arial" w:hAnsi="Arial" w:cs="Arial"/>
          <w:sz w:val="22"/>
          <w:lang w:val="es-ES_tradnl"/>
        </w:rPr>
      </w:pPr>
      <w:r w:rsidRPr="00F47090">
        <w:rPr>
          <w:rFonts w:ascii="Arial" w:hAnsi="Arial" w:cs="Arial"/>
          <w:sz w:val="22"/>
          <w:lang w:val="es-ES_tradnl"/>
        </w:rPr>
        <w:t>Para el análisis de esta información se toma en cuenta el Reporte General de la MIR para el ejercicio 2019</w:t>
      </w:r>
      <w:r w:rsidR="007259CC">
        <w:rPr>
          <w:rFonts w:ascii="Arial" w:hAnsi="Arial" w:cs="Arial"/>
          <w:sz w:val="22"/>
          <w:lang w:val="es-ES_tradnl"/>
        </w:rPr>
        <w:t xml:space="preserve"> y</w:t>
      </w:r>
      <w:r w:rsidRPr="00F47090">
        <w:rPr>
          <w:rFonts w:ascii="Arial" w:hAnsi="Arial" w:cs="Arial"/>
          <w:sz w:val="22"/>
          <w:lang w:val="es-ES_tradnl"/>
        </w:rPr>
        <w:t xml:space="preserve"> las fic</w:t>
      </w:r>
      <w:r w:rsidR="007259CC">
        <w:rPr>
          <w:rFonts w:ascii="Arial" w:hAnsi="Arial" w:cs="Arial"/>
          <w:sz w:val="22"/>
          <w:lang w:val="es-ES_tradnl"/>
        </w:rPr>
        <w:t>has técnicas de los indicadores,</w:t>
      </w:r>
      <w:r w:rsidRPr="00F47090">
        <w:rPr>
          <w:rFonts w:ascii="Arial" w:hAnsi="Arial" w:cs="Arial"/>
          <w:sz w:val="22"/>
          <w:lang w:val="es-ES_tradnl"/>
        </w:rPr>
        <w:t xml:space="preserve"> y se analiza</w:t>
      </w:r>
      <w:r w:rsidR="007259CC">
        <w:rPr>
          <w:rFonts w:ascii="Arial" w:hAnsi="Arial" w:cs="Arial"/>
          <w:sz w:val="22"/>
          <w:lang w:val="es-ES_tradnl"/>
        </w:rPr>
        <w:t>n</w:t>
      </w:r>
      <w:r w:rsidRPr="00F47090">
        <w:rPr>
          <w:rFonts w:ascii="Arial" w:hAnsi="Arial" w:cs="Arial"/>
          <w:sz w:val="22"/>
          <w:lang w:val="es-ES_tradnl"/>
        </w:rPr>
        <w:t xml:space="preserve"> conforme a lo siguiente:</w:t>
      </w:r>
    </w:p>
    <w:p w:rsidR="00057934" w:rsidRPr="00F47090" w:rsidRDefault="00057934" w:rsidP="005C2667">
      <w:pPr>
        <w:spacing w:after="0" w:line="288" w:lineRule="auto"/>
        <w:jc w:val="both"/>
        <w:rPr>
          <w:rFonts w:ascii="Arial" w:hAnsi="Arial" w:cs="Arial"/>
          <w:sz w:val="22"/>
          <w:lang w:val="es-ES_tradnl"/>
        </w:rPr>
      </w:pPr>
    </w:p>
    <w:tbl>
      <w:tblPr>
        <w:tblStyle w:val="Listaclara-nfasis3"/>
        <w:tblW w:w="9949" w:type="dxa"/>
        <w:tblInd w:w="-318" w:type="dxa"/>
        <w:tblLayout w:type="fixed"/>
        <w:tblLook w:val="04A0" w:firstRow="1" w:lastRow="0" w:firstColumn="1" w:lastColumn="0" w:noHBand="0" w:noVBand="1"/>
      </w:tblPr>
      <w:tblGrid>
        <w:gridCol w:w="1560"/>
        <w:gridCol w:w="2410"/>
        <w:gridCol w:w="3178"/>
        <w:gridCol w:w="560"/>
        <w:gridCol w:w="560"/>
        <w:gridCol w:w="560"/>
        <w:gridCol w:w="560"/>
        <w:gridCol w:w="561"/>
      </w:tblGrid>
      <w:tr w:rsidR="00057934" w:rsidRPr="00681E86" w:rsidTr="007D273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60" w:type="dxa"/>
          </w:tcPr>
          <w:p w:rsidR="00057934" w:rsidRPr="00681E86" w:rsidRDefault="00057934" w:rsidP="007259CC">
            <w:pPr>
              <w:spacing w:line="288" w:lineRule="auto"/>
              <w:jc w:val="center"/>
              <w:rPr>
                <w:rFonts w:ascii="Arial" w:hAnsi="Arial" w:cs="Arial"/>
                <w:sz w:val="16"/>
                <w:szCs w:val="16"/>
                <w:lang w:val="es-ES_tradnl"/>
              </w:rPr>
            </w:pPr>
            <w:r w:rsidRPr="00681E86">
              <w:rPr>
                <w:rFonts w:ascii="Arial" w:hAnsi="Arial" w:cs="Arial"/>
                <w:sz w:val="16"/>
                <w:szCs w:val="16"/>
                <w:lang w:val="es-ES_tradnl"/>
              </w:rPr>
              <w:t>Nivel</w:t>
            </w:r>
          </w:p>
        </w:tc>
        <w:tc>
          <w:tcPr>
            <w:tcW w:w="2410" w:type="dxa"/>
          </w:tcPr>
          <w:p w:rsidR="00057934" w:rsidRPr="00681E86" w:rsidRDefault="00057934" w:rsidP="007259CC">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t>Indicador</w:t>
            </w:r>
          </w:p>
        </w:tc>
        <w:tc>
          <w:tcPr>
            <w:tcW w:w="3178" w:type="dxa"/>
          </w:tcPr>
          <w:p w:rsidR="00057934" w:rsidRPr="00681E86" w:rsidRDefault="00057934" w:rsidP="007259CC">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t>Fórmula</w:t>
            </w:r>
          </w:p>
        </w:tc>
        <w:tc>
          <w:tcPr>
            <w:tcW w:w="560" w:type="dxa"/>
          </w:tcPr>
          <w:p w:rsidR="00057934" w:rsidRPr="00681E86" w:rsidRDefault="00057934" w:rsidP="007259CC">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t>C</w:t>
            </w:r>
          </w:p>
        </w:tc>
        <w:tc>
          <w:tcPr>
            <w:tcW w:w="560" w:type="dxa"/>
          </w:tcPr>
          <w:p w:rsidR="00057934" w:rsidRPr="00681E86" w:rsidRDefault="00057934" w:rsidP="007259CC">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t>R</w:t>
            </w:r>
          </w:p>
        </w:tc>
        <w:tc>
          <w:tcPr>
            <w:tcW w:w="560" w:type="dxa"/>
          </w:tcPr>
          <w:p w:rsidR="00057934" w:rsidRPr="00681E86" w:rsidRDefault="00057934" w:rsidP="007259CC">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t>E</w:t>
            </w:r>
          </w:p>
        </w:tc>
        <w:tc>
          <w:tcPr>
            <w:tcW w:w="560" w:type="dxa"/>
          </w:tcPr>
          <w:p w:rsidR="00057934" w:rsidRPr="00681E86" w:rsidRDefault="00057934" w:rsidP="007259CC">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t>M</w:t>
            </w:r>
          </w:p>
        </w:tc>
        <w:tc>
          <w:tcPr>
            <w:tcW w:w="561" w:type="dxa"/>
          </w:tcPr>
          <w:p w:rsidR="00057934" w:rsidRPr="00681E86" w:rsidRDefault="00057934" w:rsidP="007259CC">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t>A</w:t>
            </w:r>
          </w:p>
        </w:tc>
      </w:tr>
      <w:tr w:rsidR="00057934" w:rsidRPr="00681E86" w:rsidTr="007D2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rsidR="00057934" w:rsidRPr="00681E86" w:rsidRDefault="00057934" w:rsidP="005C2667">
            <w:pPr>
              <w:spacing w:line="288" w:lineRule="auto"/>
              <w:jc w:val="both"/>
              <w:rPr>
                <w:rFonts w:ascii="Arial" w:hAnsi="Arial" w:cs="Arial"/>
                <w:sz w:val="16"/>
                <w:szCs w:val="16"/>
                <w:lang w:val="es-ES_tradnl"/>
              </w:rPr>
            </w:pPr>
            <w:r w:rsidRPr="00681E86">
              <w:rPr>
                <w:rFonts w:ascii="Arial" w:hAnsi="Arial" w:cs="Arial"/>
                <w:sz w:val="16"/>
                <w:szCs w:val="16"/>
                <w:lang w:val="es-ES_tradnl"/>
              </w:rPr>
              <w:t>Fin</w:t>
            </w:r>
          </w:p>
        </w:tc>
        <w:tc>
          <w:tcPr>
            <w:tcW w:w="2410" w:type="dxa"/>
          </w:tcPr>
          <w:p w:rsidR="00057934" w:rsidRPr="00681E86" w:rsidRDefault="00057934"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81E86">
              <w:rPr>
                <w:rFonts w:ascii="Arial" w:hAnsi="Arial" w:cs="Arial"/>
                <w:sz w:val="16"/>
                <w:szCs w:val="16"/>
              </w:rPr>
              <w:t>Tasa de variación porcentual del nivel de transparencia, acceso a la información y el ejercicio de los derechos arco, por parte de los particulares</w:t>
            </w:r>
            <w:r w:rsidR="00C94144">
              <w:rPr>
                <w:rFonts w:ascii="Arial" w:hAnsi="Arial" w:cs="Arial"/>
                <w:sz w:val="16"/>
                <w:szCs w:val="16"/>
              </w:rPr>
              <w:t>.</w:t>
            </w:r>
          </w:p>
        </w:tc>
        <w:tc>
          <w:tcPr>
            <w:tcW w:w="3178" w:type="dxa"/>
          </w:tcPr>
          <w:p w:rsidR="00057934" w:rsidRPr="00681E86" w:rsidRDefault="00057934" w:rsidP="00681E86">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rPr>
              <w:t>(((Ciudadanos que ejercen sus derechos/Ciudadanos que ejercieron sus derechos del año anterior )-1)*100)</w:t>
            </w:r>
          </w:p>
        </w:tc>
        <w:tc>
          <w:tcPr>
            <w:tcW w:w="560" w:type="dxa"/>
            <w:vAlign w:val="center"/>
          </w:tcPr>
          <w:p w:rsidR="00057934" w:rsidRPr="00681E86" w:rsidRDefault="00A23F09" w:rsidP="007D273F">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057934" w:rsidRPr="00681E86" w:rsidRDefault="00A23F09" w:rsidP="007D273F">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057934" w:rsidRPr="00681E86" w:rsidRDefault="00A23F09" w:rsidP="007D273F">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057934" w:rsidRPr="00681E86" w:rsidRDefault="00A23F09" w:rsidP="007D273F">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1" w:type="dxa"/>
            <w:vAlign w:val="center"/>
          </w:tcPr>
          <w:p w:rsidR="00057934" w:rsidRPr="00681E86" w:rsidRDefault="00A23F09" w:rsidP="007D273F">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r>
      <w:tr w:rsidR="00A23F09" w:rsidRPr="00681E86" w:rsidTr="007D273F">
        <w:tc>
          <w:tcPr>
            <w:cnfStyle w:val="001000000000" w:firstRow="0" w:lastRow="0" w:firstColumn="1" w:lastColumn="0" w:oddVBand="0" w:evenVBand="0" w:oddHBand="0" w:evenHBand="0" w:firstRowFirstColumn="0" w:firstRowLastColumn="0" w:lastRowFirstColumn="0" w:lastRowLastColumn="0"/>
            <w:tcW w:w="1560" w:type="dxa"/>
          </w:tcPr>
          <w:p w:rsidR="00A23F09" w:rsidRPr="00681E86" w:rsidRDefault="009962BD" w:rsidP="005C2667">
            <w:pPr>
              <w:spacing w:line="288" w:lineRule="auto"/>
              <w:jc w:val="both"/>
              <w:rPr>
                <w:rFonts w:ascii="Arial" w:hAnsi="Arial" w:cs="Arial"/>
                <w:sz w:val="16"/>
                <w:szCs w:val="16"/>
                <w:lang w:val="es-ES_tradnl"/>
              </w:rPr>
            </w:pPr>
            <w:r>
              <w:rPr>
                <w:rFonts w:ascii="Arial" w:hAnsi="Arial" w:cs="Arial"/>
                <w:sz w:val="16"/>
                <w:szCs w:val="16"/>
                <w:lang w:val="es-ES_tradnl"/>
              </w:rPr>
              <w:t>Propósito</w:t>
            </w:r>
          </w:p>
        </w:tc>
        <w:tc>
          <w:tcPr>
            <w:tcW w:w="2410" w:type="dxa"/>
          </w:tcPr>
          <w:p w:rsidR="00A23F09" w:rsidRPr="00681E86" w:rsidRDefault="00A23F09"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81E86">
              <w:rPr>
                <w:rFonts w:ascii="Arial" w:hAnsi="Arial" w:cs="Arial"/>
                <w:sz w:val="16"/>
                <w:szCs w:val="16"/>
              </w:rPr>
              <w:t>Tasa de variación porcentual de ciudadanos que ejercen sus derechos en materia de transparencia en el año.</w:t>
            </w:r>
          </w:p>
        </w:tc>
        <w:tc>
          <w:tcPr>
            <w:tcW w:w="3178" w:type="dxa"/>
          </w:tcPr>
          <w:p w:rsidR="00A23F09" w:rsidRPr="00681E86" w:rsidRDefault="00A23F09" w:rsidP="00681E86">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81E86">
              <w:rPr>
                <w:rFonts w:ascii="Arial" w:hAnsi="Arial" w:cs="Arial"/>
                <w:sz w:val="16"/>
                <w:szCs w:val="16"/>
              </w:rPr>
              <w:t>((((Portales de Transparencia visitados + Solicitudes de Información Atendidas por los Sujetos Obligados + Recursos de Revisión Resueltos)/(Portales de Transparencia visitados del trimestre anterior + Solicitudes de Información Atendidas por los Sujetos Obligados del trimestre anterior + Recursos de Revisión Resueltos del trimestre anterior))-1)*100)</w:t>
            </w:r>
          </w:p>
        </w:tc>
        <w:tc>
          <w:tcPr>
            <w:tcW w:w="560" w:type="dxa"/>
            <w:vAlign w:val="center"/>
          </w:tcPr>
          <w:p w:rsidR="00A23F09" w:rsidRPr="00681E86"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A23F09" w:rsidRPr="00681E86"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A23F09" w:rsidRPr="00681E86"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A23F09" w:rsidRPr="00681E86"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1" w:type="dxa"/>
            <w:vAlign w:val="center"/>
          </w:tcPr>
          <w:p w:rsidR="00A23F09" w:rsidRPr="00681E86"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r>
      <w:tr w:rsidR="00A23F09" w:rsidRPr="00681E86" w:rsidTr="007D2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val="restart"/>
          </w:tcPr>
          <w:p w:rsidR="00A23F09" w:rsidRPr="00681E86" w:rsidRDefault="009962BD" w:rsidP="005C2667">
            <w:pPr>
              <w:spacing w:line="288" w:lineRule="auto"/>
              <w:jc w:val="both"/>
              <w:rPr>
                <w:rFonts w:ascii="Arial" w:hAnsi="Arial" w:cs="Arial"/>
                <w:sz w:val="16"/>
                <w:szCs w:val="16"/>
                <w:lang w:val="es-ES_tradnl"/>
              </w:rPr>
            </w:pPr>
            <w:r>
              <w:rPr>
                <w:rFonts w:ascii="Arial" w:hAnsi="Arial" w:cs="Arial"/>
                <w:sz w:val="16"/>
                <w:szCs w:val="16"/>
                <w:lang w:val="es-ES_tradnl"/>
              </w:rPr>
              <w:t xml:space="preserve">Componente </w:t>
            </w:r>
          </w:p>
        </w:tc>
        <w:tc>
          <w:tcPr>
            <w:tcW w:w="2410" w:type="dxa"/>
          </w:tcPr>
          <w:p w:rsidR="00A23F09" w:rsidRPr="00681E86" w:rsidRDefault="00A23F09"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81E86">
              <w:rPr>
                <w:rFonts w:ascii="Arial" w:hAnsi="Arial" w:cs="Arial"/>
                <w:sz w:val="16"/>
                <w:szCs w:val="16"/>
              </w:rPr>
              <w:t>Tasa de variación en capacitaciones y competencia laborales de los Sujetos Obligados.</w:t>
            </w:r>
          </w:p>
        </w:tc>
        <w:tc>
          <w:tcPr>
            <w:tcW w:w="3178" w:type="dxa"/>
          </w:tcPr>
          <w:p w:rsidR="00A23F09" w:rsidRPr="00681E86" w:rsidRDefault="00A23F09" w:rsidP="00681E86">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rPr>
              <w:t>((((Capacitaciones en el trimestre + certificaciones realizadas en el trimestre)/(capacitaciones del trimestre anterior + certificaciones del trimestre anterior))-1)*100)</w:t>
            </w:r>
          </w:p>
        </w:tc>
        <w:tc>
          <w:tcPr>
            <w:tcW w:w="560" w:type="dxa"/>
            <w:vAlign w:val="center"/>
          </w:tcPr>
          <w:p w:rsidR="00A23F09" w:rsidRPr="00681E86"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A23F09" w:rsidRPr="00681E86"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A23F09" w:rsidRPr="00681E86"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A23F09" w:rsidRPr="00681E86"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1" w:type="dxa"/>
            <w:vAlign w:val="center"/>
          </w:tcPr>
          <w:p w:rsidR="00A23F09" w:rsidRPr="00681E86"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r>
      <w:tr w:rsidR="00A23F09" w:rsidRPr="00681E86" w:rsidTr="007D273F">
        <w:tc>
          <w:tcPr>
            <w:cnfStyle w:val="001000000000" w:firstRow="0" w:lastRow="0" w:firstColumn="1" w:lastColumn="0" w:oddVBand="0" w:evenVBand="0" w:oddHBand="0" w:evenHBand="0" w:firstRowFirstColumn="0" w:firstRowLastColumn="0" w:lastRowFirstColumn="0" w:lastRowLastColumn="0"/>
            <w:tcW w:w="1560" w:type="dxa"/>
            <w:vMerge/>
          </w:tcPr>
          <w:p w:rsidR="00A23F09" w:rsidRPr="00681E86" w:rsidRDefault="00A23F09" w:rsidP="005C2667">
            <w:pPr>
              <w:spacing w:line="288" w:lineRule="auto"/>
              <w:jc w:val="both"/>
              <w:rPr>
                <w:rFonts w:ascii="Arial" w:hAnsi="Arial" w:cs="Arial"/>
                <w:sz w:val="16"/>
                <w:szCs w:val="16"/>
                <w:lang w:val="es-ES_tradnl"/>
              </w:rPr>
            </w:pPr>
          </w:p>
        </w:tc>
        <w:tc>
          <w:tcPr>
            <w:tcW w:w="2410" w:type="dxa"/>
          </w:tcPr>
          <w:p w:rsidR="00A23F09" w:rsidRPr="00681E86" w:rsidRDefault="00A23F09"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81E86">
              <w:rPr>
                <w:rFonts w:ascii="Arial" w:hAnsi="Arial" w:cs="Arial"/>
                <w:sz w:val="16"/>
                <w:szCs w:val="16"/>
              </w:rPr>
              <w:t>Tasa de variación en los recursos de revisión resueltos, respecto al trimestre anterior.</w:t>
            </w:r>
          </w:p>
        </w:tc>
        <w:tc>
          <w:tcPr>
            <w:tcW w:w="3178" w:type="dxa"/>
          </w:tcPr>
          <w:p w:rsidR="00A23F09" w:rsidRPr="00681E86" w:rsidRDefault="00A23F09" w:rsidP="00681E86">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rPr>
              <w:t>(((Recursos de Revisión Resueltos/ Recursos de Revisión Resueltos del trimestre anterior)-1)*100)</w:t>
            </w:r>
          </w:p>
        </w:tc>
        <w:tc>
          <w:tcPr>
            <w:tcW w:w="560" w:type="dxa"/>
            <w:vAlign w:val="center"/>
          </w:tcPr>
          <w:p w:rsidR="00A23F09" w:rsidRPr="00681E86"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A23F09" w:rsidRPr="00681E86"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A23F09" w:rsidRPr="00681E86"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A23F09" w:rsidRPr="00681E86"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1" w:type="dxa"/>
            <w:vAlign w:val="center"/>
          </w:tcPr>
          <w:p w:rsidR="00A23F09" w:rsidRPr="00681E86"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r>
      <w:tr w:rsidR="00A23F09" w:rsidRPr="00681E86" w:rsidTr="007D2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rsidR="00A23F09" w:rsidRPr="00681E86" w:rsidRDefault="00A23F09" w:rsidP="005C2667">
            <w:pPr>
              <w:spacing w:line="288" w:lineRule="auto"/>
              <w:jc w:val="both"/>
              <w:rPr>
                <w:rFonts w:ascii="Arial" w:hAnsi="Arial" w:cs="Arial"/>
                <w:sz w:val="16"/>
                <w:szCs w:val="16"/>
                <w:lang w:val="es-ES_tradnl"/>
              </w:rPr>
            </w:pPr>
          </w:p>
        </w:tc>
        <w:tc>
          <w:tcPr>
            <w:tcW w:w="2410" w:type="dxa"/>
          </w:tcPr>
          <w:p w:rsidR="00A23F09" w:rsidRPr="00681E86" w:rsidRDefault="00A23F09"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81E86">
              <w:rPr>
                <w:rFonts w:ascii="Arial" w:hAnsi="Arial" w:cs="Arial"/>
                <w:sz w:val="16"/>
                <w:szCs w:val="16"/>
              </w:rPr>
              <w:t xml:space="preserve">Tasa de variación en el ejercicio de los derechos de acceso a la información, </w:t>
            </w:r>
            <w:r w:rsidRPr="00681E86">
              <w:rPr>
                <w:rFonts w:ascii="Arial" w:hAnsi="Arial" w:cs="Arial"/>
                <w:sz w:val="16"/>
                <w:szCs w:val="16"/>
              </w:rPr>
              <w:lastRenderedPageBreak/>
              <w:t>ARCO y protección de los datos personales, respecto al trimestre anterior.</w:t>
            </w:r>
          </w:p>
        </w:tc>
        <w:tc>
          <w:tcPr>
            <w:tcW w:w="3178" w:type="dxa"/>
          </w:tcPr>
          <w:p w:rsidR="00A23F09" w:rsidRPr="00681E86" w:rsidRDefault="00A23F09" w:rsidP="00681E86">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81E86">
              <w:rPr>
                <w:rFonts w:ascii="Arial" w:hAnsi="Arial" w:cs="Arial"/>
                <w:sz w:val="16"/>
                <w:szCs w:val="16"/>
              </w:rPr>
              <w:lastRenderedPageBreak/>
              <w:t xml:space="preserve">((((Personas que realizaron solicitudes de información en el trimestre + personas que recibieron información mediante </w:t>
            </w:r>
            <w:r w:rsidRPr="00681E86">
              <w:rPr>
                <w:rFonts w:ascii="Arial" w:hAnsi="Arial" w:cs="Arial"/>
                <w:sz w:val="16"/>
                <w:szCs w:val="16"/>
              </w:rPr>
              <w:lastRenderedPageBreak/>
              <w:t>programas culturales en el trimestre)/(Personas que realizaron solicitudes de información en el trimestre anterior + personas que recibieron información mediante programas culturales en el trimestre anterior))-1)*100)</w:t>
            </w:r>
          </w:p>
        </w:tc>
        <w:tc>
          <w:tcPr>
            <w:tcW w:w="560" w:type="dxa"/>
            <w:vAlign w:val="center"/>
          </w:tcPr>
          <w:p w:rsidR="00A23F09" w:rsidRPr="00681E86"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lastRenderedPageBreak/>
              <w:sym w:font="Wingdings" w:char="F0FC"/>
            </w:r>
          </w:p>
        </w:tc>
        <w:tc>
          <w:tcPr>
            <w:tcW w:w="560" w:type="dxa"/>
            <w:vAlign w:val="center"/>
          </w:tcPr>
          <w:p w:rsidR="00A23F09" w:rsidRPr="00681E86"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A23F09" w:rsidRPr="00681E86"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A23F09" w:rsidRPr="00681E86"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1" w:type="dxa"/>
            <w:vAlign w:val="center"/>
          </w:tcPr>
          <w:p w:rsidR="00A23F09" w:rsidRPr="00681E86"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r>
      <w:tr w:rsidR="00A23F09" w:rsidRPr="00681E86" w:rsidTr="007D273F">
        <w:tc>
          <w:tcPr>
            <w:cnfStyle w:val="001000000000" w:firstRow="0" w:lastRow="0" w:firstColumn="1" w:lastColumn="0" w:oddVBand="0" w:evenVBand="0" w:oddHBand="0" w:evenHBand="0" w:firstRowFirstColumn="0" w:firstRowLastColumn="0" w:lastRowFirstColumn="0" w:lastRowLastColumn="0"/>
            <w:tcW w:w="1560" w:type="dxa"/>
            <w:vMerge w:val="restart"/>
          </w:tcPr>
          <w:p w:rsidR="00A23F09" w:rsidRPr="00681E86" w:rsidRDefault="00A23F09" w:rsidP="005C2667">
            <w:pPr>
              <w:spacing w:line="288" w:lineRule="auto"/>
              <w:jc w:val="both"/>
              <w:rPr>
                <w:rFonts w:ascii="Arial" w:hAnsi="Arial" w:cs="Arial"/>
                <w:sz w:val="16"/>
                <w:szCs w:val="16"/>
                <w:lang w:val="es-ES_tradnl"/>
              </w:rPr>
            </w:pPr>
            <w:r w:rsidRPr="00681E86">
              <w:rPr>
                <w:rFonts w:ascii="Arial" w:hAnsi="Arial" w:cs="Arial"/>
                <w:sz w:val="16"/>
                <w:szCs w:val="16"/>
                <w:lang w:val="es-ES_tradnl"/>
              </w:rPr>
              <w:lastRenderedPageBreak/>
              <w:t>Actividad</w:t>
            </w:r>
          </w:p>
        </w:tc>
        <w:tc>
          <w:tcPr>
            <w:tcW w:w="2410" w:type="dxa"/>
          </w:tcPr>
          <w:p w:rsidR="00A23F09" w:rsidRPr="00681E86" w:rsidRDefault="00A23F09"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81E86">
              <w:rPr>
                <w:rFonts w:ascii="Arial" w:hAnsi="Arial" w:cs="Arial"/>
                <w:sz w:val="16"/>
                <w:szCs w:val="16"/>
              </w:rPr>
              <w:t>Porcentaje de Sujetos Obligados y Titulares de las Unidades de Transparencia capacitados.</w:t>
            </w:r>
          </w:p>
        </w:tc>
        <w:tc>
          <w:tcPr>
            <w:tcW w:w="3178" w:type="dxa"/>
          </w:tcPr>
          <w:p w:rsidR="00A23F09" w:rsidRPr="00681E86" w:rsidRDefault="00A23F09" w:rsidP="00681E86">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rPr>
              <w:t>(Total de personas capacitadas de los Sujetos Obligados y Titulares de Transparencia/Total de Sujetos y Titulares convocados )*100</w:t>
            </w:r>
          </w:p>
        </w:tc>
        <w:tc>
          <w:tcPr>
            <w:tcW w:w="560" w:type="dxa"/>
            <w:vAlign w:val="center"/>
          </w:tcPr>
          <w:p w:rsidR="00A23F09" w:rsidRPr="00681E86"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A23F09" w:rsidRPr="00681E86"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A23F09" w:rsidRPr="00681E86"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A23F09" w:rsidRPr="00681E86"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1" w:type="dxa"/>
            <w:vAlign w:val="center"/>
          </w:tcPr>
          <w:p w:rsidR="00A23F09" w:rsidRPr="00681E86"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r>
      <w:tr w:rsidR="00A23F09" w:rsidRPr="00681E86" w:rsidTr="007D2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rsidR="00A23F09" w:rsidRPr="00681E86" w:rsidRDefault="00A23F09" w:rsidP="005C2667">
            <w:pPr>
              <w:spacing w:line="288" w:lineRule="auto"/>
              <w:jc w:val="both"/>
              <w:rPr>
                <w:rFonts w:ascii="Arial" w:hAnsi="Arial" w:cs="Arial"/>
                <w:sz w:val="16"/>
                <w:szCs w:val="16"/>
                <w:lang w:val="es-ES_tradnl"/>
              </w:rPr>
            </w:pPr>
          </w:p>
        </w:tc>
        <w:tc>
          <w:tcPr>
            <w:tcW w:w="2410" w:type="dxa"/>
          </w:tcPr>
          <w:p w:rsidR="00A23F09" w:rsidRPr="00681E86" w:rsidRDefault="00A23F09"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81E86">
              <w:rPr>
                <w:rFonts w:ascii="Arial" w:hAnsi="Arial" w:cs="Arial"/>
                <w:sz w:val="16"/>
                <w:szCs w:val="16"/>
              </w:rPr>
              <w:t>Porcentaje de personas asesoradas y capacitadas para el ejercicio de sus derechos de acceso a la información pública, derechos Arco y la protección de sus datos personales</w:t>
            </w:r>
            <w:r w:rsidR="00C94144">
              <w:rPr>
                <w:rFonts w:ascii="Arial" w:hAnsi="Arial" w:cs="Arial"/>
                <w:sz w:val="16"/>
                <w:szCs w:val="16"/>
              </w:rPr>
              <w:t>.</w:t>
            </w:r>
          </w:p>
        </w:tc>
        <w:tc>
          <w:tcPr>
            <w:tcW w:w="3178" w:type="dxa"/>
          </w:tcPr>
          <w:p w:rsidR="00A23F09" w:rsidRPr="00681E86" w:rsidRDefault="00A23F09"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rPr>
              <w:t xml:space="preserve">((Número de personas capacitadas + </w:t>
            </w:r>
            <w:r w:rsidR="00681E86" w:rsidRPr="00681E86">
              <w:rPr>
                <w:rFonts w:ascii="Arial" w:hAnsi="Arial" w:cs="Arial"/>
                <w:sz w:val="16"/>
                <w:szCs w:val="16"/>
              </w:rPr>
              <w:t>Número</w:t>
            </w:r>
            <w:r w:rsidRPr="00681E86">
              <w:rPr>
                <w:rFonts w:ascii="Arial" w:hAnsi="Arial" w:cs="Arial"/>
                <w:sz w:val="16"/>
                <w:szCs w:val="16"/>
              </w:rPr>
              <w:t xml:space="preserve"> de personas asesoradas )/ Total de población prevista a capacitar y asesorar )*100</w:t>
            </w:r>
          </w:p>
        </w:tc>
        <w:tc>
          <w:tcPr>
            <w:tcW w:w="560" w:type="dxa"/>
            <w:vAlign w:val="center"/>
          </w:tcPr>
          <w:p w:rsidR="00A23F09" w:rsidRPr="00681E86"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A23F09" w:rsidRPr="00681E86"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A23F09" w:rsidRPr="00681E86"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A23F09" w:rsidRPr="00681E86"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1" w:type="dxa"/>
            <w:vAlign w:val="center"/>
          </w:tcPr>
          <w:p w:rsidR="00A23F09" w:rsidRPr="00681E86"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r>
      <w:tr w:rsidR="00A23F09" w:rsidRPr="00681E86" w:rsidTr="007D273F">
        <w:tc>
          <w:tcPr>
            <w:cnfStyle w:val="001000000000" w:firstRow="0" w:lastRow="0" w:firstColumn="1" w:lastColumn="0" w:oddVBand="0" w:evenVBand="0" w:oddHBand="0" w:evenHBand="0" w:firstRowFirstColumn="0" w:firstRowLastColumn="0" w:lastRowFirstColumn="0" w:lastRowLastColumn="0"/>
            <w:tcW w:w="1560" w:type="dxa"/>
            <w:vMerge/>
          </w:tcPr>
          <w:p w:rsidR="00A23F09" w:rsidRPr="00681E86" w:rsidRDefault="00A23F09" w:rsidP="005C2667">
            <w:pPr>
              <w:spacing w:line="288" w:lineRule="auto"/>
              <w:jc w:val="both"/>
              <w:rPr>
                <w:rFonts w:ascii="Arial" w:hAnsi="Arial" w:cs="Arial"/>
                <w:sz w:val="16"/>
                <w:szCs w:val="16"/>
                <w:lang w:val="es-ES_tradnl"/>
              </w:rPr>
            </w:pPr>
          </w:p>
        </w:tc>
        <w:tc>
          <w:tcPr>
            <w:tcW w:w="2410" w:type="dxa"/>
          </w:tcPr>
          <w:p w:rsidR="00A23F09" w:rsidRPr="00681E86" w:rsidRDefault="00A23F09"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81E86">
              <w:rPr>
                <w:rFonts w:ascii="Arial" w:hAnsi="Arial" w:cs="Arial"/>
                <w:sz w:val="16"/>
                <w:szCs w:val="16"/>
              </w:rPr>
              <w:t>Porcentaje de resoluciones de recursos de revisión.</w:t>
            </w:r>
          </w:p>
        </w:tc>
        <w:tc>
          <w:tcPr>
            <w:tcW w:w="3178" w:type="dxa"/>
          </w:tcPr>
          <w:p w:rsidR="00A23F09" w:rsidRPr="00681E86" w:rsidRDefault="00A23F09" w:rsidP="00681E86">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rPr>
              <w:t>((Recursos de revisión resueltos/total de recursos presentados)*100)</w:t>
            </w:r>
          </w:p>
        </w:tc>
        <w:tc>
          <w:tcPr>
            <w:tcW w:w="560" w:type="dxa"/>
            <w:vAlign w:val="center"/>
          </w:tcPr>
          <w:p w:rsidR="00A23F09" w:rsidRPr="00681E86"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A23F09" w:rsidRPr="00681E86"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A23F09" w:rsidRPr="00681E86"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A23F09" w:rsidRPr="00681E86"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1" w:type="dxa"/>
            <w:vAlign w:val="center"/>
          </w:tcPr>
          <w:p w:rsidR="00A23F09" w:rsidRPr="00681E86"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r>
      <w:tr w:rsidR="00A23F09" w:rsidRPr="00681E86" w:rsidTr="007D2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rsidR="00A23F09" w:rsidRPr="00681E86" w:rsidRDefault="00A23F09" w:rsidP="005C2667">
            <w:pPr>
              <w:spacing w:line="288" w:lineRule="auto"/>
              <w:jc w:val="both"/>
              <w:rPr>
                <w:rFonts w:ascii="Arial" w:hAnsi="Arial" w:cs="Arial"/>
                <w:sz w:val="16"/>
                <w:szCs w:val="16"/>
                <w:lang w:val="es-ES_tradnl"/>
              </w:rPr>
            </w:pPr>
          </w:p>
        </w:tc>
        <w:tc>
          <w:tcPr>
            <w:tcW w:w="2410" w:type="dxa"/>
          </w:tcPr>
          <w:p w:rsidR="00A23F09" w:rsidRPr="00681E86" w:rsidRDefault="00A23F09"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rPr>
              <w:t>Porcentaje de verificaciones realizadas a la información pública de los Sujetos Obligados disponibles en los medios electrónicos</w:t>
            </w:r>
            <w:r w:rsidR="00C94144">
              <w:rPr>
                <w:rFonts w:ascii="Arial" w:hAnsi="Arial" w:cs="Arial"/>
                <w:sz w:val="16"/>
                <w:szCs w:val="16"/>
              </w:rPr>
              <w:t>.</w:t>
            </w:r>
          </w:p>
        </w:tc>
        <w:tc>
          <w:tcPr>
            <w:tcW w:w="3178" w:type="dxa"/>
          </w:tcPr>
          <w:p w:rsidR="00A23F09" w:rsidRPr="00681E86" w:rsidRDefault="00A23F09" w:rsidP="00681E86">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rPr>
              <w:t>(((Sujetos obligados verificados / Total de Sujetos Obligados Programados)+(Resolución de violaciones a la protección de datos personales/posibles violaciones a la protección de datos personales denunciadas))/2)*100</w:t>
            </w:r>
          </w:p>
        </w:tc>
        <w:tc>
          <w:tcPr>
            <w:tcW w:w="560" w:type="dxa"/>
            <w:vAlign w:val="center"/>
          </w:tcPr>
          <w:p w:rsidR="00A23F09" w:rsidRPr="00681E86"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A23F09" w:rsidRPr="00681E86"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A23F09" w:rsidRPr="00681E86"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A23F09" w:rsidRPr="00681E86"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1" w:type="dxa"/>
            <w:vAlign w:val="center"/>
          </w:tcPr>
          <w:p w:rsidR="00A23F09" w:rsidRPr="00681E86"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r>
      <w:tr w:rsidR="00A23F09" w:rsidRPr="00681E86" w:rsidTr="007D273F">
        <w:tc>
          <w:tcPr>
            <w:cnfStyle w:val="001000000000" w:firstRow="0" w:lastRow="0" w:firstColumn="1" w:lastColumn="0" w:oddVBand="0" w:evenVBand="0" w:oddHBand="0" w:evenHBand="0" w:firstRowFirstColumn="0" w:firstRowLastColumn="0" w:lastRowFirstColumn="0" w:lastRowLastColumn="0"/>
            <w:tcW w:w="1560" w:type="dxa"/>
            <w:vMerge/>
          </w:tcPr>
          <w:p w:rsidR="00A23F09" w:rsidRPr="00681E86" w:rsidRDefault="00A23F09" w:rsidP="005C2667">
            <w:pPr>
              <w:spacing w:line="288" w:lineRule="auto"/>
              <w:jc w:val="both"/>
              <w:rPr>
                <w:rFonts w:ascii="Arial" w:hAnsi="Arial" w:cs="Arial"/>
                <w:sz w:val="16"/>
                <w:szCs w:val="16"/>
                <w:lang w:val="es-ES_tradnl"/>
              </w:rPr>
            </w:pPr>
          </w:p>
        </w:tc>
        <w:tc>
          <w:tcPr>
            <w:tcW w:w="2410" w:type="dxa"/>
          </w:tcPr>
          <w:p w:rsidR="00A23F09" w:rsidRPr="00681E86" w:rsidRDefault="00A23F09"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81E86">
              <w:rPr>
                <w:rFonts w:ascii="Arial" w:hAnsi="Arial" w:cs="Arial"/>
                <w:sz w:val="16"/>
                <w:szCs w:val="16"/>
              </w:rPr>
              <w:t>Porcentaje de actualizaciones a la infraestructura informática</w:t>
            </w:r>
            <w:r w:rsidR="00C94144">
              <w:rPr>
                <w:rFonts w:ascii="Arial" w:hAnsi="Arial" w:cs="Arial"/>
                <w:sz w:val="16"/>
                <w:szCs w:val="16"/>
              </w:rPr>
              <w:t>.</w:t>
            </w:r>
          </w:p>
        </w:tc>
        <w:tc>
          <w:tcPr>
            <w:tcW w:w="3178" w:type="dxa"/>
          </w:tcPr>
          <w:p w:rsidR="00A23F09" w:rsidRPr="00681E86" w:rsidRDefault="00A23F09"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rPr>
              <w:t>((Actualizaciones Realizadas / Actualizaciones Programadas )*100)</w:t>
            </w:r>
          </w:p>
        </w:tc>
        <w:tc>
          <w:tcPr>
            <w:tcW w:w="560" w:type="dxa"/>
            <w:vAlign w:val="center"/>
          </w:tcPr>
          <w:p w:rsidR="00A23F09" w:rsidRPr="00681E86"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A23F09" w:rsidRPr="00681E86"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A23F09" w:rsidRPr="00681E86"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A23F09" w:rsidRPr="00681E86"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1" w:type="dxa"/>
            <w:vAlign w:val="center"/>
          </w:tcPr>
          <w:p w:rsidR="00A23F09" w:rsidRPr="00681E86"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r>
      <w:tr w:rsidR="00A23F09" w:rsidRPr="00681E86" w:rsidTr="007D27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rsidR="00A23F09" w:rsidRPr="00681E86" w:rsidRDefault="00A23F09" w:rsidP="005C2667">
            <w:pPr>
              <w:spacing w:line="288" w:lineRule="auto"/>
              <w:jc w:val="both"/>
              <w:rPr>
                <w:rFonts w:ascii="Arial" w:hAnsi="Arial" w:cs="Arial"/>
                <w:sz w:val="16"/>
                <w:szCs w:val="16"/>
                <w:lang w:val="es-ES_tradnl"/>
              </w:rPr>
            </w:pPr>
          </w:p>
        </w:tc>
        <w:tc>
          <w:tcPr>
            <w:tcW w:w="2410" w:type="dxa"/>
          </w:tcPr>
          <w:p w:rsidR="00A23F09" w:rsidRPr="00681E86" w:rsidRDefault="00A23F09"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rPr>
              <w:t>Porcentaje de actividades culturales de la transparencia y acceso a la información.</w:t>
            </w:r>
          </w:p>
        </w:tc>
        <w:tc>
          <w:tcPr>
            <w:tcW w:w="3178" w:type="dxa"/>
          </w:tcPr>
          <w:p w:rsidR="00A23F09" w:rsidRPr="00681E86" w:rsidRDefault="00A23F09" w:rsidP="00681E86">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rPr>
              <w:t>(((Acciones de Promoción de la Cultura + Programas de Protección de Datos Personales)/ Total de Acciones Programadas)*100)</w:t>
            </w:r>
          </w:p>
        </w:tc>
        <w:tc>
          <w:tcPr>
            <w:tcW w:w="560" w:type="dxa"/>
            <w:vAlign w:val="center"/>
          </w:tcPr>
          <w:p w:rsidR="00A23F09" w:rsidRPr="00681E86"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A23F09" w:rsidRPr="00681E86"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A23F09" w:rsidRPr="00681E86"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A23F09" w:rsidRPr="00681E86"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1" w:type="dxa"/>
            <w:vAlign w:val="center"/>
          </w:tcPr>
          <w:p w:rsidR="00A23F09" w:rsidRPr="00681E86"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r>
      <w:tr w:rsidR="00A23F09" w:rsidRPr="00681E86" w:rsidTr="007D273F">
        <w:tc>
          <w:tcPr>
            <w:cnfStyle w:val="001000000000" w:firstRow="0" w:lastRow="0" w:firstColumn="1" w:lastColumn="0" w:oddVBand="0" w:evenVBand="0" w:oddHBand="0" w:evenHBand="0" w:firstRowFirstColumn="0" w:firstRowLastColumn="0" w:lastRowFirstColumn="0" w:lastRowLastColumn="0"/>
            <w:tcW w:w="1560" w:type="dxa"/>
            <w:vMerge/>
          </w:tcPr>
          <w:p w:rsidR="00A23F09" w:rsidRPr="00681E86" w:rsidRDefault="00A23F09" w:rsidP="005C2667">
            <w:pPr>
              <w:spacing w:line="288" w:lineRule="auto"/>
              <w:jc w:val="both"/>
              <w:rPr>
                <w:rFonts w:ascii="Arial" w:hAnsi="Arial" w:cs="Arial"/>
                <w:sz w:val="16"/>
                <w:szCs w:val="16"/>
                <w:lang w:val="es-ES_tradnl"/>
              </w:rPr>
            </w:pPr>
          </w:p>
        </w:tc>
        <w:tc>
          <w:tcPr>
            <w:tcW w:w="2410" w:type="dxa"/>
          </w:tcPr>
          <w:p w:rsidR="00A23F09" w:rsidRPr="00681E86" w:rsidRDefault="00A23F09"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t>Actualización del marco jurídico que garantice el acceso a la información pública, de los derechos ARCO y la protección de sus datos personales, en beneficios de la sociedad.</w:t>
            </w:r>
          </w:p>
        </w:tc>
        <w:tc>
          <w:tcPr>
            <w:tcW w:w="3178" w:type="dxa"/>
          </w:tcPr>
          <w:p w:rsidR="00A23F09" w:rsidRPr="00681E86" w:rsidRDefault="00A23F09" w:rsidP="00681E86">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rPr>
              <w:t>(Publicaciones de actualizaciones al marco jurídico realizadas / Publicaciones de actualizaciones al marco jurídico programadas)*100</w:t>
            </w:r>
          </w:p>
        </w:tc>
        <w:tc>
          <w:tcPr>
            <w:tcW w:w="560" w:type="dxa"/>
            <w:vAlign w:val="center"/>
          </w:tcPr>
          <w:p w:rsidR="00A23F09" w:rsidRPr="00681E86"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A23F09" w:rsidRPr="00681E86"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A23F09" w:rsidRPr="00681E86"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A23F09" w:rsidRPr="00681E86"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1" w:type="dxa"/>
            <w:vAlign w:val="center"/>
          </w:tcPr>
          <w:p w:rsidR="00A23F09" w:rsidRPr="00681E86"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r>
    </w:tbl>
    <w:p w:rsidR="007D273F" w:rsidRPr="00681E86" w:rsidRDefault="00681E86" w:rsidP="005C2667">
      <w:pPr>
        <w:spacing w:after="0" w:line="288" w:lineRule="auto"/>
        <w:jc w:val="both"/>
        <w:rPr>
          <w:rFonts w:ascii="Arial" w:hAnsi="Arial" w:cs="Arial"/>
          <w:b/>
          <w:sz w:val="12"/>
          <w:szCs w:val="12"/>
          <w:lang w:val="es-ES"/>
        </w:rPr>
      </w:pPr>
      <w:r w:rsidRPr="00681E86">
        <w:rPr>
          <w:rFonts w:ascii="Arial" w:hAnsi="Arial" w:cs="Arial"/>
          <w:b/>
          <w:sz w:val="12"/>
          <w:szCs w:val="12"/>
          <w:lang w:val="es-ES"/>
        </w:rPr>
        <w:t>Dónde</w:t>
      </w:r>
      <w:r w:rsidR="007D273F" w:rsidRPr="00681E86">
        <w:rPr>
          <w:rFonts w:ascii="Arial" w:hAnsi="Arial" w:cs="Arial"/>
          <w:b/>
          <w:sz w:val="12"/>
          <w:szCs w:val="12"/>
          <w:lang w:val="es-ES"/>
        </w:rPr>
        <w:t>:</w:t>
      </w:r>
    </w:p>
    <w:p w:rsidR="00057934" w:rsidRPr="00681E86" w:rsidRDefault="00057934" w:rsidP="005C2667">
      <w:pPr>
        <w:spacing w:after="0" w:line="288" w:lineRule="auto"/>
        <w:jc w:val="both"/>
        <w:rPr>
          <w:rFonts w:ascii="Arial" w:hAnsi="Arial" w:cs="Arial"/>
          <w:sz w:val="12"/>
          <w:szCs w:val="12"/>
          <w:lang w:val="es-ES"/>
        </w:rPr>
      </w:pPr>
      <w:r w:rsidRPr="00681E86">
        <w:rPr>
          <w:rFonts w:ascii="Arial" w:hAnsi="Arial" w:cs="Arial"/>
          <w:b/>
          <w:sz w:val="12"/>
          <w:szCs w:val="12"/>
          <w:lang w:val="es-ES"/>
        </w:rPr>
        <w:t>C:</w:t>
      </w:r>
      <w:r w:rsidRPr="00681E86">
        <w:rPr>
          <w:rFonts w:ascii="Arial" w:hAnsi="Arial" w:cs="Arial"/>
          <w:sz w:val="12"/>
          <w:szCs w:val="12"/>
          <w:lang w:val="es-ES"/>
        </w:rPr>
        <w:t xml:space="preserve"> Claros; el indicador es preciso e inequívoco.</w:t>
      </w:r>
    </w:p>
    <w:p w:rsidR="00057934" w:rsidRPr="00681E86" w:rsidRDefault="00057934" w:rsidP="005C2667">
      <w:pPr>
        <w:spacing w:after="0" w:line="288" w:lineRule="auto"/>
        <w:jc w:val="both"/>
        <w:rPr>
          <w:rFonts w:ascii="Arial" w:hAnsi="Arial" w:cs="Arial"/>
          <w:sz w:val="12"/>
          <w:szCs w:val="12"/>
          <w:lang w:val="es-ES"/>
        </w:rPr>
      </w:pPr>
      <w:r w:rsidRPr="00681E86">
        <w:rPr>
          <w:rFonts w:ascii="Arial" w:hAnsi="Arial" w:cs="Arial"/>
          <w:b/>
          <w:sz w:val="12"/>
          <w:szCs w:val="12"/>
          <w:lang w:val="es-ES"/>
        </w:rPr>
        <w:t>R:</w:t>
      </w:r>
      <w:r w:rsidRPr="00681E86">
        <w:rPr>
          <w:rFonts w:ascii="Arial" w:hAnsi="Arial" w:cs="Arial"/>
          <w:sz w:val="12"/>
          <w:szCs w:val="12"/>
          <w:lang w:val="es-ES"/>
        </w:rPr>
        <w:t xml:space="preserve"> Relevante; el indicador reflejar una dimensión importante del logro del objetivo.</w:t>
      </w:r>
    </w:p>
    <w:p w:rsidR="00057934" w:rsidRPr="00681E86" w:rsidRDefault="00057934" w:rsidP="005C2667">
      <w:pPr>
        <w:spacing w:after="0" w:line="288" w:lineRule="auto"/>
        <w:jc w:val="both"/>
        <w:rPr>
          <w:rFonts w:ascii="Arial" w:hAnsi="Arial" w:cs="Arial"/>
          <w:sz w:val="12"/>
          <w:szCs w:val="12"/>
          <w:lang w:val="es-ES"/>
        </w:rPr>
      </w:pPr>
      <w:r w:rsidRPr="00681E86">
        <w:rPr>
          <w:rFonts w:ascii="Arial" w:hAnsi="Arial" w:cs="Arial"/>
          <w:b/>
          <w:sz w:val="12"/>
          <w:szCs w:val="12"/>
          <w:lang w:val="es-ES"/>
        </w:rPr>
        <w:t>E:</w:t>
      </w:r>
      <w:r w:rsidRPr="00681E86">
        <w:rPr>
          <w:rFonts w:ascii="Arial" w:hAnsi="Arial" w:cs="Arial"/>
          <w:sz w:val="12"/>
          <w:szCs w:val="12"/>
          <w:lang w:val="es-ES"/>
        </w:rPr>
        <w:t xml:space="preserve"> Económico; la información necesaria para generar el indicador deberá estar disponible a un costo razonable.</w:t>
      </w:r>
    </w:p>
    <w:p w:rsidR="00057934" w:rsidRPr="00681E86" w:rsidRDefault="00057934" w:rsidP="005C2667">
      <w:pPr>
        <w:spacing w:after="0" w:line="288" w:lineRule="auto"/>
        <w:jc w:val="both"/>
        <w:rPr>
          <w:rFonts w:ascii="Arial" w:hAnsi="Arial" w:cs="Arial"/>
          <w:sz w:val="12"/>
          <w:szCs w:val="12"/>
          <w:lang w:val="es-ES"/>
        </w:rPr>
      </w:pPr>
      <w:r w:rsidRPr="00681E86">
        <w:rPr>
          <w:rFonts w:ascii="Arial" w:hAnsi="Arial" w:cs="Arial"/>
          <w:b/>
          <w:sz w:val="12"/>
          <w:szCs w:val="12"/>
          <w:lang w:val="es-ES"/>
        </w:rPr>
        <w:t>M:</w:t>
      </w:r>
      <w:r w:rsidRPr="00681E86">
        <w:rPr>
          <w:rFonts w:ascii="Arial" w:hAnsi="Arial" w:cs="Arial"/>
          <w:sz w:val="12"/>
          <w:szCs w:val="12"/>
          <w:lang w:val="es-ES"/>
        </w:rPr>
        <w:t xml:space="preserve"> Monitoreable. Sujetarse a una verificación independiente.</w:t>
      </w:r>
    </w:p>
    <w:p w:rsidR="00057934" w:rsidRPr="00681E86" w:rsidRDefault="00057934" w:rsidP="005C2667">
      <w:pPr>
        <w:spacing w:after="0" w:line="288" w:lineRule="auto"/>
        <w:jc w:val="both"/>
        <w:rPr>
          <w:rFonts w:ascii="Arial" w:hAnsi="Arial" w:cs="Arial"/>
          <w:sz w:val="12"/>
          <w:szCs w:val="12"/>
          <w:lang w:val="es-ES"/>
        </w:rPr>
      </w:pPr>
      <w:r w:rsidRPr="00681E86">
        <w:rPr>
          <w:rFonts w:ascii="Arial" w:hAnsi="Arial" w:cs="Arial"/>
          <w:b/>
          <w:sz w:val="12"/>
          <w:szCs w:val="12"/>
          <w:lang w:val="es-ES"/>
        </w:rPr>
        <w:t xml:space="preserve">A: </w:t>
      </w:r>
      <w:r w:rsidRPr="00681E86">
        <w:rPr>
          <w:rFonts w:ascii="Arial" w:hAnsi="Arial" w:cs="Arial"/>
          <w:sz w:val="12"/>
          <w:szCs w:val="12"/>
          <w:lang w:val="es-ES"/>
        </w:rPr>
        <w:t>Adecuados. Aportará una base suficiente para evaluar o valorar el desempeño.</w:t>
      </w:r>
    </w:p>
    <w:p w:rsidR="00057934" w:rsidRPr="00F47090" w:rsidRDefault="00057934" w:rsidP="005C2667">
      <w:pPr>
        <w:spacing w:after="0" w:line="288" w:lineRule="auto"/>
        <w:jc w:val="both"/>
        <w:rPr>
          <w:rFonts w:ascii="Arial" w:hAnsi="Arial" w:cs="Arial"/>
          <w:sz w:val="22"/>
          <w:lang w:val="es-ES_tradnl"/>
        </w:rPr>
      </w:pPr>
    </w:p>
    <w:p w:rsidR="00057934" w:rsidRPr="00F47090" w:rsidRDefault="00057934" w:rsidP="005C2667">
      <w:pPr>
        <w:spacing w:after="0" w:line="288" w:lineRule="auto"/>
        <w:jc w:val="both"/>
        <w:rPr>
          <w:rFonts w:ascii="Arial" w:hAnsi="Arial" w:cs="Arial"/>
          <w:sz w:val="22"/>
          <w:lang w:val="es-ES_tradnl"/>
        </w:rPr>
      </w:pPr>
      <w:r w:rsidRPr="00F47090">
        <w:rPr>
          <w:rFonts w:ascii="Arial" w:hAnsi="Arial" w:cs="Arial"/>
          <w:sz w:val="22"/>
          <w:lang w:val="es-ES_tradnl"/>
        </w:rPr>
        <w:t xml:space="preserve">Del análisis realizado a los indicadores que integran la MIR, se </w:t>
      </w:r>
      <w:r w:rsidR="007259CC">
        <w:rPr>
          <w:rFonts w:ascii="Arial" w:hAnsi="Arial" w:cs="Arial"/>
          <w:sz w:val="22"/>
          <w:lang w:val="es-ES_tradnl"/>
        </w:rPr>
        <w:t>determinó</w:t>
      </w:r>
      <w:r w:rsidRPr="00F47090">
        <w:rPr>
          <w:rFonts w:ascii="Arial" w:hAnsi="Arial" w:cs="Arial"/>
          <w:sz w:val="22"/>
          <w:lang w:val="es-ES_tradnl"/>
        </w:rPr>
        <w:t xml:space="preserve"> que cumplen con los </w:t>
      </w:r>
      <w:r w:rsidR="00681E86">
        <w:rPr>
          <w:rFonts w:ascii="Arial" w:hAnsi="Arial" w:cs="Arial"/>
          <w:sz w:val="22"/>
          <w:lang w:val="es-ES_tradnl"/>
        </w:rPr>
        <w:t>criterios</w:t>
      </w:r>
      <w:r w:rsidRPr="00F47090">
        <w:rPr>
          <w:rFonts w:ascii="Arial" w:hAnsi="Arial" w:cs="Arial"/>
          <w:sz w:val="22"/>
          <w:lang w:val="es-ES_tradnl"/>
        </w:rPr>
        <w:t xml:space="preserve"> requeridos, por lo que se </w:t>
      </w:r>
      <w:r w:rsidR="007259CC">
        <w:rPr>
          <w:rFonts w:ascii="Arial" w:hAnsi="Arial" w:cs="Arial"/>
          <w:sz w:val="22"/>
          <w:lang w:val="es-ES_tradnl"/>
        </w:rPr>
        <w:t>asignó</w:t>
      </w:r>
      <w:r w:rsidRPr="00F47090">
        <w:rPr>
          <w:rFonts w:ascii="Arial" w:hAnsi="Arial" w:cs="Arial"/>
          <w:sz w:val="22"/>
          <w:lang w:val="es-ES_tradnl"/>
        </w:rPr>
        <w:t xml:space="preserve"> una calificación satisfactoria</w:t>
      </w:r>
      <w:r w:rsidR="007259CC">
        <w:rPr>
          <w:rFonts w:ascii="Arial" w:hAnsi="Arial" w:cs="Arial"/>
          <w:sz w:val="22"/>
          <w:lang w:val="es-ES_tradnl"/>
        </w:rPr>
        <w:t>;</w:t>
      </w:r>
      <w:r w:rsidRPr="00F47090">
        <w:rPr>
          <w:rFonts w:ascii="Arial" w:hAnsi="Arial" w:cs="Arial"/>
          <w:sz w:val="22"/>
          <w:lang w:val="es-ES_tradnl"/>
        </w:rPr>
        <w:t xml:space="preserve"> </w:t>
      </w:r>
      <w:r w:rsidR="007259CC">
        <w:rPr>
          <w:rFonts w:ascii="Arial" w:hAnsi="Arial" w:cs="Arial"/>
          <w:sz w:val="22"/>
          <w:lang w:val="es-ES_tradnl"/>
        </w:rPr>
        <w:t xml:space="preserve">no obstante </w:t>
      </w:r>
      <w:r w:rsidR="00681E86">
        <w:rPr>
          <w:rFonts w:ascii="Arial" w:hAnsi="Arial" w:cs="Arial"/>
          <w:sz w:val="22"/>
          <w:lang w:val="es-ES_tradnl"/>
        </w:rPr>
        <w:t xml:space="preserve">que el grosor de actividades </w:t>
      </w:r>
      <w:r w:rsidR="007259CC">
        <w:rPr>
          <w:rFonts w:ascii="Arial" w:hAnsi="Arial" w:cs="Arial"/>
          <w:sz w:val="22"/>
          <w:lang w:val="es-ES_tradnl"/>
        </w:rPr>
        <w:t>realizadas por</w:t>
      </w:r>
      <w:r w:rsidR="00681E86">
        <w:rPr>
          <w:rFonts w:ascii="Arial" w:hAnsi="Arial" w:cs="Arial"/>
          <w:sz w:val="22"/>
          <w:lang w:val="es-ES_tradnl"/>
        </w:rPr>
        <w:t xml:space="preserve"> el </w:t>
      </w:r>
      <w:proofErr w:type="spellStart"/>
      <w:r w:rsidR="00681E86">
        <w:rPr>
          <w:rFonts w:ascii="Arial" w:hAnsi="Arial" w:cs="Arial"/>
          <w:sz w:val="22"/>
          <w:lang w:val="es-ES_tradnl"/>
        </w:rPr>
        <w:t>Infoem</w:t>
      </w:r>
      <w:proofErr w:type="spellEnd"/>
      <w:r w:rsidR="00681E86">
        <w:rPr>
          <w:rFonts w:ascii="Arial" w:hAnsi="Arial" w:cs="Arial"/>
          <w:sz w:val="22"/>
          <w:lang w:val="es-ES_tradnl"/>
        </w:rPr>
        <w:t xml:space="preserve"> quedan fuera de la medición de gestión para resultados, </w:t>
      </w:r>
      <w:r w:rsidR="007259CC">
        <w:rPr>
          <w:rFonts w:ascii="Arial" w:hAnsi="Arial" w:cs="Arial"/>
          <w:sz w:val="22"/>
          <w:lang w:val="es-ES_tradnl"/>
        </w:rPr>
        <w:t xml:space="preserve">debido a que </w:t>
      </w:r>
      <w:r w:rsidR="00681E86">
        <w:rPr>
          <w:rFonts w:ascii="Arial" w:hAnsi="Arial" w:cs="Arial"/>
          <w:sz w:val="22"/>
          <w:lang w:val="es-ES_tradnl"/>
        </w:rPr>
        <w:t xml:space="preserve">no se cuentan con proyectos presupuestarios suficientes que puedan derivar en </w:t>
      </w:r>
      <w:r w:rsidR="009962BD">
        <w:rPr>
          <w:rFonts w:ascii="Arial" w:hAnsi="Arial" w:cs="Arial"/>
          <w:sz w:val="22"/>
          <w:lang w:val="es-ES_tradnl"/>
        </w:rPr>
        <w:t>Componente</w:t>
      </w:r>
      <w:r w:rsidR="00681E86">
        <w:rPr>
          <w:rFonts w:ascii="Arial" w:hAnsi="Arial" w:cs="Arial"/>
          <w:sz w:val="22"/>
          <w:lang w:val="es-ES_tradnl"/>
        </w:rPr>
        <w:t>s para robustecer la Matriz de Indicadores para Resultados.</w:t>
      </w:r>
    </w:p>
    <w:p w:rsidR="00057934" w:rsidRDefault="00057934" w:rsidP="008C3D34">
      <w:pPr>
        <w:numPr>
          <w:ilvl w:val="0"/>
          <w:numId w:val="5"/>
        </w:numPr>
        <w:spacing w:after="0" w:line="288" w:lineRule="auto"/>
        <w:jc w:val="both"/>
        <w:rPr>
          <w:rFonts w:ascii="Arial" w:hAnsi="Arial" w:cs="Arial"/>
          <w:b/>
          <w:sz w:val="22"/>
          <w:lang w:val="es-ES_tradnl"/>
        </w:rPr>
      </w:pPr>
      <w:r w:rsidRPr="00F47090">
        <w:rPr>
          <w:rFonts w:ascii="Arial" w:hAnsi="Arial" w:cs="Arial"/>
          <w:sz w:val="22"/>
          <w:lang w:val="es-ES_tradnl"/>
        </w:rPr>
        <w:br w:type="page"/>
      </w:r>
      <w:r w:rsidR="00C94144">
        <w:rPr>
          <w:rFonts w:ascii="Arial" w:hAnsi="Arial" w:cs="Arial"/>
          <w:b/>
          <w:sz w:val="22"/>
          <w:lang w:val="es-ES_tradnl"/>
        </w:rPr>
        <w:lastRenderedPageBreak/>
        <w:t xml:space="preserve"> </w:t>
      </w:r>
      <w:r w:rsidRPr="00F47090">
        <w:rPr>
          <w:rFonts w:ascii="Arial" w:hAnsi="Arial" w:cs="Arial"/>
          <w:b/>
          <w:sz w:val="22"/>
          <w:lang w:val="es-ES_tradnl"/>
        </w:rPr>
        <w:t>Las Fichas Técnicas de los indicadores del</w:t>
      </w:r>
      <w:r w:rsidR="002854D1">
        <w:rPr>
          <w:rFonts w:ascii="Arial" w:hAnsi="Arial" w:cs="Arial"/>
          <w:b/>
          <w:sz w:val="22"/>
          <w:lang w:val="es-ES_tradnl"/>
        </w:rPr>
        <w:t xml:space="preserve"> </w:t>
      </w:r>
      <w:r w:rsidR="009962BD">
        <w:rPr>
          <w:rFonts w:ascii="Arial" w:hAnsi="Arial" w:cs="Arial"/>
          <w:b/>
          <w:sz w:val="22"/>
          <w:lang w:val="es-ES_tradnl"/>
        </w:rPr>
        <w:t>programa presupuestario</w:t>
      </w:r>
      <w:r w:rsidRPr="00F47090">
        <w:rPr>
          <w:rFonts w:ascii="Arial" w:hAnsi="Arial" w:cs="Arial"/>
          <w:b/>
          <w:sz w:val="22"/>
          <w:lang w:val="es-ES_tradnl"/>
        </w:rPr>
        <w:t xml:space="preserve"> cuentan con la siguiente información: </w:t>
      </w:r>
    </w:p>
    <w:p w:rsidR="002854D1" w:rsidRPr="00F47090" w:rsidRDefault="002854D1" w:rsidP="002854D1">
      <w:pPr>
        <w:spacing w:after="0" w:line="288" w:lineRule="auto"/>
        <w:ind w:left="360"/>
        <w:jc w:val="both"/>
        <w:rPr>
          <w:rFonts w:ascii="Arial" w:hAnsi="Arial" w:cs="Arial"/>
          <w:b/>
          <w:sz w:val="22"/>
          <w:lang w:val="es-ES_tradnl"/>
        </w:rPr>
      </w:pPr>
    </w:p>
    <w:p w:rsidR="00057934" w:rsidRPr="00F47090" w:rsidRDefault="00057934" w:rsidP="007D273F">
      <w:pPr>
        <w:spacing w:after="0" w:line="288" w:lineRule="auto"/>
        <w:ind w:left="708"/>
        <w:jc w:val="both"/>
        <w:rPr>
          <w:rFonts w:ascii="Arial" w:hAnsi="Arial" w:cs="Arial"/>
          <w:sz w:val="22"/>
          <w:lang w:val="es-ES"/>
        </w:rPr>
      </w:pPr>
      <w:r w:rsidRPr="00F47090">
        <w:rPr>
          <w:rFonts w:ascii="Arial" w:hAnsi="Arial" w:cs="Arial"/>
          <w:sz w:val="22"/>
          <w:lang w:val="es-ES"/>
        </w:rPr>
        <w:t>a) Nombre.</w:t>
      </w:r>
    </w:p>
    <w:p w:rsidR="00057934" w:rsidRPr="00F47090" w:rsidRDefault="00057934" w:rsidP="007D273F">
      <w:pPr>
        <w:spacing w:after="0" w:line="288" w:lineRule="auto"/>
        <w:ind w:left="708"/>
        <w:jc w:val="both"/>
        <w:rPr>
          <w:rFonts w:ascii="Arial" w:hAnsi="Arial" w:cs="Arial"/>
          <w:sz w:val="22"/>
          <w:lang w:val="es-ES"/>
        </w:rPr>
      </w:pPr>
      <w:r w:rsidRPr="00F47090">
        <w:rPr>
          <w:rFonts w:ascii="Arial" w:hAnsi="Arial" w:cs="Arial"/>
          <w:sz w:val="22"/>
          <w:lang w:val="es-ES"/>
        </w:rPr>
        <w:t>b) Definición.</w:t>
      </w:r>
    </w:p>
    <w:p w:rsidR="00057934" w:rsidRPr="00F47090" w:rsidRDefault="00057934" w:rsidP="007D273F">
      <w:pPr>
        <w:spacing w:after="0" w:line="288" w:lineRule="auto"/>
        <w:ind w:left="708"/>
        <w:jc w:val="both"/>
        <w:rPr>
          <w:rFonts w:ascii="Arial" w:hAnsi="Arial" w:cs="Arial"/>
          <w:sz w:val="22"/>
          <w:lang w:val="es-ES"/>
        </w:rPr>
      </w:pPr>
      <w:r w:rsidRPr="00F47090">
        <w:rPr>
          <w:rFonts w:ascii="Arial" w:hAnsi="Arial" w:cs="Arial"/>
          <w:sz w:val="22"/>
          <w:lang w:val="es-ES"/>
        </w:rPr>
        <w:t>c) Método de cálculo.</w:t>
      </w:r>
    </w:p>
    <w:p w:rsidR="00057934" w:rsidRPr="00F47090" w:rsidRDefault="00057934" w:rsidP="007D273F">
      <w:pPr>
        <w:spacing w:after="0" w:line="288" w:lineRule="auto"/>
        <w:ind w:left="708"/>
        <w:jc w:val="both"/>
        <w:rPr>
          <w:rFonts w:ascii="Arial" w:hAnsi="Arial" w:cs="Arial"/>
          <w:sz w:val="22"/>
          <w:lang w:val="es-ES"/>
        </w:rPr>
      </w:pPr>
      <w:r w:rsidRPr="00F47090">
        <w:rPr>
          <w:rFonts w:ascii="Arial" w:hAnsi="Arial" w:cs="Arial"/>
          <w:sz w:val="22"/>
          <w:lang w:val="es-ES"/>
        </w:rPr>
        <w:t>d) Unidad de Medida.</w:t>
      </w:r>
    </w:p>
    <w:p w:rsidR="00057934" w:rsidRPr="00F47090" w:rsidRDefault="00057934" w:rsidP="007D273F">
      <w:pPr>
        <w:spacing w:after="0" w:line="288" w:lineRule="auto"/>
        <w:ind w:left="708"/>
        <w:jc w:val="both"/>
        <w:rPr>
          <w:rFonts w:ascii="Arial" w:hAnsi="Arial" w:cs="Arial"/>
          <w:sz w:val="22"/>
          <w:lang w:val="es-ES"/>
        </w:rPr>
      </w:pPr>
      <w:r w:rsidRPr="00F47090">
        <w:rPr>
          <w:rFonts w:ascii="Arial" w:hAnsi="Arial" w:cs="Arial"/>
          <w:sz w:val="22"/>
          <w:lang w:val="es-ES"/>
        </w:rPr>
        <w:t>e) Frecuencia de Medición.</w:t>
      </w:r>
    </w:p>
    <w:p w:rsidR="00057934" w:rsidRPr="00F47090" w:rsidRDefault="00057934" w:rsidP="007D273F">
      <w:pPr>
        <w:spacing w:after="0" w:line="288" w:lineRule="auto"/>
        <w:ind w:left="708"/>
        <w:jc w:val="both"/>
        <w:rPr>
          <w:rFonts w:ascii="Arial" w:hAnsi="Arial" w:cs="Arial"/>
          <w:sz w:val="22"/>
          <w:lang w:val="es-ES"/>
        </w:rPr>
      </w:pPr>
      <w:r w:rsidRPr="00F47090">
        <w:rPr>
          <w:rFonts w:ascii="Arial" w:hAnsi="Arial" w:cs="Arial"/>
          <w:sz w:val="22"/>
          <w:lang w:val="es-ES"/>
        </w:rPr>
        <w:t>f) Línea base.</w:t>
      </w:r>
    </w:p>
    <w:p w:rsidR="00057934" w:rsidRPr="00F47090" w:rsidRDefault="00057934" w:rsidP="007D273F">
      <w:pPr>
        <w:spacing w:after="0" w:line="288" w:lineRule="auto"/>
        <w:ind w:left="708"/>
        <w:jc w:val="both"/>
        <w:rPr>
          <w:rFonts w:ascii="Arial" w:hAnsi="Arial" w:cs="Arial"/>
          <w:sz w:val="22"/>
          <w:lang w:val="es-ES"/>
        </w:rPr>
      </w:pPr>
      <w:r w:rsidRPr="00F47090">
        <w:rPr>
          <w:rFonts w:ascii="Arial" w:hAnsi="Arial" w:cs="Arial"/>
          <w:sz w:val="22"/>
          <w:lang w:val="es-ES"/>
        </w:rPr>
        <w:t>g) Metas.</w:t>
      </w:r>
    </w:p>
    <w:p w:rsidR="00057934" w:rsidRPr="00F47090" w:rsidRDefault="00057934" w:rsidP="007D273F">
      <w:pPr>
        <w:spacing w:after="0" w:line="288" w:lineRule="auto"/>
        <w:ind w:left="708"/>
        <w:jc w:val="both"/>
        <w:rPr>
          <w:rFonts w:ascii="Arial" w:hAnsi="Arial" w:cs="Arial"/>
          <w:sz w:val="22"/>
          <w:lang w:val="es-ES"/>
        </w:rPr>
      </w:pPr>
      <w:r w:rsidRPr="00F47090">
        <w:rPr>
          <w:rFonts w:ascii="Arial" w:hAnsi="Arial" w:cs="Arial"/>
          <w:sz w:val="22"/>
          <w:lang w:val="es-ES"/>
        </w:rPr>
        <w:t>h) Comportamiento del indicador (ascendente, descendente, regular o nominal).</w:t>
      </w:r>
    </w:p>
    <w:p w:rsidR="00057934" w:rsidRPr="00F47090" w:rsidRDefault="00057934" w:rsidP="005C2667">
      <w:pPr>
        <w:spacing w:after="0" w:line="288" w:lineRule="auto"/>
        <w:jc w:val="both"/>
        <w:rPr>
          <w:rFonts w:ascii="Arial" w:hAnsi="Arial" w:cs="Arial"/>
          <w:b/>
          <w:sz w:val="22"/>
          <w:lang w:val="es-ES"/>
        </w:rPr>
      </w:pPr>
    </w:p>
    <w:tbl>
      <w:tblPr>
        <w:tblStyle w:val="Listaclara-nfasis3"/>
        <w:tblW w:w="0" w:type="auto"/>
        <w:tblLook w:val="04A0" w:firstRow="1" w:lastRow="0" w:firstColumn="1" w:lastColumn="0" w:noHBand="0" w:noVBand="1"/>
      </w:tblPr>
      <w:tblGrid>
        <w:gridCol w:w="1586"/>
        <w:gridCol w:w="956"/>
        <w:gridCol w:w="6512"/>
      </w:tblGrid>
      <w:tr w:rsidR="00057934" w:rsidRPr="00667F5B" w:rsidTr="007D27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tcPr>
          <w:p w:rsidR="00057934" w:rsidRPr="00833D2E" w:rsidRDefault="00057934" w:rsidP="00833D2E">
            <w:pPr>
              <w:spacing w:line="288" w:lineRule="auto"/>
              <w:jc w:val="center"/>
              <w:rPr>
                <w:rFonts w:ascii="Arial" w:hAnsi="Arial" w:cs="Arial"/>
                <w:sz w:val="20"/>
                <w:szCs w:val="20"/>
                <w:lang w:val="es-ES_tradnl"/>
              </w:rPr>
            </w:pPr>
            <w:r w:rsidRPr="00833D2E">
              <w:rPr>
                <w:rFonts w:ascii="Arial" w:hAnsi="Arial" w:cs="Arial"/>
                <w:sz w:val="20"/>
                <w:szCs w:val="20"/>
                <w:lang w:val="es-ES_tradnl"/>
              </w:rPr>
              <w:t>Respuesta</w:t>
            </w:r>
          </w:p>
        </w:tc>
        <w:tc>
          <w:tcPr>
            <w:tcW w:w="987" w:type="dxa"/>
          </w:tcPr>
          <w:p w:rsidR="00057934" w:rsidRPr="00833D2E" w:rsidRDefault="00057934" w:rsidP="00833D2E">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833D2E">
              <w:rPr>
                <w:rFonts w:ascii="Arial" w:hAnsi="Arial" w:cs="Arial"/>
                <w:sz w:val="20"/>
                <w:szCs w:val="20"/>
                <w:lang w:val="es-ES_tradnl"/>
              </w:rPr>
              <w:t>Nivel</w:t>
            </w:r>
          </w:p>
        </w:tc>
        <w:tc>
          <w:tcPr>
            <w:tcW w:w="7099" w:type="dxa"/>
          </w:tcPr>
          <w:p w:rsidR="00057934" w:rsidRPr="00833D2E" w:rsidRDefault="00057934" w:rsidP="00833D2E">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833D2E">
              <w:rPr>
                <w:rFonts w:ascii="Arial" w:hAnsi="Arial" w:cs="Arial"/>
                <w:sz w:val="20"/>
                <w:szCs w:val="20"/>
                <w:lang w:val="es-ES_tradnl"/>
              </w:rPr>
              <w:t>Criterios</w:t>
            </w:r>
          </w:p>
        </w:tc>
      </w:tr>
      <w:tr w:rsidR="00057934" w:rsidRPr="00667F5B" w:rsidTr="00667F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vAlign w:val="center"/>
          </w:tcPr>
          <w:p w:rsidR="00057934" w:rsidRPr="00833D2E" w:rsidRDefault="00057934" w:rsidP="00833D2E">
            <w:pPr>
              <w:spacing w:line="288" w:lineRule="auto"/>
              <w:jc w:val="center"/>
              <w:rPr>
                <w:rFonts w:ascii="Arial" w:hAnsi="Arial" w:cs="Arial"/>
                <w:sz w:val="20"/>
                <w:szCs w:val="20"/>
                <w:lang w:val="es-ES_tradnl"/>
              </w:rPr>
            </w:pPr>
            <w:r w:rsidRPr="00833D2E">
              <w:rPr>
                <w:rFonts w:ascii="Arial" w:hAnsi="Arial" w:cs="Arial"/>
                <w:sz w:val="20"/>
                <w:szCs w:val="20"/>
                <w:lang w:val="es-ES_tradnl"/>
              </w:rPr>
              <w:t>Sí</w:t>
            </w:r>
          </w:p>
        </w:tc>
        <w:tc>
          <w:tcPr>
            <w:tcW w:w="987" w:type="dxa"/>
            <w:vAlign w:val="center"/>
          </w:tcPr>
          <w:p w:rsidR="00057934" w:rsidRPr="00833D2E" w:rsidRDefault="00057934" w:rsidP="00833D2E">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_tradnl"/>
              </w:rPr>
            </w:pPr>
            <w:r w:rsidRPr="00833D2E">
              <w:rPr>
                <w:rFonts w:ascii="Arial" w:hAnsi="Arial" w:cs="Arial"/>
                <w:sz w:val="20"/>
                <w:szCs w:val="20"/>
                <w:lang w:val="es-ES_tradnl"/>
              </w:rPr>
              <w:t>4</w:t>
            </w:r>
          </w:p>
        </w:tc>
        <w:tc>
          <w:tcPr>
            <w:tcW w:w="7099" w:type="dxa"/>
          </w:tcPr>
          <w:p w:rsidR="00057934" w:rsidRPr="00833D2E" w:rsidRDefault="00057934" w:rsidP="00833D2E">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_tradnl"/>
              </w:rPr>
            </w:pPr>
            <w:r w:rsidRPr="00833D2E">
              <w:rPr>
                <w:rFonts w:ascii="Arial" w:hAnsi="Arial" w:cs="Arial"/>
                <w:sz w:val="20"/>
                <w:szCs w:val="20"/>
                <w:lang w:val="es-ES_tradnl"/>
              </w:rPr>
              <w:t>Todos los indicadores cumplen en promedio con un valor entre 4 y 5 características establecidas en la pregunta.</w:t>
            </w:r>
          </w:p>
        </w:tc>
      </w:tr>
    </w:tbl>
    <w:p w:rsidR="00057934" w:rsidRPr="00F47090" w:rsidRDefault="00057934" w:rsidP="005C2667">
      <w:pPr>
        <w:spacing w:after="0" w:line="288" w:lineRule="auto"/>
        <w:jc w:val="both"/>
        <w:rPr>
          <w:rFonts w:ascii="Arial" w:hAnsi="Arial" w:cs="Arial"/>
          <w:sz w:val="22"/>
          <w:lang w:val="es-ES_tradnl"/>
        </w:rPr>
      </w:pPr>
    </w:p>
    <w:p w:rsidR="00057934" w:rsidRPr="00F47090" w:rsidRDefault="00057934" w:rsidP="005C2667">
      <w:pPr>
        <w:spacing w:after="0" w:line="288" w:lineRule="auto"/>
        <w:jc w:val="both"/>
        <w:rPr>
          <w:rFonts w:ascii="Arial" w:hAnsi="Arial" w:cs="Arial"/>
          <w:b/>
          <w:sz w:val="22"/>
          <w:lang w:val="es-ES_tradnl"/>
        </w:rPr>
      </w:pPr>
      <w:r w:rsidRPr="00F47090">
        <w:rPr>
          <w:rFonts w:ascii="Arial" w:hAnsi="Arial" w:cs="Arial"/>
          <w:b/>
          <w:sz w:val="22"/>
          <w:lang w:val="es-ES_tradnl"/>
        </w:rPr>
        <w:t>Justificación:</w:t>
      </w:r>
    </w:p>
    <w:p w:rsidR="00057934" w:rsidRPr="00F47090" w:rsidRDefault="00057934" w:rsidP="005C2667">
      <w:pPr>
        <w:spacing w:after="0" w:line="288" w:lineRule="auto"/>
        <w:jc w:val="both"/>
        <w:rPr>
          <w:rFonts w:ascii="Arial" w:hAnsi="Arial" w:cs="Arial"/>
          <w:b/>
          <w:sz w:val="22"/>
          <w:lang w:val="es-ES_tradnl"/>
        </w:rPr>
      </w:pPr>
    </w:p>
    <w:p w:rsidR="00057934" w:rsidRPr="00F47090" w:rsidRDefault="00057934" w:rsidP="005C2667">
      <w:pPr>
        <w:spacing w:after="0" w:line="288" w:lineRule="auto"/>
        <w:jc w:val="both"/>
        <w:rPr>
          <w:rFonts w:ascii="Arial" w:hAnsi="Arial" w:cs="Arial"/>
          <w:sz w:val="22"/>
          <w:lang w:val="es-ES_tradnl"/>
        </w:rPr>
      </w:pPr>
      <w:r w:rsidRPr="00F47090">
        <w:rPr>
          <w:rFonts w:ascii="Arial" w:hAnsi="Arial" w:cs="Arial"/>
          <w:sz w:val="22"/>
          <w:lang w:val="es-ES_tradnl"/>
        </w:rPr>
        <w:t xml:space="preserve">Para el análisis de esta información se toma en cuenta el Reporte General de la MIR </w:t>
      </w:r>
      <w:r w:rsidR="00B30AAC">
        <w:rPr>
          <w:rFonts w:ascii="Arial" w:hAnsi="Arial" w:cs="Arial"/>
          <w:sz w:val="22"/>
          <w:lang w:val="es-ES_tradnl"/>
        </w:rPr>
        <w:t xml:space="preserve">del ejercicio 2019 y </w:t>
      </w:r>
      <w:r w:rsidRPr="00F47090">
        <w:rPr>
          <w:rFonts w:ascii="Arial" w:hAnsi="Arial" w:cs="Arial"/>
          <w:sz w:val="22"/>
          <w:lang w:val="es-ES_tradnl"/>
        </w:rPr>
        <w:t>las fichas técnicas de diseño y seguimiento de indicadores, y se analiza</w:t>
      </w:r>
      <w:r w:rsidR="00B30AAC">
        <w:rPr>
          <w:rFonts w:ascii="Arial" w:hAnsi="Arial" w:cs="Arial"/>
          <w:sz w:val="22"/>
          <w:lang w:val="es-ES_tradnl"/>
        </w:rPr>
        <w:t>n</w:t>
      </w:r>
      <w:r w:rsidRPr="00F47090">
        <w:rPr>
          <w:rFonts w:ascii="Arial" w:hAnsi="Arial" w:cs="Arial"/>
          <w:sz w:val="22"/>
          <w:lang w:val="es-ES_tradnl"/>
        </w:rPr>
        <w:t xml:space="preserve"> conforme a lo siguiente:</w:t>
      </w:r>
    </w:p>
    <w:p w:rsidR="00057934" w:rsidRPr="00F47090" w:rsidRDefault="00057934" w:rsidP="005C2667">
      <w:pPr>
        <w:spacing w:after="0" w:line="288" w:lineRule="auto"/>
        <w:jc w:val="both"/>
        <w:rPr>
          <w:rFonts w:ascii="Arial" w:hAnsi="Arial" w:cs="Arial"/>
          <w:sz w:val="22"/>
          <w:lang w:val="es-ES_tradnl"/>
        </w:rPr>
      </w:pPr>
    </w:p>
    <w:tbl>
      <w:tblPr>
        <w:tblStyle w:val="Listaclara-nfasis3"/>
        <w:tblW w:w="10186" w:type="dxa"/>
        <w:tblInd w:w="-601" w:type="dxa"/>
        <w:tblLayout w:type="fixed"/>
        <w:tblLook w:val="04A0" w:firstRow="1" w:lastRow="0" w:firstColumn="1" w:lastColumn="0" w:noHBand="0" w:noVBand="1"/>
      </w:tblPr>
      <w:tblGrid>
        <w:gridCol w:w="1276"/>
        <w:gridCol w:w="4395"/>
        <w:gridCol w:w="567"/>
        <w:gridCol w:w="567"/>
        <w:gridCol w:w="567"/>
        <w:gridCol w:w="567"/>
        <w:gridCol w:w="567"/>
        <w:gridCol w:w="567"/>
        <w:gridCol w:w="567"/>
        <w:gridCol w:w="546"/>
      </w:tblGrid>
      <w:tr w:rsidR="00057934" w:rsidRPr="00667F5B" w:rsidTr="00667F5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76" w:type="dxa"/>
          </w:tcPr>
          <w:p w:rsidR="00057934" w:rsidRPr="00667F5B" w:rsidRDefault="00057934" w:rsidP="00B30AAC">
            <w:pPr>
              <w:spacing w:line="288" w:lineRule="auto"/>
              <w:jc w:val="center"/>
              <w:rPr>
                <w:rFonts w:ascii="Arial" w:hAnsi="Arial" w:cs="Arial"/>
                <w:sz w:val="16"/>
                <w:szCs w:val="16"/>
                <w:lang w:val="es-ES_tradnl"/>
              </w:rPr>
            </w:pPr>
            <w:r w:rsidRPr="00667F5B">
              <w:rPr>
                <w:rFonts w:ascii="Arial" w:hAnsi="Arial" w:cs="Arial"/>
                <w:sz w:val="16"/>
                <w:szCs w:val="16"/>
                <w:lang w:val="es-ES_tradnl"/>
              </w:rPr>
              <w:t>Nivel</w:t>
            </w:r>
          </w:p>
        </w:tc>
        <w:tc>
          <w:tcPr>
            <w:tcW w:w="4395" w:type="dxa"/>
          </w:tcPr>
          <w:p w:rsidR="00057934" w:rsidRPr="00667F5B" w:rsidRDefault="00057934" w:rsidP="00B30AAC">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t>Indicador</w:t>
            </w:r>
          </w:p>
        </w:tc>
        <w:tc>
          <w:tcPr>
            <w:tcW w:w="567" w:type="dxa"/>
            <w:vAlign w:val="center"/>
          </w:tcPr>
          <w:p w:rsidR="00057934" w:rsidRPr="00667F5B" w:rsidRDefault="00057934" w:rsidP="00B30AAC">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t>N</w:t>
            </w:r>
          </w:p>
        </w:tc>
        <w:tc>
          <w:tcPr>
            <w:tcW w:w="567" w:type="dxa"/>
            <w:vAlign w:val="center"/>
          </w:tcPr>
          <w:p w:rsidR="00057934" w:rsidRPr="00667F5B" w:rsidRDefault="00057934" w:rsidP="00B30AAC">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t>D</w:t>
            </w:r>
          </w:p>
        </w:tc>
        <w:tc>
          <w:tcPr>
            <w:tcW w:w="567" w:type="dxa"/>
            <w:vAlign w:val="center"/>
          </w:tcPr>
          <w:p w:rsidR="00057934" w:rsidRPr="00667F5B" w:rsidRDefault="00057934" w:rsidP="00B30AAC">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t>M.C.</w:t>
            </w:r>
          </w:p>
        </w:tc>
        <w:tc>
          <w:tcPr>
            <w:tcW w:w="567" w:type="dxa"/>
            <w:vAlign w:val="center"/>
          </w:tcPr>
          <w:p w:rsidR="00057934" w:rsidRPr="00667F5B" w:rsidRDefault="00057934" w:rsidP="00B30AAC">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t>U.M.</w:t>
            </w:r>
          </w:p>
        </w:tc>
        <w:tc>
          <w:tcPr>
            <w:tcW w:w="567" w:type="dxa"/>
            <w:vAlign w:val="center"/>
          </w:tcPr>
          <w:p w:rsidR="00057934" w:rsidRPr="00667F5B" w:rsidRDefault="00057934" w:rsidP="00B30AAC">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t>F.M.</w:t>
            </w:r>
          </w:p>
        </w:tc>
        <w:tc>
          <w:tcPr>
            <w:tcW w:w="567" w:type="dxa"/>
            <w:vAlign w:val="center"/>
          </w:tcPr>
          <w:p w:rsidR="00057934" w:rsidRPr="00667F5B" w:rsidRDefault="00057934" w:rsidP="00B30AAC">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t>L.B.</w:t>
            </w:r>
          </w:p>
        </w:tc>
        <w:tc>
          <w:tcPr>
            <w:tcW w:w="567" w:type="dxa"/>
            <w:vAlign w:val="center"/>
          </w:tcPr>
          <w:p w:rsidR="00057934" w:rsidRPr="00667F5B" w:rsidRDefault="00057934" w:rsidP="00B30AAC">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t>M.</w:t>
            </w:r>
          </w:p>
        </w:tc>
        <w:tc>
          <w:tcPr>
            <w:tcW w:w="546" w:type="dxa"/>
            <w:vAlign w:val="center"/>
          </w:tcPr>
          <w:p w:rsidR="00057934" w:rsidRPr="00667F5B" w:rsidRDefault="00057934" w:rsidP="00B30AAC">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t>C.I.</w:t>
            </w:r>
          </w:p>
        </w:tc>
      </w:tr>
      <w:tr w:rsidR="00A23F09" w:rsidRPr="00667F5B" w:rsidTr="00B30A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Align w:val="center"/>
          </w:tcPr>
          <w:p w:rsidR="00A23F09" w:rsidRPr="00667F5B" w:rsidRDefault="00A23F09" w:rsidP="00B30AAC">
            <w:pPr>
              <w:spacing w:line="288" w:lineRule="auto"/>
              <w:jc w:val="center"/>
              <w:rPr>
                <w:rFonts w:ascii="Arial" w:hAnsi="Arial" w:cs="Arial"/>
                <w:sz w:val="16"/>
                <w:szCs w:val="16"/>
                <w:lang w:val="es-ES_tradnl"/>
              </w:rPr>
            </w:pPr>
            <w:r w:rsidRPr="00667F5B">
              <w:rPr>
                <w:rFonts w:ascii="Arial" w:hAnsi="Arial" w:cs="Arial"/>
                <w:sz w:val="16"/>
                <w:szCs w:val="16"/>
                <w:lang w:val="es-ES_tradnl"/>
              </w:rPr>
              <w:t>Fin</w:t>
            </w:r>
          </w:p>
        </w:tc>
        <w:tc>
          <w:tcPr>
            <w:tcW w:w="4395" w:type="dxa"/>
          </w:tcPr>
          <w:p w:rsidR="00A23F09" w:rsidRPr="00667F5B" w:rsidRDefault="00A23F09"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67F5B">
              <w:rPr>
                <w:rFonts w:ascii="Arial" w:hAnsi="Arial" w:cs="Arial"/>
                <w:sz w:val="16"/>
                <w:szCs w:val="16"/>
              </w:rPr>
              <w:t>Tasa de variación porcentual del nivel de transparencia, acceso a la información y el ejercicio de los derechos arco, por parte de los particulares</w:t>
            </w:r>
            <w:r w:rsidR="00B30AAC">
              <w:rPr>
                <w:rFonts w:ascii="Arial" w:hAnsi="Arial" w:cs="Arial"/>
                <w:sz w:val="16"/>
                <w:szCs w:val="16"/>
              </w:rPr>
              <w:t>.</w:t>
            </w:r>
          </w:p>
        </w:tc>
        <w:tc>
          <w:tcPr>
            <w:tcW w:w="567"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46"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r>
      <w:tr w:rsidR="00A23F09" w:rsidRPr="00667F5B" w:rsidTr="00B30AAC">
        <w:tc>
          <w:tcPr>
            <w:cnfStyle w:val="001000000000" w:firstRow="0" w:lastRow="0" w:firstColumn="1" w:lastColumn="0" w:oddVBand="0" w:evenVBand="0" w:oddHBand="0" w:evenHBand="0" w:firstRowFirstColumn="0" w:firstRowLastColumn="0" w:lastRowFirstColumn="0" w:lastRowLastColumn="0"/>
            <w:tcW w:w="1276" w:type="dxa"/>
            <w:vAlign w:val="center"/>
          </w:tcPr>
          <w:p w:rsidR="00A23F09" w:rsidRPr="00667F5B" w:rsidRDefault="009962BD" w:rsidP="00B30AAC">
            <w:pPr>
              <w:spacing w:line="288" w:lineRule="auto"/>
              <w:jc w:val="center"/>
              <w:rPr>
                <w:rFonts w:ascii="Arial" w:hAnsi="Arial" w:cs="Arial"/>
                <w:sz w:val="16"/>
                <w:szCs w:val="16"/>
                <w:lang w:val="es-ES_tradnl"/>
              </w:rPr>
            </w:pPr>
            <w:r>
              <w:rPr>
                <w:rFonts w:ascii="Arial" w:hAnsi="Arial" w:cs="Arial"/>
                <w:sz w:val="16"/>
                <w:szCs w:val="16"/>
                <w:lang w:val="es-ES_tradnl"/>
              </w:rPr>
              <w:t>Propósito</w:t>
            </w:r>
          </w:p>
        </w:tc>
        <w:tc>
          <w:tcPr>
            <w:tcW w:w="4395" w:type="dxa"/>
          </w:tcPr>
          <w:p w:rsidR="00A23F09" w:rsidRPr="00667F5B" w:rsidRDefault="00A23F09"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67F5B">
              <w:rPr>
                <w:rFonts w:ascii="Arial" w:hAnsi="Arial" w:cs="Arial"/>
                <w:sz w:val="16"/>
                <w:szCs w:val="16"/>
              </w:rPr>
              <w:t>Tasa de variación porcentual de ciudadanos que ejercen sus derechos en materia de transparencia en el año.</w:t>
            </w:r>
          </w:p>
        </w:tc>
        <w:tc>
          <w:tcPr>
            <w:tcW w:w="567"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46"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r>
      <w:tr w:rsidR="00A23F09" w:rsidRPr="00667F5B" w:rsidTr="00B30A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Merge w:val="restart"/>
            <w:vAlign w:val="center"/>
          </w:tcPr>
          <w:p w:rsidR="00A23F09" w:rsidRPr="00667F5B" w:rsidRDefault="009962BD" w:rsidP="00B30AAC">
            <w:pPr>
              <w:spacing w:line="288" w:lineRule="auto"/>
              <w:jc w:val="center"/>
              <w:rPr>
                <w:rFonts w:ascii="Arial" w:hAnsi="Arial" w:cs="Arial"/>
                <w:sz w:val="16"/>
                <w:szCs w:val="16"/>
                <w:lang w:val="es-ES_tradnl"/>
              </w:rPr>
            </w:pPr>
            <w:r>
              <w:rPr>
                <w:rFonts w:ascii="Arial" w:hAnsi="Arial" w:cs="Arial"/>
                <w:sz w:val="16"/>
                <w:szCs w:val="16"/>
                <w:lang w:val="es-ES_tradnl"/>
              </w:rPr>
              <w:t>Componente</w:t>
            </w:r>
          </w:p>
        </w:tc>
        <w:tc>
          <w:tcPr>
            <w:tcW w:w="4395" w:type="dxa"/>
          </w:tcPr>
          <w:p w:rsidR="00A23F09" w:rsidRPr="00667F5B" w:rsidRDefault="00A23F09"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67F5B">
              <w:rPr>
                <w:rFonts w:ascii="Arial" w:hAnsi="Arial" w:cs="Arial"/>
                <w:sz w:val="16"/>
                <w:szCs w:val="16"/>
              </w:rPr>
              <w:t>Tasa de variación en capacitaciones y competencia laborales de los Sujetos Obligados.</w:t>
            </w:r>
          </w:p>
        </w:tc>
        <w:tc>
          <w:tcPr>
            <w:tcW w:w="567"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46"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r>
      <w:tr w:rsidR="00A23F09" w:rsidRPr="00667F5B" w:rsidTr="00B30AAC">
        <w:tc>
          <w:tcPr>
            <w:cnfStyle w:val="001000000000" w:firstRow="0" w:lastRow="0" w:firstColumn="1" w:lastColumn="0" w:oddVBand="0" w:evenVBand="0" w:oddHBand="0" w:evenHBand="0" w:firstRowFirstColumn="0" w:firstRowLastColumn="0" w:lastRowFirstColumn="0" w:lastRowLastColumn="0"/>
            <w:tcW w:w="1276" w:type="dxa"/>
            <w:vMerge/>
            <w:vAlign w:val="center"/>
          </w:tcPr>
          <w:p w:rsidR="00A23F09" w:rsidRPr="00667F5B" w:rsidRDefault="00A23F09" w:rsidP="00B30AAC">
            <w:pPr>
              <w:spacing w:line="288" w:lineRule="auto"/>
              <w:jc w:val="center"/>
              <w:rPr>
                <w:rFonts w:ascii="Arial" w:hAnsi="Arial" w:cs="Arial"/>
                <w:sz w:val="16"/>
                <w:szCs w:val="16"/>
                <w:lang w:val="es-ES_tradnl"/>
              </w:rPr>
            </w:pPr>
          </w:p>
        </w:tc>
        <w:tc>
          <w:tcPr>
            <w:tcW w:w="4395" w:type="dxa"/>
          </w:tcPr>
          <w:p w:rsidR="00A23F09" w:rsidRPr="00667F5B" w:rsidRDefault="00A23F09"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67F5B">
              <w:rPr>
                <w:rFonts w:ascii="Arial" w:hAnsi="Arial" w:cs="Arial"/>
                <w:sz w:val="16"/>
                <w:szCs w:val="16"/>
              </w:rPr>
              <w:t>Tasa de variación en los recursos de revisión resueltos, respecto al trimestre anterior.</w:t>
            </w:r>
          </w:p>
        </w:tc>
        <w:tc>
          <w:tcPr>
            <w:tcW w:w="567"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46"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r>
      <w:tr w:rsidR="00A23F09" w:rsidRPr="00667F5B" w:rsidTr="00B30A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Merge/>
            <w:vAlign w:val="center"/>
          </w:tcPr>
          <w:p w:rsidR="00A23F09" w:rsidRPr="00667F5B" w:rsidRDefault="00A23F09" w:rsidP="00B30AAC">
            <w:pPr>
              <w:spacing w:line="288" w:lineRule="auto"/>
              <w:jc w:val="center"/>
              <w:rPr>
                <w:rFonts w:ascii="Arial" w:hAnsi="Arial" w:cs="Arial"/>
                <w:sz w:val="16"/>
                <w:szCs w:val="16"/>
                <w:lang w:val="es-ES_tradnl"/>
              </w:rPr>
            </w:pPr>
          </w:p>
        </w:tc>
        <w:tc>
          <w:tcPr>
            <w:tcW w:w="4395" w:type="dxa"/>
          </w:tcPr>
          <w:p w:rsidR="00A23F09" w:rsidRPr="00667F5B" w:rsidRDefault="00A23F09"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67F5B">
              <w:rPr>
                <w:rFonts w:ascii="Arial" w:hAnsi="Arial" w:cs="Arial"/>
                <w:sz w:val="16"/>
                <w:szCs w:val="16"/>
              </w:rPr>
              <w:t>Tasa de variación en el ejercicio de los derechos de acceso a la información, ARCO y protección de los datos personales, respecto al trimestre anterior.</w:t>
            </w:r>
          </w:p>
        </w:tc>
        <w:tc>
          <w:tcPr>
            <w:tcW w:w="567"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46"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r>
      <w:tr w:rsidR="00A23F09" w:rsidRPr="00667F5B" w:rsidTr="00B30AAC">
        <w:tc>
          <w:tcPr>
            <w:cnfStyle w:val="001000000000" w:firstRow="0" w:lastRow="0" w:firstColumn="1" w:lastColumn="0" w:oddVBand="0" w:evenVBand="0" w:oddHBand="0" w:evenHBand="0" w:firstRowFirstColumn="0" w:firstRowLastColumn="0" w:lastRowFirstColumn="0" w:lastRowLastColumn="0"/>
            <w:tcW w:w="1276" w:type="dxa"/>
            <w:vMerge w:val="restart"/>
            <w:vAlign w:val="center"/>
          </w:tcPr>
          <w:p w:rsidR="00A23F09" w:rsidRPr="00667F5B" w:rsidRDefault="00A23F09" w:rsidP="00B30AAC">
            <w:pPr>
              <w:spacing w:line="288" w:lineRule="auto"/>
              <w:jc w:val="center"/>
              <w:rPr>
                <w:rFonts w:ascii="Arial" w:hAnsi="Arial" w:cs="Arial"/>
                <w:sz w:val="16"/>
                <w:szCs w:val="16"/>
                <w:lang w:val="es-ES_tradnl"/>
              </w:rPr>
            </w:pPr>
            <w:r w:rsidRPr="00667F5B">
              <w:rPr>
                <w:rFonts w:ascii="Arial" w:hAnsi="Arial" w:cs="Arial"/>
                <w:sz w:val="16"/>
                <w:szCs w:val="16"/>
                <w:lang w:val="es-ES_tradnl"/>
              </w:rPr>
              <w:t>Actividad</w:t>
            </w:r>
          </w:p>
        </w:tc>
        <w:tc>
          <w:tcPr>
            <w:tcW w:w="4395" w:type="dxa"/>
          </w:tcPr>
          <w:p w:rsidR="00A23F09" w:rsidRPr="00667F5B" w:rsidRDefault="00A23F09"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67F5B">
              <w:rPr>
                <w:rFonts w:ascii="Arial" w:hAnsi="Arial" w:cs="Arial"/>
                <w:sz w:val="16"/>
                <w:szCs w:val="16"/>
              </w:rPr>
              <w:t>Porcentaje de Sujetos Obligados y Titulares de las Unidades de Transparencia capacitados.</w:t>
            </w:r>
          </w:p>
        </w:tc>
        <w:tc>
          <w:tcPr>
            <w:tcW w:w="567"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46"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r>
      <w:tr w:rsidR="00A23F09" w:rsidRPr="00667F5B" w:rsidTr="00667F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Merge/>
          </w:tcPr>
          <w:p w:rsidR="00A23F09" w:rsidRPr="00667F5B" w:rsidRDefault="00A23F09" w:rsidP="005C2667">
            <w:pPr>
              <w:spacing w:line="288" w:lineRule="auto"/>
              <w:jc w:val="both"/>
              <w:rPr>
                <w:rFonts w:ascii="Arial" w:hAnsi="Arial" w:cs="Arial"/>
                <w:sz w:val="16"/>
                <w:szCs w:val="16"/>
                <w:lang w:val="es-ES_tradnl"/>
              </w:rPr>
            </w:pPr>
          </w:p>
        </w:tc>
        <w:tc>
          <w:tcPr>
            <w:tcW w:w="4395" w:type="dxa"/>
          </w:tcPr>
          <w:p w:rsidR="00A23F09" w:rsidRPr="00667F5B" w:rsidRDefault="00A23F09"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67F5B">
              <w:rPr>
                <w:rFonts w:ascii="Arial" w:hAnsi="Arial" w:cs="Arial"/>
                <w:sz w:val="16"/>
                <w:szCs w:val="16"/>
              </w:rPr>
              <w:t>Porcentaje de personas asesoradas y capacitadas para el ejercicio de sus derechos de acceso a la información pública, derechos Arco y la protección de sus datos personales</w:t>
            </w:r>
            <w:r w:rsidR="00B30AAC">
              <w:rPr>
                <w:rFonts w:ascii="Arial" w:hAnsi="Arial" w:cs="Arial"/>
                <w:sz w:val="16"/>
                <w:szCs w:val="16"/>
              </w:rPr>
              <w:t>.</w:t>
            </w:r>
          </w:p>
        </w:tc>
        <w:tc>
          <w:tcPr>
            <w:tcW w:w="567"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46"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r>
      <w:tr w:rsidR="00A23F09" w:rsidRPr="00667F5B" w:rsidTr="00667F5B">
        <w:tc>
          <w:tcPr>
            <w:cnfStyle w:val="001000000000" w:firstRow="0" w:lastRow="0" w:firstColumn="1" w:lastColumn="0" w:oddVBand="0" w:evenVBand="0" w:oddHBand="0" w:evenHBand="0" w:firstRowFirstColumn="0" w:firstRowLastColumn="0" w:lastRowFirstColumn="0" w:lastRowLastColumn="0"/>
            <w:tcW w:w="1276" w:type="dxa"/>
            <w:vMerge/>
          </w:tcPr>
          <w:p w:rsidR="00A23F09" w:rsidRPr="00667F5B" w:rsidRDefault="00A23F09" w:rsidP="005C2667">
            <w:pPr>
              <w:spacing w:line="288" w:lineRule="auto"/>
              <w:jc w:val="both"/>
              <w:rPr>
                <w:rFonts w:ascii="Arial" w:hAnsi="Arial" w:cs="Arial"/>
                <w:sz w:val="16"/>
                <w:szCs w:val="16"/>
                <w:lang w:val="es-ES_tradnl"/>
              </w:rPr>
            </w:pPr>
          </w:p>
        </w:tc>
        <w:tc>
          <w:tcPr>
            <w:tcW w:w="4395" w:type="dxa"/>
          </w:tcPr>
          <w:p w:rsidR="00A23F09" w:rsidRPr="00667F5B" w:rsidRDefault="00A23F09"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67F5B">
              <w:rPr>
                <w:rFonts w:ascii="Arial" w:hAnsi="Arial" w:cs="Arial"/>
                <w:sz w:val="16"/>
                <w:szCs w:val="16"/>
              </w:rPr>
              <w:t>Porcentaje de resoluciones de recursos de revisión.</w:t>
            </w:r>
          </w:p>
        </w:tc>
        <w:tc>
          <w:tcPr>
            <w:tcW w:w="567"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46"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r>
      <w:tr w:rsidR="00A23F09" w:rsidRPr="00667F5B" w:rsidTr="00667F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Merge/>
          </w:tcPr>
          <w:p w:rsidR="00A23F09" w:rsidRPr="00667F5B" w:rsidRDefault="00A23F09" w:rsidP="005C2667">
            <w:pPr>
              <w:spacing w:line="288" w:lineRule="auto"/>
              <w:jc w:val="both"/>
              <w:rPr>
                <w:rFonts w:ascii="Arial" w:hAnsi="Arial" w:cs="Arial"/>
                <w:sz w:val="16"/>
                <w:szCs w:val="16"/>
                <w:lang w:val="es-ES_tradnl"/>
              </w:rPr>
            </w:pPr>
          </w:p>
        </w:tc>
        <w:tc>
          <w:tcPr>
            <w:tcW w:w="4395" w:type="dxa"/>
          </w:tcPr>
          <w:p w:rsidR="00A23F09" w:rsidRPr="00667F5B" w:rsidRDefault="00A23F09"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rPr>
              <w:t>Porcentaje de verificaciones realizadas a la información pública de los Sujetos Obligados disponibles en los medios electrónicos</w:t>
            </w:r>
            <w:r w:rsidR="00B30AAC">
              <w:rPr>
                <w:rFonts w:ascii="Arial" w:hAnsi="Arial" w:cs="Arial"/>
                <w:sz w:val="16"/>
                <w:szCs w:val="16"/>
              </w:rPr>
              <w:t>.</w:t>
            </w:r>
          </w:p>
        </w:tc>
        <w:tc>
          <w:tcPr>
            <w:tcW w:w="567"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46"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r>
      <w:tr w:rsidR="00A23F09" w:rsidRPr="00667F5B" w:rsidTr="00667F5B">
        <w:tc>
          <w:tcPr>
            <w:cnfStyle w:val="001000000000" w:firstRow="0" w:lastRow="0" w:firstColumn="1" w:lastColumn="0" w:oddVBand="0" w:evenVBand="0" w:oddHBand="0" w:evenHBand="0" w:firstRowFirstColumn="0" w:firstRowLastColumn="0" w:lastRowFirstColumn="0" w:lastRowLastColumn="0"/>
            <w:tcW w:w="1276" w:type="dxa"/>
            <w:vMerge/>
          </w:tcPr>
          <w:p w:rsidR="00A23F09" w:rsidRPr="00667F5B" w:rsidRDefault="00A23F09" w:rsidP="005C2667">
            <w:pPr>
              <w:spacing w:line="288" w:lineRule="auto"/>
              <w:jc w:val="both"/>
              <w:rPr>
                <w:rFonts w:ascii="Arial" w:hAnsi="Arial" w:cs="Arial"/>
                <w:sz w:val="16"/>
                <w:szCs w:val="16"/>
                <w:lang w:val="es-ES_tradnl"/>
              </w:rPr>
            </w:pPr>
          </w:p>
        </w:tc>
        <w:tc>
          <w:tcPr>
            <w:tcW w:w="4395" w:type="dxa"/>
          </w:tcPr>
          <w:p w:rsidR="00A23F09" w:rsidRPr="00667F5B" w:rsidRDefault="00A23F09"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67F5B">
              <w:rPr>
                <w:rFonts w:ascii="Arial" w:hAnsi="Arial" w:cs="Arial"/>
                <w:sz w:val="16"/>
                <w:szCs w:val="16"/>
              </w:rPr>
              <w:t>Porcentaje de actualizaciones a la infraestructura informática</w:t>
            </w:r>
            <w:r w:rsidR="00B30AAC">
              <w:rPr>
                <w:rFonts w:ascii="Arial" w:hAnsi="Arial" w:cs="Arial"/>
                <w:sz w:val="16"/>
                <w:szCs w:val="16"/>
              </w:rPr>
              <w:t>.</w:t>
            </w:r>
          </w:p>
        </w:tc>
        <w:tc>
          <w:tcPr>
            <w:tcW w:w="567"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46"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r>
      <w:tr w:rsidR="00A23F09" w:rsidRPr="00667F5B" w:rsidTr="00667F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Merge/>
          </w:tcPr>
          <w:p w:rsidR="00A23F09" w:rsidRPr="00667F5B" w:rsidRDefault="00A23F09" w:rsidP="005C2667">
            <w:pPr>
              <w:spacing w:line="288" w:lineRule="auto"/>
              <w:jc w:val="both"/>
              <w:rPr>
                <w:rFonts w:ascii="Arial" w:hAnsi="Arial" w:cs="Arial"/>
                <w:sz w:val="16"/>
                <w:szCs w:val="16"/>
                <w:lang w:val="es-ES_tradnl"/>
              </w:rPr>
            </w:pPr>
          </w:p>
        </w:tc>
        <w:tc>
          <w:tcPr>
            <w:tcW w:w="4395" w:type="dxa"/>
          </w:tcPr>
          <w:p w:rsidR="00A23F09" w:rsidRPr="00667F5B" w:rsidRDefault="00A23F09"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67F5B">
              <w:rPr>
                <w:rFonts w:ascii="Arial" w:hAnsi="Arial" w:cs="Arial"/>
                <w:sz w:val="16"/>
                <w:szCs w:val="16"/>
              </w:rPr>
              <w:t>Porcentaje de actividades culturales de la transparencia y acceso a la información.</w:t>
            </w:r>
          </w:p>
        </w:tc>
        <w:tc>
          <w:tcPr>
            <w:tcW w:w="567"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46"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r>
      <w:tr w:rsidR="00A23F09" w:rsidRPr="00667F5B" w:rsidTr="00667F5B">
        <w:tc>
          <w:tcPr>
            <w:cnfStyle w:val="001000000000" w:firstRow="0" w:lastRow="0" w:firstColumn="1" w:lastColumn="0" w:oddVBand="0" w:evenVBand="0" w:oddHBand="0" w:evenHBand="0" w:firstRowFirstColumn="0" w:firstRowLastColumn="0" w:lastRowFirstColumn="0" w:lastRowLastColumn="0"/>
            <w:tcW w:w="1276" w:type="dxa"/>
            <w:vMerge/>
          </w:tcPr>
          <w:p w:rsidR="00A23F09" w:rsidRPr="00667F5B" w:rsidRDefault="00A23F09" w:rsidP="005C2667">
            <w:pPr>
              <w:spacing w:line="288" w:lineRule="auto"/>
              <w:jc w:val="both"/>
              <w:rPr>
                <w:rFonts w:ascii="Arial" w:hAnsi="Arial" w:cs="Arial"/>
                <w:sz w:val="16"/>
                <w:szCs w:val="16"/>
                <w:lang w:val="es-ES_tradnl"/>
              </w:rPr>
            </w:pPr>
          </w:p>
        </w:tc>
        <w:tc>
          <w:tcPr>
            <w:tcW w:w="4395" w:type="dxa"/>
          </w:tcPr>
          <w:p w:rsidR="00A23F09" w:rsidRPr="00667F5B" w:rsidRDefault="00A23F09"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t>Actualización del marco jurídico que garantice el acceso a la información pública, de los derechos ARCO y la protección de sus datos personales, en beneficios de la sociedad</w:t>
            </w:r>
            <w:r w:rsidR="00B30AAC">
              <w:rPr>
                <w:rFonts w:ascii="Arial" w:hAnsi="Arial" w:cs="Arial"/>
                <w:sz w:val="16"/>
                <w:szCs w:val="16"/>
                <w:lang w:val="es-ES_tradnl"/>
              </w:rPr>
              <w:t>.</w:t>
            </w:r>
          </w:p>
        </w:tc>
        <w:tc>
          <w:tcPr>
            <w:tcW w:w="567"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67"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546"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r>
    </w:tbl>
    <w:p w:rsidR="007D273F" w:rsidRPr="00667F5B" w:rsidRDefault="007D273F" w:rsidP="005C2667">
      <w:pPr>
        <w:spacing w:after="0" w:line="288" w:lineRule="auto"/>
        <w:jc w:val="both"/>
        <w:rPr>
          <w:rFonts w:ascii="Arial" w:hAnsi="Arial" w:cs="Arial"/>
          <w:b/>
          <w:sz w:val="12"/>
          <w:szCs w:val="12"/>
          <w:lang w:val="es-ES"/>
        </w:rPr>
      </w:pPr>
      <w:r w:rsidRPr="00667F5B">
        <w:rPr>
          <w:rFonts w:ascii="Arial" w:hAnsi="Arial" w:cs="Arial"/>
          <w:b/>
          <w:sz w:val="12"/>
          <w:szCs w:val="12"/>
          <w:lang w:val="es-ES"/>
        </w:rPr>
        <w:t>Dónde:</w:t>
      </w:r>
    </w:p>
    <w:p w:rsidR="00057934" w:rsidRPr="00667F5B" w:rsidRDefault="00057934" w:rsidP="005C2667">
      <w:pPr>
        <w:spacing w:after="0" w:line="288" w:lineRule="auto"/>
        <w:jc w:val="both"/>
        <w:rPr>
          <w:rFonts w:ascii="Arial" w:hAnsi="Arial" w:cs="Arial"/>
          <w:sz w:val="12"/>
          <w:szCs w:val="12"/>
          <w:lang w:val="es-ES"/>
        </w:rPr>
      </w:pPr>
      <w:r w:rsidRPr="00667F5B">
        <w:rPr>
          <w:rFonts w:ascii="Arial" w:hAnsi="Arial" w:cs="Arial"/>
          <w:b/>
          <w:sz w:val="12"/>
          <w:szCs w:val="12"/>
          <w:lang w:val="es-ES"/>
        </w:rPr>
        <w:t>N:</w:t>
      </w:r>
      <w:r w:rsidRPr="00667F5B">
        <w:rPr>
          <w:rFonts w:ascii="Arial" w:hAnsi="Arial" w:cs="Arial"/>
          <w:sz w:val="12"/>
          <w:szCs w:val="12"/>
          <w:lang w:val="es-ES"/>
        </w:rPr>
        <w:t xml:space="preserve"> Nombre</w:t>
      </w:r>
    </w:p>
    <w:p w:rsidR="00057934" w:rsidRPr="00667F5B" w:rsidRDefault="00057934" w:rsidP="005C2667">
      <w:pPr>
        <w:spacing w:after="0" w:line="288" w:lineRule="auto"/>
        <w:jc w:val="both"/>
        <w:rPr>
          <w:rFonts w:ascii="Arial" w:hAnsi="Arial" w:cs="Arial"/>
          <w:sz w:val="12"/>
          <w:szCs w:val="12"/>
          <w:lang w:val="es-ES"/>
        </w:rPr>
      </w:pPr>
      <w:r w:rsidRPr="00667F5B">
        <w:rPr>
          <w:rFonts w:ascii="Arial" w:hAnsi="Arial" w:cs="Arial"/>
          <w:b/>
          <w:sz w:val="12"/>
          <w:szCs w:val="12"/>
          <w:lang w:val="es-ES"/>
        </w:rPr>
        <w:t>D:</w:t>
      </w:r>
      <w:r w:rsidRPr="00667F5B">
        <w:rPr>
          <w:rFonts w:ascii="Arial" w:hAnsi="Arial" w:cs="Arial"/>
          <w:sz w:val="12"/>
          <w:szCs w:val="12"/>
          <w:lang w:val="es-ES"/>
        </w:rPr>
        <w:t xml:space="preserve"> Definición.</w:t>
      </w:r>
    </w:p>
    <w:p w:rsidR="00057934" w:rsidRPr="00667F5B" w:rsidRDefault="00057934" w:rsidP="005C2667">
      <w:pPr>
        <w:spacing w:after="0" w:line="288" w:lineRule="auto"/>
        <w:jc w:val="both"/>
        <w:rPr>
          <w:rFonts w:ascii="Arial" w:hAnsi="Arial" w:cs="Arial"/>
          <w:sz w:val="12"/>
          <w:szCs w:val="12"/>
          <w:lang w:val="es-ES"/>
        </w:rPr>
      </w:pPr>
      <w:r w:rsidRPr="00667F5B">
        <w:rPr>
          <w:rFonts w:ascii="Arial" w:hAnsi="Arial" w:cs="Arial"/>
          <w:b/>
          <w:sz w:val="12"/>
          <w:szCs w:val="12"/>
          <w:lang w:val="es-ES"/>
        </w:rPr>
        <w:t>M.C:</w:t>
      </w:r>
      <w:r w:rsidRPr="00667F5B">
        <w:rPr>
          <w:rFonts w:ascii="Arial" w:hAnsi="Arial" w:cs="Arial"/>
          <w:sz w:val="12"/>
          <w:szCs w:val="12"/>
          <w:lang w:val="es-ES"/>
        </w:rPr>
        <w:t xml:space="preserve"> Método de Cálculo.</w:t>
      </w:r>
    </w:p>
    <w:p w:rsidR="00057934" w:rsidRPr="00667F5B" w:rsidRDefault="00057934" w:rsidP="005C2667">
      <w:pPr>
        <w:spacing w:after="0" w:line="288" w:lineRule="auto"/>
        <w:jc w:val="both"/>
        <w:rPr>
          <w:rFonts w:ascii="Arial" w:hAnsi="Arial" w:cs="Arial"/>
          <w:sz w:val="12"/>
          <w:szCs w:val="12"/>
          <w:lang w:val="es-ES"/>
        </w:rPr>
      </w:pPr>
      <w:r w:rsidRPr="00667F5B">
        <w:rPr>
          <w:rFonts w:ascii="Arial" w:hAnsi="Arial" w:cs="Arial"/>
          <w:b/>
          <w:sz w:val="12"/>
          <w:szCs w:val="12"/>
          <w:lang w:val="es-ES"/>
        </w:rPr>
        <w:t>U.M:</w:t>
      </w:r>
      <w:r w:rsidRPr="00667F5B">
        <w:rPr>
          <w:rFonts w:ascii="Arial" w:hAnsi="Arial" w:cs="Arial"/>
          <w:sz w:val="12"/>
          <w:szCs w:val="12"/>
          <w:lang w:val="es-ES"/>
        </w:rPr>
        <w:t xml:space="preserve"> Unidad de Medida.</w:t>
      </w:r>
    </w:p>
    <w:p w:rsidR="00057934" w:rsidRPr="00667F5B" w:rsidRDefault="00057934" w:rsidP="005C2667">
      <w:pPr>
        <w:spacing w:after="0" w:line="288" w:lineRule="auto"/>
        <w:jc w:val="both"/>
        <w:rPr>
          <w:rFonts w:ascii="Arial" w:hAnsi="Arial" w:cs="Arial"/>
          <w:sz w:val="12"/>
          <w:szCs w:val="12"/>
          <w:lang w:val="es-ES"/>
        </w:rPr>
      </w:pPr>
      <w:r w:rsidRPr="00667F5B">
        <w:rPr>
          <w:rFonts w:ascii="Arial" w:hAnsi="Arial" w:cs="Arial"/>
          <w:b/>
          <w:sz w:val="12"/>
          <w:szCs w:val="12"/>
          <w:lang w:val="es-ES"/>
        </w:rPr>
        <w:t xml:space="preserve">F.M: </w:t>
      </w:r>
      <w:r w:rsidRPr="00667F5B">
        <w:rPr>
          <w:rFonts w:ascii="Arial" w:hAnsi="Arial" w:cs="Arial"/>
          <w:sz w:val="12"/>
          <w:szCs w:val="12"/>
          <w:lang w:val="es-ES"/>
        </w:rPr>
        <w:t>Frecuencia de Medición.</w:t>
      </w:r>
    </w:p>
    <w:p w:rsidR="00057934" w:rsidRPr="00667F5B" w:rsidRDefault="00057934" w:rsidP="005C2667">
      <w:pPr>
        <w:spacing w:after="0" w:line="288" w:lineRule="auto"/>
        <w:jc w:val="both"/>
        <w:rPr>
          <w:rFonts w:ascii="Arial" w:hAnsi="Arial" w:cs="Arial"/>
          <w:sz w:val="12"/>
          <w:szCs w:val="12"/>
          <w:lang w:val="es-ES"/>
        </w:rPr>
      </w:pPr>
      <w:r w:rsidRPr="00667F5B">
        <w:rPr>
          <w:rFonts w:ascii="Arial" w:hAnsi="Arial" w:cs="Arial"/>
          <w:b/>
          <w:sz w:val="12"/>
          <w:szCs w:val="12"/>
          <w:lang w:val="es-ES"/>
        </w:rPr>
        <w:t>L.B:</w:t>
      </w:r>
      <w:r w:rsidRPr="00667F5B">
        <w:rPr>
          <w:rFonts w:ascii="Arial" w:hAnsi="Arial" w:cs="Arial"/>
          <w:sz w:val="12"/>
          <w:szCs w:val="12"/>
          <w:lang w:val="es-ES"/>
        </w:rPr>
        <w:t xml:space="preserve"> Línea Base.</w:t>
      </w:r>
    </w:p>
    <w:p w:rsidR="00057934" w:rsidRPr="00667F5B" w:rsidRDefault="00057934" w:rsidP="005C2667">
      <w:pPr>
        <w:spacing w:after="0" w:line="288" w:lineRule="auto"/>
        <w:jc w:val="both"/>
        <w:rPr>
          <w:rFonts w:ascii="Arial" w:hAnsi="Arial" w:cs="Arial"/>
          <w:sz w:val="12"/>
          <w:szCs w:val="12"/>
          <w:lang w:val="es-ES"/>
        </w:rPr>
      </w:pPr>
      <w:r w:rsidRPr="00667F5B">
        <w:rPr>
          <w:rFonts w:ascii="Arial" w:hAnsi="Arial" w:cs="Arial"/>
          <w:b/>
          <w:sz w:val="12"/>
          <w:szCs w:val="12"/>
          <w:lang w:val="es-ES"/>
        </w:rPr>
        <w:t>M:</w:t>
      </w:r>
      <w:r w:rsidRPr="00667F5B">
        <w:rPr>
          <w:rFonts w:ascii="Arial" w:hAnsi="Arial" w:cs="Arial"/>
          <w:sz w:val="12"/>
          <w:szCs w:val="12"/>
          <w:lang w:val="es-ES"/>
        </w:rPr>
        <w:t xml:space="preserve"> Metas.</w:t>
      </w:r>
    </w:p>
    <w:p w:rsidR="00057934" w:rsidRPr="00667F5B" w:rsidRDefault="00057934" w:rsidP="005C2667">
      <w:pPr>
        <w:spacing w:after="0" w:line="288" w:lineRule="auto"/>
        <w:jc w:val="both"/>
        <w:rPr>
          <w:rFonts w:ascii="Arial" w:hAnsi="Arial" w:cs="Arial"/>
          <w:sz w:val="12"/>
          <w:szCs w:val="12"/>
          <w:lang w:val="es-ES"/>
        </w:rPr>
      </w:pPr>
      <w:r w:rsidRPr="00667F5B">
        <w:rPr>
          <w:rFonts w:ascii="Arial" w:hAnsi="Arial" w:cs="Arial"/>
          <w:b/>
          <w:sz w:val="12"/>
          <w:szCs w:val="12"/>
          <w:lang w:val="es-ES"/>
        </w:rPr>
        <w:t xml:space="preserve">C.I: </w:t>
      </w:r>
      <w:r w:rsidRPr="00667F5B">
        <w:rPr>
          <w:rFonts w:ascii="Arial" w:hAnsi="Arial" w:cs="Arial"/>
          <w:sz w:val="12"/>
          <w:szCs w:val="12"/>
          <w:lang w:val="es-ES"/>
        </w:rPr>
        <w:t>Comportamiento del Indicados</w:t>
      </w:r>
    </w:p>
    <w:p w:rsidR="00057934" w:rsidRPr="00F47090" w:rsidRDefault="00057934" w:rsidP="005C2667">
      <w:pPr>
        <w:spacing w:after="0" w:line="288" w:lineRule="auto"/>
        <w:jc w:val="both"/>
        <w:rPr>
          <w:rFonts w:ascii="Arial" w:hAnsi="Arial" w:cs="Arial"/>
          <w:sz w:val="22"/>
          <w:lang w:val="es-ES"/>
        </w:rPr>
      </w:pPr>
    </w:p>
    <w:p w:rsidR="00057934" w:rsidRPr="00F47090" w:rsidRDefault="00057934" w:rsidP="005C2667">
      <w:pPr>
        <w:spacing w:after="0" w:line="288" w:lineRule="auto"/>
        <w:jc w:val="both"/>
        <w:rPr>
          <w:rFonts w:ascii="Arial" w:hAnsi="Arial" w:cs="Arial"/>
          <w:sz w:val="22"/>
          <w:lang w:val="es-ES_tradnl"/>
        </w:rPr>
      </w:pPr>
      <w:r w:rsidRPr="00F47090">
        <w:rPr>
          <w:rFonts w:ascii="Arial" w:hAnsi="Arial" w:cs="Arial"/>
          <w:sz w:val="22"/>
          <w:lang w:val="es-ES_tradnl"/>
        </w:rPr>
        <w:t xml:space="preserve">Es de precisar que el Sistema de Información de Desempeño que utiliza el Instituto de Transparencia es el desarrollado por la Secretaría de Finanzas del Gobierno del Estado de México, a través de la plataforma electrónica denominada </w:t>
      </w:r>
      <w:r w:rsidR="00B30AAC">
        <w:rPr>
          <w:rFonts w:ascii="Arial" w:hAnsi="Arial" w:cs="Arial"/>
          <w:sz w:val="22"/>
          <w:lang w:val="es-ES_tradnl"/>
        </w:rPr>
        <w:t>SPP</w:t>
      </w:r>
      <w:r w:rsidRPr="00F47090">
        <w:rPr>
          <w:rFonts w:ascii="Arial" w:hAnsi="Arial" w:cs="Arial"/>
          <w:sz w:val="22"/>
          <w:lang w:val="es-ES_tradnl"/>
        </w:rPr>
        <w:t xml:space="preserve">, mismo que contiene todos los requerimientos señalados en esta pregunta. </w:t>
      </w:r>
    </w:p>
    <w:p w:rsidR="00057934" w:rsidRPr="00F47090" w:rsidRDefault="00057934" w:rsidP="005C2667">
      <w:pPr>
        <w:spacing w:after="0" w:line="288" w:lineRule="auto"/>
        <w:jc w:val="both"/>
        <w:rPr>
          <w:rFonts w:ascii="Arial" w:hAnsi="Arial" w:cs="Arial"/>
          <w:sz w:val="22"/>
          <w:lang w:val="es-ES_tradnl"/>
        </w:rPr>
      </w:pPr>
    </w:p>
    <w:p w:rsidR="00057934" w:rsidRPr="00F47090" w:rsidRDefault="00057934" w:rsidP="005C2667">
      <w:pPr>
        <w:spacing w:after="0" w:line="288" w:lineRule="auto"/>
        <w:jc w:val="both"/>
        <w:rPr>
          <w:rFonts w:ascii="Arial" w:hAnsi="Arial" w:cs="Arial"/>
          <w:sz w:val="22"/>
          <w:lang w:val="es-ES_tradnl"/>
        </w:rPr>
      </w:pPr>
      <w:r w:rsidRPr="00F47090">
        <w:rPr>
          <w:rFonts w:ascii="Arial" w:hAnsi="Arial" w:cs="Arial"/>
          <w:sz w:val="22"/>
          <w:lang w:val="es-ES_tradnl"/>
        </w:rPr>
        <w:t xml:space="preserve">Por lo anterior, </w:t>
      </w:r>
      <w:r w:rsidR="00B30AAC">
        <w:rPr>
          <w:rFonts w:ascii="Arial" w:hAnsi="Arial" w:cs="Arial"/>
          <w:sz w:val="22"/>
          <w:lang w:val="es-ES_tradnl"/>
        </w:rPr>
        <w:t xml:space="preserve">es indiscutible </w:t>
      </w:r>
      <w:r w:rsidRPr="00F47090">
        <w:rPr>
          <w:rFonts w:ascii="Arial" w:hAnsi="Arial" w:cs="Arial"/>
          <w:sz w:val="22"/>
          <w:lang w:val="es-ES_tradnl"/>
        </w:rPr>
        <w:t xml:space="preserve">el cumplimiento total de </w:t>
      </w:r>
      <w:r w:rsidR="00B30AAC">
        <w:rPr>
          <w:rFonts w:ascii="Arial" w:hAnsi="Arial" w:cs="Arial"/>
          <w:sz w:val="22"/>
          <w:lang w:val="es-ES_tradnl"/>
        </w:rPr>
        <w:t xml:space="preserve">los criterios solicitados en el reactivo; </w:t>
      </w:r>
      <w:r w:rsidRPr="00F47090">
        <w:rPr>
          <w:rFonts w:ascii="Arial" w:hAnsi="Arial" w:cs="Arial"/>
          <w:sz w:val="22"/>
          <w:lang w:val="es-ES_tradnl"/>
        </w:rPr>
        <w:t xml:space="preserve">sin embargo, </w:t>
      </w:r>
      <w:r w:rsidR="00B30AAC">
        <w:rPr>
          <w:rFonts w:ascii="Arial" w:hAnsi="Arial" w:cs="Arial"/>
          <w:sz w:val="22"/>
          <w:lang w:val="es-ES_tradnl"/>
        </w:rPr>
        <w:t xml:space="preserve">existen </w:t>
      </w:r>
      <w:r w:rsidRPr="00F47090">
        <w:rPr>
          <w:rFonts w:ascii="Arial" w:hAnsi="Arial" w:cs="Arial"/>
          <w:sz w:val="22"/>
          <w:lang w:val="es-ES_tradnl"/>
        </w:rPr>
        <w:t>fichas técnicas de los indicadores que no contiene información o bien es imprecisa.</w:t>
      </w:r>
    </w:p>
    <w:p w:rsidR="00057934" w:rsidRDefault="00057934" w:rsidP="005C2667">
      <w:pPr>
        <w:spacing w:after="0" w:line="288" w:lineRule="auto"/>
        <w:jc w:val="both"/>
        <w:rPr>
          <w:rFonts w:ascii="Arial" w:hAnsi="Arial" w:cs="Arial"/>
          <w:sz w:val="22"/>
          <w:lang w:val="es-ES_tradnl"/>
        </w:rPr>
      </w:pPr>
    </w:p>
    <w:p w:rsidR="00B30AAC" w:rsidRPr="00F47090" w:rsidRDefault="00B30AAC" w:rsidP="005C2667">
      <w:pPr>
        <w:spacing w:after="0" w:line="288" w:lineRule="auto"/>
        <w:jc w:val="both"/>
        <w:rPr>
          <w:rFonts w:ascii="Arial" w:hAnsi="Arial" w:cs="Arial"/>
          <w:sz w:val="22"/>
          <w:lang w:val="es-ES_tradnl"/>
        </w:rPr>
      </w:pPr>
    </w:p>
    <w:p w:rsidR="00057934" w:rsidRPr="00F47090" w:rsidRDefault="00057934" w:rsidP="005C2667">
      <w:pPr>
        <w:spacing w:after="0" w:line="288" w:lineRule="auto"/>
        <w:jc w:val="both"/>
        <w:rPr>
          <w:rFonts w:ascii="Arial" w:hAnsi="Arial" w:cs="Arial"/>
          <w:b/>
          <w:sz w:val="22"/>
          <w:lang w:val="es-ES_tradnl"/>
        </w:rPr>
      </w:pPr>
      <w:r w:rsidRPr="00F47090">
        <w:rPr>
          <w:rFonts w:ascii="Arial" w:hAnsi="Arial" w:cs="Arial"/>
          <w:b/>
          <w:sz w:val="22"/>
          <w:lang w:val="es-ES_tradnl"/>
        </w:rPr>
        <w:t>Sugerencia:</w:t>
      </w:r>
    </w:p>
    <w:p w:rsidR="00057934" w:rsidRPr="00F47090" w:rsidRDefault="00057934" w:rsidP="005C2667">
      <w:pPr>
        <w:spacing w:after="0" w:line="288" w:lineRule="auto"/>
        <w:jc w:val="both"/>
        <w:rPr>
          <w:rFonts w:ascii="Arial" w:hAnsi="Arial" w:cs="Arial"/>
          <w:sz w:val="22"/>
          <w:lang w:val="es-ES_tradnl"/>
        </w:rPr>
      </w:pPr>
    </w:p>
    <w:p w:rsidR="00057934" w:rsidRDefault="00057934" w:rsidP="005C2667">
      <w:pPr>
        <w:spacing w:after="0" w:line="288" w:lineRule="auto"/>
        <w:jc w:val="both"/>
        <w:rPr>
          <w:rFonts w:ascii="Arial" w:hAnsi="Arial" w:cs="Arial"/>
          <w:sz w:val="22"/>
          <w:lang w:val="es-ES_tradnl"/>
        </w:rPr>
      </w:pPr>
      <w:r w:rsidRPr="00F47090">
        <w:rPr>
          <w:rFonts w:ascii="Arial" w:hAnsi="Arial" w:cs="Arial"/>
          <w:sz w:val="22"/>
          <w:lang w:val="es-ES_tradnl"/>
        </w:rPr>
        <w:t>No obstante que el diseño de las Fichas Técnicas de los Indicadores cumple en su totalidad con los req</w:t>
      </w:r>
      <w:r w:rsidR="004564F8">
        <w:rPr>
          <w:rFonts w:ascii="Arial" w:hAnsi="Arial" w:cs="Arial"/>
          <w:sz w:val="22"/>
          <w:lang w:val="es-ES_tradnl"/>
        </w:rPr>
        <w:t xml:space="preserve">uisitos, en algunos casos las fichas no están </w:t>
      </w:r>
      <w:proofErr w:type="spellStart"/>
      <w:r w:rsidR="004564F8">
        <w:rPr>
          <w:rFonts w:ascii="Arial" w:hAnsi="Arial" w:cs="Arial"/>
          <w:sz w:val="22"/>
          <w:lang w:val="es-ES_tradnl"/>
        </w:rPr>
        <w:t>requistadas</w:t>
      </w:r>
      <w:proofErr w:type="spellEnd"/>
      <w:r w:rsidR="004564F8">
        <w:rPr>
          <w:rFonts w:ascii="Arial" w:hAnsi="Arial" w:cs="Arial"/>
          <w:sz w:val="22"/>
          <w:lang w:val="es-ES_tradnl"/>
        </w:rPr>
        <w:t xml:space="preserve"> de manera completa </w:t>
      </w:r>
      <w:r w:rsidRPr="00F47090">
        <w:rPr>
          <w:rFonts w:ascii="Arial" w:hAnsi="Arial" w:cs="Arial"/>
          <w:sz w:val="22"/>
          <w:lang w:val="es-ES_tradnl"/>
        </w:rPr>
        <w:t>o bien se proporciona información que no corresponde</w:t>
      </w:r>
      <w:r w:rsidR="00B30AAC">
        <w:rPr>
          <w:rFonts w:ascii="Arial" w:hAnsi="Arial" w:cs="Arial"/>
          <w:sz w:val="22"/>
          <w:lang w:val="es-ES_tradnl"/>
        </w:rPr>
        <w:t xml:space="preserve"> al </w:t>
      </w:r>
      <w:r w:rsidRPr="00F47090">
        <w:rPr>
          <w:rFonts w:ascii="Arial" w:hAnsi="Arial" w:cs="Arial"/>
          <w:sz w:val="22"/>
          <w:lang w:val="es-ES_tradnl"/>
        </w:rPr>
        <w:t xml:space="preserve">instructivo de llenado del formato PbR-11C; por lo anterior, se recomienda </w:t>
      </w:r>
      <w:r w:rsidR="004564F8">
        <w:rPr>
          <w:rFonts w:ascii="Arial" w:hAnsi="Arial" w:cs="Arial"/>
          <w:sz w:val="22"/>
          <w:lang w:val="es-ES_tradnl"/>
        </w:rPr>
        <w:t xml:space="preserve">revisar y, en su caso, completar las </w:t>
      </w:r>
      <w:r w:rsidR="004564F8" w:rsidRPr="00F47090">
        <w:rPr>
          <w:rFonts w:ascii="Arial" w:hAnsi="Arial" w:cs="Arial"/>
          <w:sz w:val="22"/>
          <w:lang w:val="es-ES_tradnl"/>
        </w:rPr>
        <w:t xml:space="preserve">Fichas Técnicas de los Indicadores </w:t>
      </w:r>
      <w:r w:rsidRPr="00F47090">
        <w:rPr>
          <w:rFonts w:ascii="Arial" w:hAnsi="Arial" w:cs="Arial"/>
          <w:sz w:val="22"/>
          <w:lang w:val="es-ES_tradnl"/>
        </w:rPr>
        <w:t>para proporcionar información que sea de utilidad.</w:t>
      </w:r>
    </w:p>
    <w:p w:rsidR="00667F5B" w:rsidRDefault="00667F5B" w:rsidP="005C2667">
      <w:pPr>
        <w:spacing w:after="0" w:line="288" w:lineRule="auto"/>
        <w:jc w:val="both"/>
        <w:rPr>
          <w:rFonts w:ascii="Arial" w:hAnsi="Arial" w:cs="Arial"/>
          <w:sz w:val="22"/>
          <w:lang w:val="es-ES_tradnl"/>
        </w:rPr>
      </w:pPr>
    </w:p>
    <w:p w:rsidR="002854D1" w:rsidRDefault="002854D1">
      <w:pPr>
        <w:rPr>
          <w:rFonts w:ascii="Arial" w:hAnsi="Arial" w:cs="Arial"/>
          <w:sz w:val="22"/>
          <w:lang w:val="es-ES_tradnl"/>
        </w:rPr>
      </w:pPr>
      <w:r>
        <w:rPr>
          <w:rFonts w:ascii="Arial" w:hAnsi="Arial" w:cs="Arial"/>
          <w:sz w:val="22"/>
          <w:lang w:val="es-ES_tradnl"/>
        </w:rPr>
        <w:br w:type="page"/>
      </w:r>
    </w:p>
    <w:p w:rsidR="00057934" w:rsidRPr="00F47090" w:rsidRDefault="00DA4E3A" w:rsidP="008C3D34">
      <w:pPr>
        <w:numPr>
          <w:ilvl w:val="0"/>
          <w:numId w:val="5"/>
        </w:numPr>
        <w:spacing w:after="0" w:line="288" w:lineRule="auto"/>
        <w:jc w:val="both"/>
        <w:rPr>
          <w:rFonts w:ascii="Arial" w:hAnsi="Arial" w:cs="Arial"/>
          <w:b/>
          <w:sz w:val="22"/>
          <w:lang w:val="es-ES_tradnl"/>
        </w:rPr>
      </w:pPr>
      <w:r>
        <w:rPr>
          <w:rFonts w:ascii="Arial" w:hAnsi="Arial" w:cs="Arial"/>
          <w:b/>
          <w:sz w:val="22"/>
          <w:lang w:val="es-ES_tradnl"/>
        </w:rPr>
        <w:lastRenderedPageBreak/>
        <w:t xml:space="preserve"> </w:t>
      </w:r>
      <w:r w:rsidR="00057934" w:rsidRPr="00F47090">
        <w:rPr>
          <w:rFonts w:ascii="Arial" w:hAnsi="Arial" w:cs="Arial"/>
          <w:b/>
          <w:sz w:val="22"/>
          <w:lang w:val="es-ES_tradnl"/>
        </w:rPr>
        <w:t>Las metas de los indicadores de la MIR del</w:t>
      </w:r>
      <w:r w:rsidR="002854D1">
        <w:rPr>
          <w:rFonts w:ascii="Arial" w:hAnsi="Arial" w:cs="Arial"/>
          <w:b/>
          <w:sz w:val="22"/>
          <w:lang w:val="es-ES_tradnl"/>
        </w:rPr>
        <w:t xml:space="preserve"> </w:t>
      </w:r>
      <w:r w:rsidR="009962BD">
        <w:rPr>
          <w:rFonts w:ascii="Arial" w:hAnsi="Arial" w:cs="Arial"/>
          <w:b/>
          <w:sz w:val="22"/>
          <w:lang w:val="es-ES_tradnl"/>
        </w:rPr>
        <w:t>programa presupuestario</w:t>
      </w:r>
      <w:r w:rsidR="00057934" w:rsidRPr="00F47090">
        <w:rPr>
          <w:rFonts w:ascii="Arial" w:hAnsi="Arial" w:cs="Arial"/>
          <w:b/>
          <w:sz w:val="22"/>
          <w:lang w:val="es-ES_tradnl"/>
        </w:rPr>
        <w:t xml:space="preserve"> tienen las siguientes características: </w:t>
      </w:r>
    </w:p>
    <w:p w:rsidR="00057934" w:rsidRPr="00667F5B" w:rsidRDefault="00057934" w:rsidP="00667F5B">
      <w:pPr>
        <w:spacing w:after="0" w:line="288" w:lineRule="auto"/>
        <w:ind w:left="708"/>
        <w:jc w:val="both"/>
        <w:rPr>
          <w:rFonts w:ascii="Arial" w:hAnsi="Arial" w:cs="Arial"/>
          <w:sz w:val="22"/>
          <w:lang w:val="es-ES"/>
        </w:rPr>
      </w:pPr>
      <w:r w:rsidRPr="00667F5B">
        <w:rPr>
          <w:rFonts w:ascii="Arial" w:hAnsi="Arial" w:cs="Arial"/>
          <w:sz w:val="22"/>
          <w:lang w:val="es-ES"/>
        </w:rPr>
        <w:t>a) Cuentan con unidad de medida.</w:t>
      </w:r>
    </w:p>
    <w:p w:rsidR="00057934" w:rsidRPr="00667F5B" w:rsidRDefault="00057934" w:rsidP="00667F5B">
      <w:pPr>
        <w:spacing w:after="0" w:line="288" w:lineRule="auto"/>
        <w:ind w:left="708"/>
        <w:jc w:val="both"/>
        <w:rPr>
          <w:rFonts w:ascii="Arial" w:hAnsi="Arial" w:cs="Arial"/>
          <w:sz w:val="22"/>
          <w:lang w:val="es-ES"/>
        </w:rPr>
      </w:pPr>
      <w:r w:rsidRPr="00667F5B">
        <w:rPr>
          <w:rFonts w:ascii="Arial" w:hAnsi="Arial" w:cs="Arial"/>
          <w:sz w:val="22"/>
          <w:lang w:val="es-ES"/>
        </w:rPr>
        <w:t>b) Están orientadas a impulsar el desempeño, es decir, no son laxas.</w:t>
      </w:r>
    </w:p>
    <w:p w:rsidR="00057934" w:rsidRPr="00667F5B" w:rsidRDefault="00057934" w:rsidP="00667F5B">
      <w:pPr>
        <w:spacing w:after="0" w:line="288" w:lineRule="auto"/>
        <w:ind w:left="708"/>
        <w:jc w:val="both"/>
        <w:rPr>
          <w:rFonts w:ascii="Arial" w:hAnsi="Arial" w:cs="Arial"/>
          <w:sz w:val="22"/>
          <w:lang w:val="es-ES"/>
        </w:rPr>
      </w:pPr>
      <w:r w:rsidRPr="00667F5B">
        <w:rPr>
          <w:rFonts w:ascii="Arial" w:hAnsi="Arial" w:cs="Arial"/>
          <w:sz w:val="22"/>
          <w:lang w:val="es-ES"/>
        </w:rPr>
        <w:t>c) Son factibles de alcanzar considerando los plazos y los recursos humanos y financieros con los que cuenta el</w:t>
      </w:r>
      <w:r w:rsidR="002854D1">
        <w:rPr>
          <w:rFonts w:ascii="Arial" w:hAnsi="Arial" w:cs="Arial"/>
          <w:sz w:val="22"/>
          <w:lang w:val="es-ES"/>
        </w:rPr>
        <w:t xml:space="preserve"> </w:t>
      </w:r>
      <w:r w:rsidR="009962BD">
        <w:rPr>
          <w:rFonts w:ascii="Arial" w:hAnsi="Arial" w:cs="Arial"/>
          <w:sz w:val="22"/>
          <w:lang w:val="es-ES"/>
        </w:rPr>
        <w:t>programa presupuestario</w:t>
      </w:r>
      <w:r w:rsidRPr="00667F5B">
        <w:rPr>
          <w:rFonts w:ascii="Arial" w:hAnsi="Arial" w:cs="Arial"/>
          <w:sz w:val="22"/>
          <w:lang w:val="es-ES"/>
        </w:rPr>
        <w:t>.</w:t>
      </w:r>
    </w:p>
    <w:p w:rsidR="00057934" w:rsidRPr="00F47090" w:rsidRDefault="00057934" w:rsidP="005C2667">
      <w:pPr>
        <w:spacing w:after="0" w:line="288" w:lineRule="auto"/>
        <w:jc w:val="both"/>
        <w:rPr>
          <w:rFonts w:ascii="Arial" w:hAnsi="Arial" w:cs="Arial"/>
          <w:b/>
          <w:sz w:val="22"/>
          <w:lang w:val="es-ES"/>
        </w:rPr>
      </w:pPr>
    </w:p>
    <w:tbl>
      <w:tblPr>
        <w:tblStyle w:val="Listaclara-nfasis3"/>
        <w:tblW w:w="0" w:type="auto"/>
        <w:tblLook w:val="04A0" w:firstRow="1" w:lastRow="0" w:firstColumn="1" w:lastColumn="0" w:noHBand="0" w:noVBand="1"/>
      </w:tblPr>
      <w:tblGrid>
        <w:gridCol w:w="1569"/>
        <w:gridCol w:w="949"/>
        <w:gridCol w:w="6536"/>
      </w:tblGrid>
      <w:tr w:rsidR="00057934" w:rsidRPr="00667F5B" w:rsidTr="00A23F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tcPr>
          <w:p w:rsidR="00057934" w:rsidRPr="00667F5B" w:rsidRDefault="00057934" w:rsidP="005C2667">
            <w:pPr>
              <w:spacing w:line="288" w:lineRule="auto"/>
              <w:jc w:val="both"/>
              <w:rPr>
                <w:rFonts w:ascii="Arial" w:hAnsi="Arial" w:cs="Arial"/>
                <w:sz w:val="16"/>
                <w:szCs w:val="16"/>
                <w:lang w:val="es-ES_tradnl"/>
              </w:rPr>
            </w:pPr>
            <w:r w:rsidRPr="00667F5B">
              <w:rPr>
                <w:rFonts w:ascii="Arial" w:hAnsi="Arial" w:cs="Arial"/>
                <w:sz w:val="16"/>
                <w:szCs w:val="16"/>
                <w:lang w:val="es-ES_tradnl"/>
              </w:rPr>
              <w:t>Respuesta</w:t>
            </w:r>
          </w:p>
        </w:tc>
        <w:tc>
          <w:tcPr>
            <w:tcW w:w="987" w:type="dxa"/>
          </w:tcPr>
          <w:p w:rsidR="00057934" w:rsidRPr="00667F5B" w:rsidRDefault="00057934" w:rsidP="005C2667">
            <w:pPr>
              <w:spacing w:line="288"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t>Nivel</w:t>
            </w:r>
          </w:p>
        </w:tc>
        <w:tc>
          <w:tcPr>
            <w:tcW w:w="7099" w:type="dxa"/>
          </w:tcPr>
          <w:p w:rsidR="00057934" w:rsidRPr="00667F5B" w:rsidRDefault="00057934" w:rsidP="005C2667">
            <w:pPr>
              <w:spacing w:line="288"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t>Criterios</w:t>
            </w:r>
          </w:p>
        </w:tc>
      </w:tr>
      <w:tr w:rsidR="00057934" w:rsidRPr="00667F5B" w:rsidTr="00667F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vAlign w:val="center"/>
          </w:tcPr>
          <w:p w:rsidR="00057934" w:rsidRPr="00667F5B" w:rsidRDefault="00057934" w:rsidP="00667F5B">
            <w:pPr>
              <w:spacing w:line="288" w:lineRule="auto"/>
              <w:rPr>
                <w:rFonts w:ascii="Arial" w:hAnsi="Arial" w:cs="Arial"/>
                <w:sz w:val="16"/>
                <w:szCs w:val="16"/>
                <w:lang w:val="es-ES_tradnl"/>
              </w:rPr>
            </w:pPr>
            <w:r w:rsidRPr="00667F5B">
              <w:rPr>
                <w:rFonts w:ascii="Arial" w:hAnsi="Arial" w:cs="Arial"/>
                <w:sz w:val="16"/>
                <w:szCs w:val="16"/>
                <w:lang w:val="es-ES_tradnl"/>
              </w:rPr>
              <w:t>Sí</w:t>
            </w:r>
          </w:p>
        </w:tc>
        <w:tc>
          <w:tcPr>
            <w:tcW w:w="987" w:type="dxa"/>
            <w:vAlign w:val="center"/>
          </w:tcPr>
          <w:p w:rsidR="00057934" w:rsidRPr="00667F5B" w:rsidRDefault="00057934" w:rsidP="00667F5B">
            <w:pPr>
              <w:spacing w:line="288"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t>4</w:t>
            </w:r>
          </w:p>
        </w:tc>
        <w:tc>
          <w:tcPr>
            <w:tcW w:w="7099" w:type="dxa"/>
          </w:tcPr>
          <w:p w:rsidR="00057934" w:rsidRPr="00667F5B" w:rsidRDefault="00057934"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t>Las metas de los indicadores del</w:t>
            </w:r>
            <w:r w:rsidR="002854D1">
              <w:rPr>
                <w:rFonts w:ascii="Arial" w:hAnsi="Arial" w:cs="Arial"/>
                <w:sz w:val="16"/>
                <w:szCs w:val="16"/>
                <w:lang w:val="es-ES_tradnl"/>
              </w:rPr>
              <w:t xml:space="preserve"> </w:t>
            </w:r>
            <w:r w:rsidR="009962BD">
              <w:rPr>
                <w:rFonts w:ascii="Arial" w:hAnsi="Arial" w:cs="Arial"/>
                <w:sz w:val="16"/>
                <w:szCs w:val="16"/>
                <w:lang w:val="es-ES_tradnl"/>
              </w:rPr>
              <w:t>programa presupuestario</w:t>
            </w:r>
            <w:r w:rsidRPr="00667F5B">
              <w:rPr>
                <w:rFonts w:ascii="Arial" w:hAnsi="Arial" w:cs="Arial"/>
                <w:sz w:val="16"/>
                <w:szCs w:val="16"/>
                <w:lang w:val="es-ES_tradnl"/>
              </w:rPr>
              <w:t xml:space="preserve"> tienen en promedio un valor </w:t>
            </w:r>
            <w:r w:rsidRPr="00667F5B">
              <w:rPr>
                <w:rFonts w:ascii="Arial" w:hAnsi="Arial" w:cs="Arial"/>
                <w:b/>
                <w:sz w:val="16"/>
                <w:szCs w:val="16"/>
                <w:lang w:val="es-ES_tradnl"/>
              </w:rPr>
              <w:t>entre 2.3 y 3</w:t>
            </w:r>
            <w:r w:rsidRPr="00667F5B">
              <w:rPr>
                <w:rFonts w:ascii="Arial" w:hAnsi="Arial" w:cs="Arial"/>
                <w:sz w:val="16"/>
                <w:szCs w:val="16"/>
                <w:lang w:val="es-ES_tradnl"/>
              </w:rPr>
              <w:t xml:space="preserve"> características establecidas en la pregunta.</w:t>
            </w:r>
          </w:p>
        </w:tc>
      </w:tr>
    </w:tbl>
    <w:p w:rsidR="00057934" w:rsidRDefault="00057934" w:rsidP="005C2667">
      <w:pPr>
        <w:spacing w:after="0" w:line="288" w:lineRule="auto"/>
        <w:jc w:val="both"/>
        <w:rPr>
          <w:rFonts w:ascii="Arial" w:hAnsi="Arial" w:cs="Arial"/>
          <w:sz w:val="22"/>
          <w:lang w:val="es-ES_tradnl"/>
        </w:rPr>
      </w:pPr>
    </w:p>
    <w:p w:rsidR="00057934" w:rsidRPr="00F47090" w:rsidRDefault="00057934" w:rsidP="005C2667">
      <w:pPr>
        <w:spacing w:after="0" w:line="288" w:lineRule="auto"/>
        <w:jc w:val="both"/>
        <w:rPr>
          <w:rFonts w:ascii="Arial" w:hAnsi="Arial" w:cs="Arial"/>
          <w:b/>
          <w:sz w:val="22"/>
          <w:lang w:val="es-ES_tradnl"/>
        </w:rPr>
      </w:pPr>
      <w:r w:rsidRPr="00F47090">
        <w:rPr>
          <w:rFonts w:ascii="Arial" w:hAnsi="Arial" w:cs="Arial"/>
          <w:b/>
          <w:sz w:val="22"/>
          <w:lang w:val="es-ES_tradnl"/>
        </w:rPr>
        <w:t>Justificación:</w:t>
      </w:r>
    </w:p>
    <w:p w:rsidR="00057934" w:rsidRPr="00F47090" w:rsidRDefault="00057934" w:rsidP="005C2667">
      <w:pPr>
        <w:spacing w:after="0" w:line="288" w:lineRule="auto"/>
        <w:jc w:val="both"/>
        <w:rPr>
          <w:rFonts w:ascii="Arial" w:hAnsi="Arial" w:cs="Arial"/>
          <w:b/>
          <w:sz w:val="22"/>
          <w:lang w:val="es-ES_tradnl"/>
        </w:rPr>
      </w:pPr>
    </w:p>
    <w:p w:rsidR="00057934" w:rsidRPr="00F47090" w:rsidRDefault="00057934" w:rsidP="005C2667">
      <w:pPr>
        <w:spacing w:after="0" w:line="288" w:lineRule="auto"/>
        <w:jc w:val="both"/>
        <w:rPr>
          <w:rFonts w:ascii="Arial" w:hAnsi="Arial" w:cs="Arial"/>
          <w:sz w:val="22"/>
          <w:lang w:val="es-ES_tradnl"/>
        </w:rPr>
      </w:pPr>
      <w:r w:rsidRPr="00F47090">
        <w:rPr>
          <w:rFonts w:ascii="Arial" w:hAnsi="Arial" w:cs="Arial"/>
          <w:sz w:val="22"/>
          <w:lang w:val="es-ES_tradnl"/>
        </w:rPr>
        <w:t>Para el análisis de esta información se toma en cuenta el Reporte General de la MIR para el ejercicio 2019</w:t>
      </w:r>
      <w:r w:rsidR="00DA4E3A">
        <w:rPr>
          <w:rFonts w:ascii="Arial" w:hAnsi="Arial" w:cs="Arial"/>
          <w:sz w:val="22"/>
          <w:lang w:val="es-ES_tradnl"/>
        </w:rPr>
        <w:t xml:space="preserve"> y</w:t>
      </w:r>
      <w:r w:rsidRPr="00F47090">
        <w:rPr>
          <w:rFonts w:ascii="Arial" w:hAnsi="Arial" w:cs="Arial"/>
          <w:sz w:val="22"/>
          <w:lang w:val="es-ES_tradnl"/>
        </w:rPr>
        <w:t xml:space="preserve"> las fichas técnicas de diseño y seguimiento de indicadores, y se analiza</w:t>
      </w:r>
      <w:r w:rsidR="00DA4E3A">
        <w:rPr>
          <w:rFonts w:ascii="Arial" w:hAnsi="Arial" w:cs="Arial"/>
          <w:sz w:val="22"/>
          <w:lang w:val="es-ES_tradnl"/>
        </w:rPr>
        <w:t>n</w:t>
      </w:r>
      <w:r w:rsidRPr="00F47090">
        <w:rPr>
          <w:rFonts w:ascii="Arial" w:hAnsi="Arial" w:cs="Arial"/>
          <w:sz w:val="22"/>
          <w:lang w:val="es-ES_tradnl"/>
        </w:rPr>
        <w:t xml:space="preserve"> conforme a lo siguiente:</w:t>
      </w:r>
    </w:p>
    <w:p w:rsidR="00057934" w:rsidRPr="00F47090" w:rsidRDefault="00057934" w:rsidP="005C2667">
      <w:pPr>
        <w:spacing w:after="0" w:line="288" w:lineRule="auto"/>
        <w:jc w:val="both"/>
        <w:rPr>
          <w:rFonts w:ascii="Arial" w:hAnsi="Arial" w:cs="Arial"/>
          <w:sz w:val="22"/>
          <w:lang w:val="es-ES_tradnl"/>
        </w:rPr>
      </w:pPr>
    </w:p>
    <w:tbl>
      <w:tblPr>
        <w:tblStyle w:val="Listaclara-nfasis3"/>
        <w:tblW w:w="9797" w:type="dxa"/>
        <w:tblLayout w:type="fixed"/>
        <w:tblLook w:val="04A0" w:firstRow="1" w:lastRow="0" w:firstColumn="1" w:lastColumn="0" w:noHBand="0" w:noVBand="1"/>
      </w:tblPr>
      <w:tblGrid>
        <w:gridCol w:w="1256"/>
        <w:gridCol w:w="4806"/>
        <w:gridCol w:w="1181"/>
        <w:gridCol w:w="1181"/>
        <w:gridCol w:w="1373"/>
      </w:tblGrid>
      <w:tr w:rsidR="00057934" w:rsidRPr="00667F5B" w:rsidTr="00DA4E3A">
        <w:trPr>
          <w:cnfStyle w:val="100000000000" w:firstRow="1" w:lastRow="0" w:firstColumn="0" w:lastColumn="0" w:oddVBand="0" w:evenVBand="0" w:oddHBand="0" w:evenHBand="0" w:firstRowFirstColumn="0" w:firstRowLastColumn="0" w:lastRowFirstColumn="0" w:lastRowLastColumn="0"/>
          <w:trHeight w:val="182"/>
          <w:tblHeader/>
        </w:trPr>
        <w:tc>
          <w:tcPr>
            <w:cnfStyle w:val="001000000000" w:firstRow="0" w:lastRow="0" w:firstColumn="1" w:lastColumn="0" w:oddVBand="0" w:evenVBand="0" w:oddHBand="0" w:evenHBand="0" w:firstRowFirstColumn="0" w:firstRowLastColumn="0" w:lastRowFirstColumn="0" w:lastRowLastColumn="0"/>
            <w:tcW w:w="1256" w:type="dxa"/>
            <w:vAlign w:val="center"/>
          </w:tcPr>
          <w:p w:rsidR="00057934" w:rsidRPr="00667F5B" w:rsidRDefault="00057934" w:rsidP="00DA4E3A">
            <w:pPr>
              <w:spacing w:line="288" w:lineRule="auto"/>
              <w:jc w:val="center"/>
              <w:rPr>
                <w:rFonts w:ascii="Arial" w:hAnsi="Arial" w:cs="Arial"/>
                <w:sz w:val="16"/>
                <w:szCs w:val="16"/>
                <w:lang w:val="es-ES_tradnl"/>
              </w:rPr>
            </w:pPr>
            <w:r w:rsidRPr="00667F5B">
              <w:rPr>
                <w:rFonts w:ascii="Arial" w:hAnsi="Arial" w:cs="Arial"/>
                <w:sz w:val="16"/>
                <w:szCs w:val="16"/>
                <w:lang w:val="es-ES_tradnl"/>
              </w:rPr>
              <w:t>Nivel</w:t>
            </w:r>
          </w:p>
        </w:tc>
        <w:tc>
          <w:tcPr>
            <w:tcW w:w="4806" w:type="dxa"/>
            <w:vAlign w:val="center"/>
          </w:tcPr>
          <w:p w:rsidR="00057934" w:rsidRPr="00667F5B" w:rsidRDefault="00057934" w:rsidP="00DA4E3A">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t>Indicador</w:t>
            </w:r>
          </w:p>
        </w:tc>
        <w:tc>
          <w:tcPr>
            <w:tcW w:w="1181" w:type="dxa"/>
            <w:vAlign w:val="center"/>
          </w:tcPr>
          <w:p w:rsidR="00057934" w:rsidRPr="00667F5B" w:rsidRDefault="00057934" w:rsidP="00DA4E3A">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t>Unidad de Medida</w:t>
            </w:r>
          </w:p>
        </w:tc>
        <w:tc>
          <w:tcPr>
            <w:tcW w:w="1181" w:type="dxa"/>
            <w:vAlign w:val="center"/>
          </w:tcPr>
          <w:p w:rsidR="00057934" w:rsidRPr="00667F5B" w:rsidRDefault="00057934" w:rsidP="00DA4E3A">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t>Impulsa el Desempeño</w:t>
            </w:r>
          </w:p>
        </w:tc>
        <w:tc>
          <w:tcPr>
            <w:tcW w:w="1373" w:type="dxa"/>
            <w:vAlign w:val="center"/>
          </w:tcPr>
          <w:p w:rsidR="00057934" w:rsidRPr="00667F5B" w:rsidRDefault="00057934" w:rsidP="00DA4E3A">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t>Alcanzable</w:t>
            </w:r>
          </w:p>
        </w:tc>
      </w:tr>
      <w:tr w:rsidR="00A23F09" w:rsidRPr="00667F5B" w:rsidTr="00DA4E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6" w:type="dxa"/>
            <w:vAlign w:val="center"/>
          </w:tcPr>
          <w:p w:rsidR="00A23F09" w:rsidRPr="00667F5B" w:rsidRDefault="00A23F09" w:rsidP="00DA4E3A">
            <w:pPr>
              <w:spacing w:line="288" w:lineRule="auto"/>
              <w:jc w:val="center"/>
              <w:rPr>
                <w:rFonts w:ascii="Arial" w:hAnsi="Arial" w:cs="Arial"/>
                <w:sz w:val="16"/>
                <w:szCs w:val="16"/>
                <w:lang w:val="es-ES_tradnl"/>
              </w:rPr>
            </w:pPr>
            <w:r w:rsidRPr="00667F5B">
              <w:rPr>
                <w:rFonts w:ascii="Arial" w:hAnsi="Arial" w:cs="Arial"/>
                <w:sz w:val="16"/>
                <w:szCs w:val="16"/>
                <w:lang w:val="es-ES_tradnl"/>
              </w:rPr>
              <w:t>Fin</w:t>
            </w:r>
          </w:p>
        </w:tc>
        <w:tc>
          <w:tcPr>
            <w:tcW w:w="4806" w:type="dxa"/>
          </w:tcPr>
          <w:p w:rsidR="00A23F09" w:rsidRPr="00667F5B" w:rsidRDefault="00A23F09"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67F5B">
              <w:rPr>
                <w:rFonts w:ascii="Arial" w:hAnsi="Arial" w:cs="Arial"/>
                <w:sz w:val="16"/>
                <w:szCs w:val="16"/>
              </w:rPr>
              <w:t>Tasa de variación porcentual del nivel de transparencia, acceso a la información y el ejercicio de los derechos arco, por parte de los particulares</w:t>
            </w:r>
            <w:r w:rsidR="00DA4E3A">
              <w:rPr>
                <w:rFonts w:ascii="Arial" w:hAnsi="Arial" w:cs="Arial"/>
                <w:sz w:val="16"/>
                <w:szCs w:val="16"/>
              </w:rPr>
              <w:t>.</w:t>
            </w:r>
          </w:p>
        </w:tc>
        <w:tc>
          <w:tcPr>
            <w:tcW w:w="1181"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1181"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1373"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r>
      <w:tr w:rsidR="00A23F09" w:rsidRPr="00667F5B" w:rsidTr="00DA4E3A">
        <w:tc>
          <w:tcPr>
            <w:cnfStyle w:val="001000000000" w:firstRow="0" w:lastRow="0" w:firstColumn="1" w:lastColumn="0" w:oddVBand="0" w:evenVBand="0" w:oddHBand="0" w:evenHBand="0" w:firstRowFirstColumn="0" w:firstRowLastColumn="0" w:lastRowFirstColumn="0" w:lastRowLastColumn="0"/>
            <w:tcW w:w="1256" w:type="dxa"/>
            <w:vAlign w:val="center"/>
          </w:tcPr>
          <w:p w:rsidR="00A23F09" w:rsidRPr="00667F5B" w:rsidRDefault="009962BD" w:rsidP="00DA4E3A">
            <w:pPr>
              <w:spacing w:line="288" w:lineRule="auto"/>
              <w:jc w:val="center"/>
              <w:rPr>
                <w:rFonts w:ascii="Arial" w:hAnsi="Arial" w:cs="Arial"/>
                <w:sz w:val="16"/>
                <w:szCs w:val="16"/>
                <w:lang w:val="es-ES_tradnl"/>
              </w:rPr>
            </w:pPr>
            <w:r>
              <w:rPr>
                <w:rFonts w:ascii="Arial" w:hAnsi="Arial" w:cs="Arial"/>
                <w:sz w:val="16"/>
                <w:szCs w:val="16"/>
                <w:lang w:val="es-ES_tradnl"/>
              </w:rPr>
              <w:t>Propósito</w:t>
            </w:r>
          </w:p>
        </w:tc>
        <w:tc>
          <w:tcPr>
            <w:tcW w:w="4806" w:type="dxa"/>
          </w:tcPr>
          <w:p w:rsidR="00A23F09" w:rsidRPr="00667F5B" w:rsidRDefault="00A23F09"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67F5B">
              <w:rPr>
                <w:rFonts w:ascii="Arial" w:hAnsi="Arial" w:cs="Arial"/>
                <w:sz w:val="16"/>
                <w:szCs w:val="16"/>
              </w:rPr>
              <w:t>Tasa de variación porcentual de ciudadanos que ejercen sus derechos en materia de transparencia en el año.</w:t>
            </w:r>
          </w:p>
        </w:tc>
        <w:tc>
          <w:tcPr>
            <w:tcW w:w="1181"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1181"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1373"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r>
      <w:tr w:rsidR="00A23F09" w:rsidRPr="00667F5B" w:rsidTr="00DA4E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6" w:type="dxa"/>
            <w:vMerge w:val="restart"/>
            <w:vAlign w:val="center"/>
          </w:tcPr>
          <w:p w:rsidR="00A23F09" w:rsidRPr="00667F5B" w:rsidRDefault="009962BD" w:rsidP="00DA4E3A">
            <w:pPr>
              <w:spacing w:line="288" w:lineRule="auto"/>
              <w:jc w:val="center"/>
              <w:rPr>
                <w:rFonts w:ascii="Arial" w:hAnsi="Arial" w:cs="Arial"/>
                <w:sz w:val="16"/>
                <w:szCs w:val="16"/>
                <w:lang w:val="es-ES_tradnl"/>
              </w:rPr>
            </w:pPr>
            <w:r>
              <w:rPr>
                <w:rFonts w:ascii="Arial" w:hAnsi="Arial" w:cs="Arial"/>
                <w:sz w:val="16"/>
                <w:szCs w:val="16"/>
                <w:lang w:val="es-ES_tradnl"/>
              </w:rPr>
              <w:t>Componente</w:t>
            </w:r>
          </w:p>
        </w:tc>
        <w:tc>
          <w:tcPr>
            <w:tcW w:w="4806" w:type="dxa"/>
          </w:tcPr>
          <w:p w:rsidR="00A23F09" w:rsidRPr="00667F5B" w:rsidRDefault="00A23F09"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67F5B">
              <w:rPr>
                <w:rFonts w:ascii="Arial" w:hAnsi="Arial" w:cs="Arial"/>
                <w:sz w:val="16"/>
                <w:szCs w:val="16"/>
              </w:rPr>
              <w:t>Tasa de variación en capacitaciones y competencia laborales de los Sujetos Obligados.</w:t>
            </w:r>
          </w:p>
        </w:tc>
        <w:tc>
          <w:tcPr>
            <w:tcW w:w="1181"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1181"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1373"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r>
      <w:tr w:rsidR="00A23F09" w:rsidRPr="00667F5B" w:rsidTr="00DA4E3A">
        <w:tc>
          <w:tcPr>
            <w:cnfStyle w:val="001000000000" w:firstRow="0" w:lastRow="0" w:firstColumn="1" w:lastColumn="0" w:oddVBand="0" w:evenVBand="0" w:oddHBand="0" w:evenHBand="0" w:firstRowFirstColumn="0" w:firstRowLastColumn="0" w:lastRowFirstColumn="0" w:lastRowLastColumn="0"/>
            <w:tcW w:w="1256" w:type="dxa"/>
            <w:vMerge/>
            <w:vAlign w:val="center"/>
          </w:tcPr>
          <w:p w:rsidR="00A23F09" w:rsidRPr="00667F5B" w:rsidRDefault="00A23F09" w:rsidP="00DA4E3A">
            <w:pPr>
              <w:spacing w:line="288" w:lineRule="auto"/>
              <w:jc w:val="center"/>
              <w:rPr>
                <w:rFonts w:ascii="Arial" w:hAnsi="Arial" w:cs="Arial"/>
                <w:sz w:val="16"/>
                <w:szCs w:val="16"/>
                <w:lang w:val="es-ES_tradnl"/>
              </w:rPr>
            </w:pPr>
          </w:p>
        </w:tc>
        <w:tc>
          <w:tcPr>
            <w:tcW w:w="4806" w:type="dxa"/>
          </w:tcPr>
          <w:p w:rsidR="00A23F09" w:rsidRPr="00667F5B" w:rsidRDefault="00A23F09"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67F5B">
              <w:rPr>
                <w:rFonts w:ascii="Arial" w:hAnsi="Arial" w:cs="Arial"/>
                <w:sz w:val="16"/>
                <w:szCs w:val="16"/>
              </w:rPr>
              <w:t>Tasa de variación en los recursos de revisión resueltos, respecto al trimestre anterior.</w:t>
            </w:r>
          </w:p>
        </w:tc>
        <w:tc>
          <w:tcPr>
            <w:tcW w:w="1181"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1181"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1373"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r>
      <w:tr w:rsidR="00A23F09" w:rsidRPr="00667F5B" w:rsidTr="00DA4E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6" w:type="dxa"/>
            <w:vMerge/>
            <w:vAlign w:val="center"/>
          </w:tcPr>
          <w:p w:rsidR="00A23F09" w:rsidRPr="00667F5B" w:rsidRDefault="00A23F09" w:rsidP="00DA4E3A">
            <w:pPr>
              <w:spacing w:line="288" w:lineRule="auto"/>
              <w:jc w:val="center"/>
              <w:rPr>
                <w:rFonts w:ascii="Arial" w:hAnsi="Arial" w:cs="Arial"/>
                <w:sz w:val="16"/>
                <w:szCs w:val="16"/>
                <w:lang w:val="es-ES_tradnl"/>
              </w:rPr>
            </w:pPr>
          </w:p>
        </w:tc>
        <w:tc>
          <w:tcPr>
            <w:tcW w:w="4806" w:type="dxa"/>
          </w:tcPr>
          <w:p w:rsidR="00A23F09" w:rsidRPr="00667F5B" w:rsidRDefault="00A23F09"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67F5B">
              <w:rPr>
                <w:rFonts w:ascii="Arial" w:hAnsi="Arial" w:cs="Arial"/>
                <w:sz w:val="16"/>
                <w:szCs w:val="16"/>
              </w:rPr>
              <w:t>Tasa de variación en el ejercicio de los derechos de acceso a la información, ARCO y protección de los datos personales, respecto al trimestre anterior.</w:t>
            </w:r>
          </w:p>
        </w:tc>
        <w:tc>
          <w:tcPr>
            <w:tcW w:w="1181"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1181"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1373"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r>
      <w:tr w:rsidR="00A23F09" w:rsidRPr="00667F5B" w:rsidTr="00DA4E3A">
        <w:tc>
          <w:tcPr>
            <w:cnfStyle w:val="001000000000" w:firstRow="0" w:lastRow="0" w:firstColumn="1" w:lastColumn="0" w:oddVBand="0" w:evenVBand="0" w:oddHBand="0" w:evenHBand="0" w:firstRowFirstColumn="0" w:firstRowLastColumn="0" w:lastRowFirstColumn="0" w:lastRowLastColumn="0"/>
            <w:tcW w:w="1256" w:type="dxa"/>
            <w:vMerge w:val="restart"/>
            <w:vAlign w:val="center"/>
          </w:tcPr>
          <w:p w:rsidR="00A23F09" w:rsidRPr="00667F5B" w:rsidRDefault="00A23F09" w:rsidP="00DA4E3A">
            <w:pPr>
              <w:spacing w:line="288" w:lineRule="auto"/>
              <w:jc w:val="center"/>
              <w:rPr>
                <w:rFonts w:ascii="Arial" w:hAnsi="Arial" w:cs="Arial"/>
                <w:sz w:val="16"/>
                <w:szCs w:val="16"/>
                <w:lang w:val="es-ES_tradnl"/>
              </w:rPr>
            </w:pPr>
            <w:r w:rsidRPr="00667F5B">
              <w:rPr>
                <w:rFonts w:ascii="Arial" w:hAnsi="Arial" w:cs="Arial"/>
                <w:sz w:val="16"/>
                <w:szCs w:val="16"/>
                <w:lang w:val="es-ES_tradnl"/>
              </w:rPr>
              <w:t>Actividad</w:t>
            </w:r>
          </w:p>
        </w:tc>
        <w:tc>
          <w:tcPr>
            <w:tcW w:w="4806" w:type="dxa"/>
          </w:tcPr>
          <w:p w:rsidR="00A23F09" w:rsidRPr="00667F5B" w:rsidRDefault="00A23F09"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67F5B">
              <w:rPr>
                <w:rFonts w:ascii="Arial" w:hAnsi="Arial" w:cs="Arial"/>
                <w:sz w:val="16"/>
                <w:szCs w:val="16"/>
              </w:rPr>
              <w:t>Porcentaje de Sujetos Obligados y Titulares de las Unidades de Transparencia capacitados.</w:t>
            </w:r>
          </w:p>
        </w:tc>
        <w:tc>
          <w:tcPr>
            <w:tcW w:w="1181"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1181"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1373"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r>
      <w:tr w:rsidR="00A23F09" w:rsidRPr="00667F5B" w:rsidTr="00DD2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6" w:type="dxa"/>
            <w:vMerge/>
          </w:tcPr>
          <w:p w:rsidR="00A23F09" w:rsidRPr="00667F5B" w:rsidRDefault="00A23F09" w:rsidP="005C2667">
            <w:pPr>
              <w:spacing w:line="288" w:lineRule="auto"/>
              <w:jc w:val="both"/>
              <w:rPr>
                <w:rFonts w:ascii="Arial" w:hAnsi="Arial" w:cs="Arial"/>
                <w:sz w:val="16"/>
                <w:szCs w:val="16"/>
                <w:lang w:val="es-ES_tradnl"/>
              </w:rPr>
            </w:pPr>
          </w:p>
        </w:tc>
        <w:tc>
          <w:tcPr>
            <w:tcW w:w="4806" w:type="dxa"/>
          </w:tcPr>
          <w:p w:rsidR="00A23F09" w:rsidRPr="00667F5B" w:rsidRDefault="00A23F09"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67F5B">
              <w:rPr>
                <w:rFonts w:ascii="Arial" w:hAnsi="Arial" w:cs="Arial"/>
                <w:sz w:val="16"/>
                <w:szCs w:val="16"/>
              </w:rPr>
              <w:t>Porcentaje de personas asesoradas y capacitadas para el ejercicio de sus derechos de acceso a la información pública, derechos Arco y la protección de sus datos personales</w:t>
            </w:r>
            <w:r w:rsidR="00DA4E3A">
              <w:rPr>
                <w:rFonts w:ascii="Arial" w:hAnsi="Arial" w:cs="Arial"/>
                <w:sz w:val="16"/>
                <w:szCs w:val="16"/>
              </w:rPr>
              <w:t>.</w:t>
            </w:r>
          </w:p>
        </w:tc>
        <w:tc>
          <w:tcPr>
            <w:tcW w:w="1181"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1181"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1373"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r>
      <w:tr w:rsidR="00A23F09" w:rsidRPr="00667F5B" w:rsidTr="00DD25FA">
        <w:tc>
          <w:tcPr>
            <w:cnfStyle w:val="001000000000" w:firstRow="0" w:lastRow="0" w:firstColumn="1" w:lastColumn="0" w:oddVBand="0" w:evenVBand="0" w:oddHBand="0" w:evenHBand="0" w:firstRowFirstColumn="0" w:firstRowLastColumn="0" w:lastRowFirstColumn="0" w:lastRowLastColumn="0"/>
            <w:tcW w:w="1256" w:type="dxa"/>
            <w:vMerge/>
          </w:tcPr>
          <w:p w:rsidR="00A23F09" w:rsidRPr="00667F5B" w:rsidRDefault="00A23F09" w:rsidP="005C2667">
            <w:pPr>
              <w:spacing w:line="288" w:lineRule="auto"/>
              <w:jc w:val="both"/>
              <w:rPr>
                <w:rFonts w:ascii="Arial" w:hAnsi="Arial" w:cs="Arial"/>
                <w:sz w:val="16"/>
                <w:szCs w:val="16"/>
                <w:lang w:val="es-ES_tradnl"/>
              </w:rPr>
            </w:pPr>
          </w:p>
        </w:tc>
        <w:tc>
          <w:tcPr>
            <w:tcW w:w="4806" w:type="dxa"/>
          </w:tcPr>
          <w:p w:rsidR="00A23F09" w:rsidRPr="00667F5B" w:rsidRDefault="00A23F09"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67F5B">
              <w:rPr>
                <w:rFonts w:ascii="Arial" w:hAnsi="Arial" w:cs="Arial"/>
                <w:sz w:val="16"/>
                <w:szCs w:val="16"/>
              </w:rPr>
              <w:t>Porcentaje de resoluciones de recursos de revisión.</w:t>
            </w:r>
          </w:p>
        </w:tc>
        <w:tc>
          <w:tcPr>
            <w:tcW w:w="1181"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1181"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1373"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r>
      <w:tr w:rsidR="00A23F09" w:rsidRPr="00667F5B" w:rsidTr="00DD2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6" w:type="dxa"/>
            <w:vMerge/>
          </w:tcPr>
          <w:p w:rsidR="00A23F09" w:rsidRPr="00667F5B" w:rsidRDefault="00A23F09" w:rsidP="005C2667">
            <w:pPr>
              <w:spacing w:line="288" w:lineRule="auto"/>
              <w:jc w:val="both"/>
              <w:rPr>
                <w:rFonts w:ascii="Arial" w:hAnsi="Arial" w:cs="Arial"/>
                <w:sz w:val="16"/>
                <w:szCs w:val="16"/>
                <w:lang w:val="es-ES_tradnl"/>
              </w:rPr>
            </w:pPr>
          </w:p>
        </w:tc>
        <w:tc>
          <w:tcPr>
            <w:tcW w:w="4806" w:type="dxa"/>
          </w:tcPr>
          <w:p w:rsidR="00A23F09" w:rsidRPr="00667F5B" w:rsidRDefault="00A23F09"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rPr>
              <w:t>Porcentaje de verificaciones realizadas a la información pública de los Sujetos Obligados disponibles en los medios electrónicos</w:t>
            </w:r>
          </w:p>
        </w:tc>
        <w:tc>
          <w:tcPr>
            <w:tcW w:w="1181"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1181"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1373"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r>
      <w:tr w:rsidR="00A23F09" w:rsidRPr="00667F5B" w:rsidTr="00DD25FA">
        <w:tc>
          <w:tcPr>
            <w:cnfStyle w:val="001000000000" w:firstRow="0" w:lastRow="0" w:firstColumn="1" w:lastColumn="0" w:oddVBand="0" w:evenVBand="0" w:oddHBand="0" w:evenHBand="0" w:firstRowFirstColumn="0" w:firstRowLastColumn="0" w:lastRowFirstColumn="0" w:lastRowLastColumn="0"/>
            <w:tcW w:w="1256" w:type="dxa"/>
            <w:vMerge/>
          </w:tcPr>
          <w:p w:rsidR="00A23F09" w:rsidRPr="00667F5B" w:rsidRDefault="00A23F09" w:rsidP="005C2667">
            <w:pPr>
              <w:spacing w:line="288" w:lineRule="auto"/>
              <w:jc w:val="both"/>
              <w:rPr>
                <w:rFonts w:ascii="Arial" w:hAnsi="Arial" w:cs="Arial"/>
                <w:sz w:val="16"/>
                <w:szCs w:val="16"/>
                <w:lang w:val="es-ES_tradnl"/>
              </w:rPr>
            </w:pPr>
          </w:p>
        </w:tc>
        <w:tc>
          <w:tcPr>
            <w:tcW w:w="4806" w:type="dxa"/>
          </w:tcPr>
          <w:p w:rsidR="00A23F09" w:rsidRPr="00667F5B" w:rsidRDefault="00A23F09"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67F5B">
              <w:rPr>
                <w:rFonts w:ascii="Arial" w:hAnsi="Arial" w:cs="Arial"/>
                <w:sz w:val="16"/>
                <w:szCs w:val="16"/>
              </w:rPr>
              <w:t>Porcentaje de actualizaciones a la infraestructura informática</w:t>
            </w:r>
          </w:p>
        </w:tc>
        <w:tc>
          <w:tcPr>
            <w:tcW w:w="1181"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1181"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1373"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r>
      <w:tr w:rsidR="00A23F09" w:rsidRPr="00667F5B" w:rsidTr="00DD2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6" w:type="dxa"/>
            <w:vMerge/>
          </w:tcPr>
          <w:p w:rsidR="00A23F09" w:rsidRPr="00667F5B" w:rsidRDefault="00A23F09" w:rsidP="005C2667">
            <w:pPr>
              <w:spacing w:line="288" w:lineRule="auto"/>
              <w:jc w:val="both"/>
              <w:rPr>
                <w:rFonts w:ascii="Arial" w:hAnsi="Arial" w:cs="Arial"/>
                <w:sz w:val="16"/>
                <w:szCs w:val="16"/>
                <w:lang w:val="es-ES_tradnl"/>
              </w:rPr>
            </w:pPr>
          </w:p>
        </w:tc>
        <w:tc>
          <w:tcPr>
            <w:tcW w:w="4806" w:type="dxa"/>
          </w:tcPr>
          <w:p w:rsidR="00A23F09" w:rsidRPr="00667F5B" w:rsidRDefault="007A6126"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Pr>
                <w:rFonts w:ascii="Arial" w:hAnsi="Arial" w:cs="Arial"/>
                <w:sz w:val="16"/>
                <w:szCs w:val="16"/>
              </w:rPr>
              <w:t>Porcentaje de A</w:t>
            </w:r>
            <w:r w:rsidR="00A23F09" w:rsidRPr="00667F5B">
              <w:rPr>
                <w:rFonts w:ascii="Arial" w:hAnsi="Arial" w:cs="Arial"/>
                <w:sz w:val="16"/>
                <w:szCs w:val="16"/>
              </w:rPr>
              <w:t>ctividades culturales de la transparencia y acceso a la información.</w:t>
            </w:r>
          </w:p>
        </w:tc>
        <w:tc>
          <w:tcPr>
            <w:tcW w:w="1181"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1181"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1373" w:type="dxa"/>
            <w:vAlign w:val="center"/>
          </w:tcPr>
          <w:p w:rsidR="00A23F09" w:rsidRPr="00667F5B" w:rsidRDefault="00A23F09" w:rsidP="00A23F0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r>
      <w:tr w:rsidR="00A23F09" w:rsidRPr="00667F5B" w:rsidTr="00DD25FA">
        <w:tc>
          <w:tcPr>
            <w:cnfStyle w:val="001000000000" w:firstRow="0" w:lastRow="0" w:firstColumn="1" w:lastColumn="0" w:oddVBand="0" w:evenVBand="0" w:oddHBand="0" w:evenHBand="0" w:firstRowFirstColumn="0" w:firstRowLastColumn="0" w:lastRowFirstColumn="0" w:lastRowLastColumn="0"/>
            <w:tcW w:w="1256" w:type="dxa"/>
            <w:vMerge/>
          </w:tcPr>
          <w:p w:rsidR="00A23F09" w:rsidRPr="00667F5B" w:rsidRDefault="00A23F09" w:rsidP="005C2667">
            <w:pPr>
              <w:spacing w:line="288" w:lineRule="auto"/>
              <w:jc w:val="both"/>
              <w:rPr>
                <w:rFonts w:ascii="Arial" w:hAnsi="Arial" w:cs="Arial"/>
                <w:sz w:val="16"/>
                <w:szCs w:val="16"/>
                <w:lang w:val="es-ES_tradnl"/>
              </w:rPr>
            </w:pPr>
          </w:p>
        </w:tc>
        <w:tc>
          <w:tcPr>
            <w:tcW w:w="4806" w:type="dxa"/>
          </w:tcPr>
          <w:p w:rsidR="00A23F09" w:rsidRPr="00667F5B" w:rsidRDefault="00A23F09"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rPr>
              <w:t>Porcentaje de actualizaciones del marco jurídico.</w:t>
            </w:r>
          </w:p>
        </w:tc>
        <w:tc>
          <w:tcPr>
            <w:tcW w:w="1181"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1181"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1373" w:type="dxa"/>
            <w:vAlign w:val="center"/>
          </w:tcPr>
          <w:p w:rsidR="00A23F09" w:rsidRPr="00667F5B" w:rsidRDefault="00A23F09" w:rsidP="00A23F0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r>
    </w:tbl>
    <w:p w:rsidR="00667F5B" w:rsidRPr="00667F5B" w:rsidRDefault="00667F5B" w:rsidP="00667F5B">
      <w:pPr>
        <w:spacing w:after="0" w:line="288" w:lineRule="auto"/>
        <w:ind w:left="360"/>
        <w:jc w:val="both"/>
        <w:rPr>
          <w:rFonts w:ascii="Arial" w:hAnsi="Arial" w:cs="Arial"/>
          <w:sz w:val="22"/>
          <w:lang w:val="es-ES_tradnl"/>
        </w:rPr>
      </w:pPr>
    </w:p>
    <w:p w:rsidR="002854D1" w:rsidRDefault="002854D1">
      <w:pPr>
        <w:rPr>
          <w:rFonts w:ascii="Arial" w:hAnsi="Arial" w:cs="Arial"/>
          <w:sz w:val="22"/>
          <w:lang w:val="es-ES_tradnl"/>
        </w:rPr>
      </w:pPr>
      <w:r>
        <w:rPr>
          <w:rFonts w:ascii="Arial" w:hAnsi="Arial" w:cs="Arial"/>
          <w:sz w:val="22"/>
          <w:lang w:val="es-ES_tradnl"/>
        </w:rPr>
        <w:br w:type="page"/>
      </w:r>
    </w:p>
    <w:p w:rsidR="00057934" w:rsidRDefault="00DA4E3A" w:rsidP="008C3D34">
      <w:pPr>
        <w:numPr>
          <w:ilvl w:val="0"/>
          <w:numId w:val="5"/>
        </w:numPr>
        <w:spacing w:after="0" w:line="288" w:lineRule="auto"/>
        <w:jc w:val="both"/>
        <w:rPr>
          <w:rFonts w:ascii="Arial" w:hAnsi="Arial" w:cs="Arial"/>
          <w:b/>
          <w:sz w:val="22"/>
          <w:lang w:val="es-ES_tradnl"/>
        </w:rPr>
      </w:pPr>
      <w:r>
        <w:rPr>
          <w:rFonts w:ascii="Arial" w:hAnsi="Arial" w:cs="Arial"/>
          <w:b/>
          <w:sz w:val="22"/>
          <w:lang w:val="es-ES_tradnl"/>
        </w:rPr>
        <w:lastRenderedPageBreak/>
        <w:t xml:space="preserve"> </w:t>
      </w:r>
      <w:r w:rsidR="00057934" w:rsidRPr="00F47090">
        <w:rPr>
          <w:rFonts w:ascii="Arial" w:hAnsi="Arial" w:cs="Arial"/>
          <w:b/>
          <w:sz w:val="22"/>
          <w:lang w:val="es-ES_tradnl"/>
        </w:rPr>
        <w:t xml:space="preserve">Cuántos de los indicadores incluidos en la MIR tienen especificados medios de verificación con las siguientes características: </w:t>
      </w:r>
    </w:p>
    <w:p w:rsidR="002854D1" w:rsidRPr="00F47090" w:rsidRDefault="002854D1" w:rsidP="002854D1">
      <w:pPr>
        <w:spacing w:after="0" w:line="288" w:lineRule="auto"/>
        <w:ind w:left="360"/>
        <w:jc w:val="both"/>
        <w:rPr>
          <w:rFonts w:ascii="Arial" w:hAnsi="Arial" w:cs="Arial"/>
          <w:b/>
          <w:sz w:val="22"/>
          <w:lang w:val="es-ES_tradnl"/>
        </w:rPr>
      </w:pPr>
    </w:p>
    <w:p w:rsidR="00057934" w:rsidRPr="00667F5B" w:rsidRDefault="00057934" w:rsidP="00A23F09">
      <w:pPr>
        <w:spacing w:after="0" w:line="288" w:lineRule="auto"/>
        <w:ind w:left="708"/>
        <w:jc w:val="both"/>
        <w:rPr>
          <w:rFonts w:ascii="Arial" w:hAnsi="Arial" w:cs="Arial"/>
          <w:sz w:val="22"/>
          <w:lang w:val="es-ES_tradnl"/>
        </w:rPr>
      </w:pPr>
      <w:r w:rsidRPr="00667F5B">
        <w:rPr>
          <w:rFonts w:ascii="Arial" w:hAnsi="Arial" w:cs="Arial"/>
          <w:sz w:val="22"/>
          <w:lang w:val="es-ES_tradnl"/>
        </w:rPr>
        <w:t>a) Oficiales o institucionales.</w:t>
      </w:r>
    </w:p>
    <w:p w:rsidR="00057934" w:rsidRPr="00667F5B" w:rsidRDefault="00057934" w:rsidP="00A23F09">
      <w:pPr>
        <w:spacing w:after="0" w:line="288" w:lineRule="auto"/>
        <w:ind w:left="708"/>
        <w:jc w:val="both"/>
        <w:rPr>
          <w:rFonts w:ascii="Arial" w:hAnsi="Arial" w:cs="Arial"/>
          <w:sz w:val="22"/>
          <w:lang w:val="es-ES_tradnl"/>
        </w:rPr>
      </w:pPr>
      <w:r w:rsidRPr="00667F5B">
        <w:rPr>
          <w:rFonts w:ascii="Arial" w:hAnsi="Arial" w:cs="Arial"/>
          <w:sz w:val="22"/>
          <w:lang w:val="es-ES_tradnl"/>
        </w:rPr>
        <w:t>b) Con un nombre que permita identificarlos.</w:t>
      </w:r>
    </w:p>
    <w:p w:rsidR="00057934" w:rsidRPr="00667F5B" w:rsidRDefault="00057934" w:rsidP="00A23F09">
      <w:pPr>
        <w:spacing w:after="0" w:line="288" w:lineRule="auto"/>
        <w:ind w:left="708"/>
        <w:jc w:val="both"/>
        <w:rPr>
          <w:rFonts w:ascii="Arial" w:hAnsi="Arial" w:cs="Arial"/>
          <w:sz w:val="22"/>
          <w:lang w:val="es-ES_tradnl"/>
        </w:rPr>
      </w:pPr>
      <w:r w:rsidRPr="00667F5B">
        <w:rPr>
          <w:rFonts w:ascii="Arial" w:hAnsi="Arial" w:cs="Arial"/>
          <w:sz w:val="22"/>
          <w:lang w:val="es-ES_tradnl"/>
        </w:rPr>
        <w:t>c) Permiten reproducir el cálculo del indicador.</w:t>
      </w:r>
    </w:p>
    <w:p w:rsidR="00057934" w:rsidRPr="00667F5B" w:rsidRDefault="00057934" w:rsidP="00A23F09">
      <w:pPr>
        <w:spacing w:after="0" w:line="288" w:lineRule="auto"/>
        <w:ind w:left="708"/>
        <w:jc w:val="both"/>
        <w:rPr>
          <w:rFonts w:ascii="Arial" w:hAnsi="Arial" w:cs="Arial"/>
          <w:sz w:val="22"/>
          <w:lang w:val="es-ES_tradnl"/>
        </w:rPr>
      </w:pPr>
      <w:r w:rsidRPr="00667F5B">
        <w:rPr>
          <w:rFonts w:ascii="Arial" w:hAnsi="Arial" w:cs="Arial"/>
          <w:sz w:val="22"/>
          <w:lang w:val="es-ES_tradnl"/>
        </w:rPr>
        <w:t>d) Públicos, accesibles a cualquier persona.</w:t>
      </w:r>
    </w:p>
    <w:p w:rsidR="00057934" w:rsidRPr="00667F5B" w:rsidRDefault="00057934" w:rsidP="005C2667">
      <w:pPr>
        <w:spacing w:after="0" w:line="288" w:lineRule="auto"/>
        <w:jc w:val="both"/>
        <w:rPr>
          <w:rFonts w:ascii="Arial" w:hAnsi="Arial" w:cs="Arial"/>
          <w:sz w:val="22"/>
          <w:lang w:val="es-ES_tradnl"/>
        </w:rPr>
      </w:pPr>
    </w:p>
    <w:tbl>
      <w:tblPr>
        <w:tblStyle w:val="Listaclara-nfasis3"/>
        <w:tblW w:w="0" w:type="auto"/>
        <w:tblLook w:val="04A0" w:firstRow="1" w:lastRow="0" w:firstColumn="1" w:lastColumn="0" w:noHBand="0" w:noVBand="1"/>
      </w:tblPr>
      <w:tblGrid>
        <w:gridCol w:w="1569"/>
        <w:gridCol w:w="950"/>
        <w:gridCol w:w="6535"/>
      </w:tblGrid>
      <w:tr w:rsidR="00057934" w:rsidRPr="00667F5B" w:rsidTr="00A23F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tcPr>
          <w:p w:rsidR="00057934" w:rsidRPr="00667F5B" w:rsidRDefault="00057934" w:rsidP="00DA4E3A">
            <w:pPr>
              <w:spacing w:line="288" w:lineRule="auto"/>
              <w:jc w:val="center"/>
              <w:rPr>
                <w:rFonts w:ascii="Arial" w:hAnsi="Arial" w:cs="Arial"/>
                <w:sz w:val="16"/>
                <w:szCs w:val="16"/>
                <w:lang w:val="es-ES_tradnl"/>
              </w:rPr>
            </w:pPr>
            <w:r w:rsidRPr="00667F5B">
              <w:rPr>
                <w:rFonts w:ascii="Arial" w:hAnsi="Arial" w:cs="Arial"/>
                <w:sz w:val="16"/>
                <w:szCs w:val="16"/>
                <w:lang w:val="es-ES_tradnl"/>
              </w:rPr>
              <w:t>Respuesta</w:t>
            </w:r>
          </w:p>
        </w:tc>
        <w:tc>
          <w:tcPr>
            <w:tcW w:w="987" w:type="dxa"/>
          </w:tcPr>
          <w:p w:rsidR="00057934" w:rsidRPr="00667F5B" w:rsidRDefault="00057934" w:rsidP="00DA4E3A">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t>Nivel</w:t>
            </w:r>
          </w:p>
        </w:tc>
        <w:tc>
          <w:tcPr>
            <w:tcW w:w="7099" w:type="dxa"/>
          </w:tcPr>
          <w:p w:rsidR="00057934" w:rsidRPr="00667F5B" w:rsidRDefault="00057934" w:rsidP="00DA4E3A">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t>Criterios</w:t>
            </w:r>
          </w:p>
        </w:tc>
      </w:tr>
      <w:tr w:rsidR="00057934" w:rsidRPr="00667F5B" w:rsidTr="00DA4E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vAlign w:val="center"/>
          </w:tcPr>
          <w:p w:rsidR="00057934" w:rsidRPr="00DA4E3A" w:rsidRDefault="00057934" w:rsidP="00DA4E3A">
            <w:pPr>
              <w:spacing w:line="288" w:lineRule="auto"/>
              <w:jc w:val="center"/>
              <w:rPr>
                <w:rFonts w:ascii="Arial" w:hAnsi="Arial" w:cs="Arial"/>
                <w:sz w:val="16"/>
                <w:szCs w:val="16"/>
                <w:lang w:val="es-ES_tradnl"/>
              </w:rPr>
            </w:pPr>
            <w:r w:rsidRPr="00DA4E3A">
              <w:rPr>
                <w:rFonts w:ascii="Arial" w:hAnsi="Arial" w:cs="Arial"/>
                <w:sz w:val="16"/>
                <w:szCs w:val="16"/>
                <w:lang w:val="es-ES_tradnl"/>
              </w:rPr>
              <w:t>Sí</w:t>
            </w:r>
          </w:p>
        </w:tc>
        <w:tc>
          <w:tcPr>
            <w:tcW w:w="987" w:type="dxa"/>
            <w:vAlign w:val="center"/>
          </w:tcPr>
          <w:p w:rsidR="00057934" w:rsidRPr="00DA4E3A" w:rsidRDefault="00057934" w:rsidP="00DA4E3A">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lang w:val="es-ES_tradnl"/>
              </w:rPr>
            </w:pPr>
            <w:r w:rsidRPr="00DA4E3A">
              <w:rPr>
                <w:rFonts w:ascii="Arial" w:hAnsi="Arial" w:cs="Arial"/>
                <w:b/>
                <w:sz w:val="16"/>
                <w:szCs w:val="16"/>
                <w:lang w:val="es-ES_tradnl"/>
              </w:rPr>
              <w:t>2</w:t>
            </w:r>
          </w:p>
        </w:tc>
        <w:tc>
          <w:tcPr>
            <w:tcW w:w="7099" w:type="dxa"/>
          </w:tcPr>
          <w:p w:rsidR="00057934" w:rsidRPr="00667F5B" w:rsidRDefault="00057934"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t xml:space="preserve">Los indicadores de la MIR cuentan con medios de verificación que cumplen en promedio con un valor </w:t>
            </w:r>
            <w:r w:rsidRPr="00667F5B">
              <w:rPr>
                <w:rFonts w:ascii="Arial" w:hAnsi="Arial" w:cs="Arial"/>
                <w:b/>
                <w:sz w:val="16"/>
                <w:szCs w:val="16"/>
                <w:lang w:val="es-ES_tradnl"/>
              </w:rPr>
              <w:t>entre 2 y menos de 3</w:t>
            </w:r>
            <w:r w:rsidRPr="00667F5B">
              <w:rPr>
                <w:rFonts w:ascii="Arial" w:hAnsi="Arial" w:cs="Arial"/>
                <w:sz w:val="16"/>
                <w:szCs w:val="16"/>
                <w:lang w:val="es-ES_tradnl"/>
              </w:rPr>
              <w:t xml:space="preserve"> características establecidas en la pregunta.</w:t>
            </w:r>
          </w:p>
        </w:tc>
      </w:tr>
    </w:tbl>
    <w:p w:rsidR="00057934" w:rsidRDefault="00057934" w:rsidP="005C2667">
      <w:pPr>
        <w:spacing w:after="0" w:line="288" w:lineRule="auto"/>
        <w:jc w:val="both"/>
        <w:rPr>
          <w:rFonts w:ascii="Arial" w:hAnsi="Arial" w:cs="Arial"/>
          <w:b/>
          <w:sz w:val="22"/>
          <w:lang w:val="es-ES_tradnl"/>
        </w:rPr>
      </w:pPr>
    </w:p>
    <w:p w:rsidR="00057934" w:rsidRPr="00F47090" w:rsidRDefault="00057934" w:rsidP="005C2667">
      <w:pPr>
        <w:spacing w:after="0" w:line="288" w:lineRule="auto"/>
        <w:jc w:val="both"/>
        <w:rPr>
          <w:rFonts w:ascii="Arial" w:hAnsi="Arial" w:cs="Arial"/>
          <w:b/>
          <w:sz w:val="22"/>
          <w:lang w:val="es-ES_tradnl"/>
        </w:rPr>
      </w:pPr>
      <w:r w:rsidRPr="00F47090">
        <w:rPr>
          <w:rFonts w:ascii="Arial" w:hAnsi="Arial" w:cs="Arial"/>
          <w:b/>
          <w:sz w:val="22"/>
          <w:lang w:val="es-ES_tradnl"/>
        </w:rPr>
        <w:t>Justificación:</w:t>
      </w:r>
    </w:p>
    <w:p w:rsidR="00057934" w:rsidRPr="00F47090" w:rsidRDefault="00057934" w:rsidP="005C2667">
      <w:pPr>
        <w:spacing w:after="0" w:line="288" w:lineRule="auto"/>
        <w:jc w:val="both"/>
        <w:rPr>
          <w:rFonts w:ascii="Arial" w:hAnsi="Arial" w:cs="Arial"/>
          <w:b/>
          <w:sz w:val="22"/>
          <w:lang w:val="es-ES_tradnl"/>
        </w:rPr>
      </w:pPr>
    </w:p>
    <w:p w:rsidR="00057934" w:rsidRPr="00F47090" w:rsidRDefault="00057934" w:rsidP="005C2667">
      <w:pPr>
        <w:spacing w:after="0" w:line="288" w:lineRule="auto"/>
        <w:jc w:val="both"/>
        <w:rPr>
          <w:rFonts w:ascii="Arial" w:hAnsi="Arial" w:cs="Arial"/>
          <w:sz w:val="22"/>
          <w:lang w:val="es-ES_tradnl"/>
        </w:rPr>
      </w:pPr>
      <w:r w:rsidRPr="00F47090">
        <w:rPr>
          <w:rFonts w:ascii="Arial" w:hAnsi="Arial" w:cs="Arial"/>
          <w:sz w:val="22"/>
          <w:lang w:val="es-ES_tradnl"/>
        </w:rPr>
        <w:t>Para el análisis de esta información se toma en cuenta el Reporte General de la MIR para el ejercicio 2019</w:t>
      </w:r>
      <w:r w:rsidR="00DA4E3A">
        <w:rPr>
          <w:rFonts w:ascii="Arial" w:hAnsi="Arial" w:cs="Arial"/>
          <w:sz w:val="22"/>
          <w:lang w:val="es-ES_tradnl"/>
        </w:rPr>
        <w:t xml:space="preserve"> y</w:t>
      </w:r>
      <w:r w:rsidRPr="00F47090">
        <w:rPr>
          <w:rFonts w:ascii="Arial" w:hAnsi="Arial" w:cs="Arial"/>
          <w:sz w:val="22"/>
          <w:lang w:val="es-ES_tradnl"/>
        </w:rPr>
        <w:t xml:space="preserve"> las fichas técnicas de diseño y seguimiento de indicadores, y se analiza</w:t>
      </w:r>
      <w:r w:rsidR="00DA4E3A">
        <w:rPr>
          <w:rFonts w:ascii="Arial" w:hAnsi="Arial" w:cs="Arial"/>
          <w:sz w:val="22"/>
          <w:lang w:val="es-ES_tradnl"/>
        </w:rPr>
        <w:t>n</w:t>
      </w:r>
      <w:r w:rsidRPr="00F47090">
        <w:rPr>
          <w:rFonts w:ascii="Arial" w:hAnsi="Arial" w:cs="Arial"/>
          <w:sz w:val="22"/>
          <w:lang w:val="es-ES_tradnl"/>
        </w:rPr>
        <w:t xml:space="preserve"> conforme a lo siguiente:</w:t>
      </w:r>
    </w:p>
    <w:p w:rsidR="00057934" w:rsidRPr="00F47090" w:rsidRDefault="00057934" w:rsidP="005C2667">
      <w:pPr>
        <w:spacing w:after="0" w:line="288" w:lineRule="auto"/>
        <w:jc w:val="both"/>
        <w:rPr>
          <w:rFonts w:ascii="Arial" w:hAnsi="Arial" w:cs="Arial"/>
          <w:sz w:val="22"/>
          <w:lang w:val="es-ES_tradnl"/>
        </w:rPr>
      </w:pPr>
    </w:p>
    <w:tbl>
      <w:tblPr>
        <w:tblStyle w:val="Listaclara-nfasis3"/>
        <w:tblW w:w="9784" w:type="dxa"/>
        <w:tblLayout w:type="fixed"/>
        <w:tblLook w:val="04A0" w:firstRow="1" w:lastRow="0" w:firstColumn="1" w:lastColumn="0" w:noHBand="0" w:noVBand="1"/>
      </w:tblPr>
      <w:tblGrid>
        <w:gridCol w:w="1384"/>
        <w:gridCol w:w="1843"/>
        <w:gridCol w:w="2977"/>
        <w:gridCol w:w="708"/>
        <w:gridCol w:w="1276"/>
        <w:gridCol w:w="851"/>
        <w:gridCol w:w="745"/>
      </w:tblGrid>
      <w:tr w:rsidR="00057934" w:rsidRPr="00667F5B" w:rsidTr="00DA4E3A">
        <w:trPr>
          <w:cnfStyle w:val="100000000000" w:firstRow="1" w:lastRow="0" w:firstColumn="0" w:lastColumn="0" w:oddVBand="0" w:evenVBand="0" w:oddHBand="0" w:evenHBand="0" w:firstRowFirstColumn="0" w:firstRowLastColumn="0" w:lastRowFirstColumn="0" w:lastRowLastColumn="0"/>
          <w:trHeight w:val="182"/>
          <w:tblHeader/>
        </w:trPr>
        <w:tc>
          <w:tcPr>
            <w:cnfStyle w:val="001000000000" w:firstRow="0" w:lastRow="0" w:firstColumn="1" w:lastColumn="0" w:oddVBand="0" w:evenVBand="0" w:oddHBand="0" w:evenHBand="0" w:firstRowFirstColumn="0" w:firstRowLastColumn="0" w:lastRowFirstColumn="0" w:lastRowLastColumn="0"/>
            <w:tcW w:w="1384" w:type="dxa"/>
            <w:vMerge w:val="restart"/>
            <w:vAlign w:val="center"/>
          </w:tcPr>
          <w:p w:rsidR="00057934" w:rsidRPr="00667F5B" w:rsidRDefault="00057934" w:rsidP="00DA4E3A">
            <w:pPr>
              <w:spacing w:line="288" w:lineRule="auto"/>
              <w:jc w:val="center"/>
              <w:rPr>
                <w:rFonts w:ascii="Arial" w:hAnsi="Arial" w:cs="Arial"/>
                <w:sz w:val="16"/>
                <w:szCs w:val="16"/>
                <w:lang w:val="es-ES_tradnl"/>
              </w:rPr>
            </w:pPr>
            <w:r w:rsidRPr="00667F5B">
              <w:rPr>
                <w:rFonts w:ascii="Arial" w:hAnsi="Arial" w:cs="Arial"/>
                <w:sz w:val="16"/>
                <w:szCs w:val="16"/>
                <w:lang w:val="es-ES_tradnl"/>
              </w:rPr>
              <w:t>Nivel</w:t>
            </w:r>
          </w:p>
        </w:tc>
        <w:tc>
          <w:tcPr>
            <w:tcW w:w="1843" w:type="dxa"/>
            <w:vMerge w:val="restart"/>
            <w:vAlign w:val="center"/>
          </w:tcPr>
          <w:p w:rsidR="00057934" w:rsidRPr="00667F5B" w:rsidRDefault="00057934" w:rsidP="00DA4E3A">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t>Indicador</w:t>
            </w:r>
          </w:p>
        </w:tc>
        <w:tc>
          <w:tcPr>
            <w:tcW w:w="2977" w:type="dxa"/>
            <w:vMerge w:val="restart"/>
            <w:vAlign w:val="center"/>
          </w:tcPr>
          <w:p w:rsidR="00057934" w:rsidRPr="00667F5B" w:rsidRDefault="00057934" w:rsidP="00DA4E3A">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t>Supuestos</w:t>
            </w:r>
          </w:p>
        </w:tc>
        <w:tc>
          <w:tcPr>
            <w:tcW w:w="3580" w:type="dxa"/>
            <w:gridSpan w:val="4"/>
          </w:tcPr>
          <w:p w:rsidR="00057934" w:rsidRPr="00667F5B" w:rsidRDefault="00057934" w:rsidP="00DA4E3A">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t>Medios de Verificación</w:t>
            </w:r>
          </w:p>
        </w:tc>
      </w:tr>
      <w:tr w:rsidR="00057934" w:rsidRPr="00667F5B" w:rsidTr="00667F5B">
        <w:trPr>
          <w:cnfStyle w:val="100000000000" w:firstRow="1" w:lastRow="0" w:firstColumn="0" w:lastColumn="0" w:oddVBand="0" w:evenVBand="0" w:oddHBand="0" w:evenHBand="0" w:firstRowFirstColumn="0" w:firstRowLastColumn="0" w:lastRowFirstColumn="0" w:lastRowLastColumn="0"/>
          <w:trHeight w:val="182"/>
          <w:tblHeader/>
        </w:trPr>
        <w:tc>
          <w:tcPr>
            <w:cnfStyle w:val="001000000000" w:firstRow="0" w:lastRow="0" w:firstColumn="1" w:lastColumn="0" w:oddVBand="0" w:evenVBand="0" w:oddHBand="0" w:evenHBand="0" w:firstRowFirstColumn="0" w:firstRowLastColumn="0" w:lastRowFirstColumn="0" w:lastRowLastColumn="0"/>
            <w:tcW w:w="1384" w:type="dxa"/>
            <w:vMerge/>
          </w:tcPr>
          <w:p w:rsidR="00057934" w:rsidRPr="00667F5B" w:rsidRDefault="00057934" w:rsidP="005C2667">
            <w:pPr>
              <w:spacing w:line="288" w:lineRule="auto"/>
              <w:jc w:val="both"/>
              <w:rPr>
                <w:rFonts w:ascii="Arial" w:hAnsi="Arial" w:cs="Arial"/>
                <w:sz w:val="16"/>
                <w:szCs w:val="16"/>
                <w:lang w:val="es-ES_tradnl"/>
              </w:rPr>
            </w:pPr>
          </w:p>
        </w:tc>
        <w:tc>
          <w:tcPr>
            <w:tcW w:w="1843" w:type="dxa"/>
            <w:vMerge/>
          </w:tcPr>
          <w:p w:rsidR="00057934" w:rsidRPr="00667F5B" w:rsidRDefault="00057934" w:rsidP="005C2667">
            <w:pPr>
              <w:spacing w:line="288"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lang w:val="es-ES_tradnl"/>
              </w:rPr>
            </w:pPr>
          </w:p>
        </w:tc>
        <w:tc>
          <w:tcPr>
            <w:tcW w:w="2977" w:type="dxa"/>
            <w:vMerge/>
          </w:tcPr>
          <w:p w:rsidR="00057934" w:rsidRPr="00667F5B" w:rsidRDefault="00057934" w:rsidP="005C2667">
            <w:pPr>
              <w:spacing w:line="288"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lang w:val="es-ES_tradnl"/>
              </w:rPr>
            </w:pPr>
          </w:p>
        </w:tc>
        <w:tc>
          <w:tcPr>
            <w:tcW w:w="708" w:type="dxa"/>
            <w:shd w:val="clear" w:color="auto" w:fill="71685C"/>
            <w:vAlign w:val="center"/>
          </w:tcPr>
          <w:p w:rsidR="00057934" w:rsidRPr="00667F5B" w:rsidRDefault="00057934" w:rsidP="00743ABC">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lang w:val="es-ES_tradnl"/>
              </w:rPr>
            </w:pPr>
            <w:r w:rsidRPr="00667F5B">
              <w:rPr>
                <w:rFonts w:ascii="Arial" w:hAnsi="Arial" w:cs="Arial"/>
                <w:b w:val="0"/>
                <w:sz w:val="16"/>
                <w:szCs w:val="16"/>
                <w:lang w:val="es-ES_tradnl"/>
              </w:rPr>
              <w:t>Oficial</w:t>
            </w:r>
          </w:p>
        </w:tc>
        <w:tc>
          <w:tcPr>
            <w:tcW w:w="1276" w:type="dxa"/>
            <w:shd w:val="clear" w:color="auto" w:fill="71685C"/>
            <w:vAlign w:val="center"/>
          </w:tcPr>
          <w:p w:rsidR="00057934" w:rsidRPr="00667F5B" w:rsidRDefault="00057934" w:rsidP="00743ABC">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lang w:val="es-ES_tradnl"/>
              </w:rPr>
            </w:pPr>
            <w:r w:rsidRPr="00667F5B">
              <w:rPr>
                <w:rFonts w:ascii="Arial" w:hAnsi="Arial" w:cs="Arial"/>
                <w:b w:val="0"/>
                <w:sz w:val="16"/>
                <w:szCs w:val="16"/>
                <w:lang w:val="es-ES_tradnl"/>
              </w:rPr>
              <w:t>Nombre identificación</w:t>
            </w:r>
          </w:p>
        </w:tc>
        <w:tc>
          <w:tcPr>
            <w:tcW w:w="851" w:type="dxa"/>
            <w:shd w:val="clear" w:color="auto" w:fill="71685C"/>
            <w:vAlign w:val="center"/>
          </w:tcPr>
          <w:p w:rsidR="00057934" w:rsidRPr="00667F5B" w:rsidRDefault="00057934" w:rsidP="00743ABC">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lang w:val="es-ES_tradnl"/>
              </w:rPr>
            </w:pPr>
            <w:r w:rsidRPr="00667F5B">
              <w:rPr>
                <w:rFonts w:ascii="Arial" w:hAnsi="Arial" w:cs="Arial"/>
                <w:b w:val="0"/>
                <w:sz w:val="16"/>
                <w:szCs w:val="16"/>
                <w:lang w:val="es-ES_tradnl"/>
              </w:rPr>
              <w:t>Producir cálculos</w:t>
            </w:r>
          </w:p>
        </w:tc>
        <w:tc>
          <w:tcPr>
            <w:tcW w:w="745" w:type="dxa"/>
            <w:shd w:val="clear" w:color="auto" w:fill="71685C"/>
            <w:vAlign w:val="center"/>
          </w:tcPr>
          <w:p w:rsidR="00057934" w:rsidRPr="00667F5B" w:rsidRDefault="00057934" w:rsidP="00743ABC">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lang w:val="es-ES_tradnl"/>
              </w:rPr>
            </w:pPr>
            <w:r w:rsidRPr="00667F5B">
              <w:rPr>
                <w:rFonts w:ascii="Arial" w:hAnsi="Arial" w:cs="Arial"/>
                <w:b w:val="0"/>
                <w:sz w:val="16"/>
                <w:szCs w:val="16"/>
                <w:lang w:val="es-ES_tradnl"/>
              </w:rPr>
              <w:t>Público</w:t>
            </w:r>
          </w:p>
        </w:tc>
      </w:tr>
      <w:tr w:rsidR="003F7553" w:rsidRPr="00667F5B" w:rsidTr="00DA4E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Align w:val="center"/>
          </w:tcPr>
          <w:p w:rsidR="003F7553" w:rsidRPr="00667F5B" w:rsidRDefault="003F7553" w:rsidP="00DA4E3A">
            <w:pPr>
              <w:spacing w:line="288" w:lineRule="auto"/>
              <w:jc w:val="center"/>
              <w:rPr>
                <w:rFonts w:ascii="Arial" w:hAnsi="Arial" w:cs="Arial"/>
                <w:sz w:val="16"/>
                <w:szCs w:val="16"/>
                <w:lang w:val="es-ES_tradnl"/>
              </w:rPr>
            </w:pPr>
            <w:r w:rsidRPr="00667F5B">
              <w:rPr>
                <w:rFonts w:ascii="Arial" w:hAnsi="Arial" w:cs="Arial"/>
                <w:sz w:val="16"/>
                <w:szCs w:val="16"/>
                <w:lang w:val="es-ES_tradnl"/>
              </w:rPr>
              <w:t>Fin</w:t>
            </w:r>
          </w:p>
        </w:tc>
        <w:tc>
          <w:tcPr>
            <w:tcW w:w="1843" w:type="dxa"/>
          </w:tcPr>
          <w:p w:rsidR="003F7553" w:rsidRPr="00667F5B" w:rsidRDefault="003F7553"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67F5B">
              <w:rPr>
                <w:rFonts w:ascii="Arial" w:hAnsi="Arial" w:cs="Arial"/>
                <w:sz w:val="16"/>
                <w:szCs w:val="16"/>
              </w:rPr>
              <w:t>Tasa de variación porcentual del nivel de transparencia, acceso a la información y el ejercicio de los derechos arco, por parte de los particulares</w:t>
            </w:r>
          </w:p>
        </w:tc>
        <w:tc>
          <w:tcPr>
            <w:tcW w:w="2977" w:type="dxa"/>
          </w:tcPr>
          <w:p w:rsidR="003F7553" w:rsidRPr="00667F5B" w:rsidRDefault="003F7553"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67F5B">
              <w:rPr>
                <w:rFonts w:ascii="Arial" w:hAnsi="Arial" w:cs="Arial"/>
                <w:sz w:val="16"/>
                <w:szCs w:val="16"/>
              </w:rPr>
              <w:t>Estadísticas de Acceso a los Portales de Transparencia (IPO), Solicitudes de Acceso a la Información Mexiquense (</w:t>
            </w:r>
            <w:proofErr w:type="spellStart"/>
            <w:r w:rsidRPr="00667F5B">
              <w:rPr>
                <w:rFonts w:ascii="Arial" w:hAnsi="Arial" w:cs="Arial"/>
                <w:sz w:val="16"/>
                <w:szCs w:val="16"/>
              </w:rPr>
              <w:t>Saimex</w:t>
            </w:r>
            <w:proofErr w:type="spellEnd"/>
            <w:r w:rsidRPr="00667F5B">
              <w:rPr>
                <w:rFonts w:ascii="Arial" w:hAnsi="Arial" w:cs="Arial"/>
                <w:sz w:val="16"/>
                <w:szCs w:val="16"/>
              </w:rPr>
              <w:t xml:space="preserve">), </w:t>
            </w:r>
          </w:p>
          <w:p w:rsidR="003F7553" w:rsidRPr="00667F5B" w:rsidRDefault="003F7553"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67F5B">
              <w:rPr>
                <w:rFonts w:ascii="Arial" w:hAnsi="Arial" w:cs="Arial"/>
                <w:sz w:val="16"/>
                <w:szCs w:val="16"/>
              </w:rPr>
              <w:t>Solicitudes de ejercicios de Derechos ARCO (</w:t>
            </w:r>
            <w:proofErr w:type="spellStart"/>
            <w:r w:rsidRPr="00667F5B">
              <w:rPr>
                <w:rFonts w:ascii="Arial" w:hAnsi="Arial" w:cs="Arial"/>
                <w:sz w:val="16"/>
                <w:szCs w:val="16"/>
              </w:rPr>
              <w:t>Sarcoem</w:t>
            </w:r>
            <w:proofErr w:type="spellEnd"/>
            <w:r w:rsidRPr="00667F5B">
              <w:rPr>
                <w:rFonts w:ascii="Arial" w:hAnsi="Arial" w:cs="Arial"/>
                <w:sz w:val="16"/>
                <w:szCs w:val="16"/>
              </w:rPr>
              <w:t>),</w:t>
            </w:r>
          </w:p>
          <w:p w:rsidR="003F7553" w:rsidRPr="00667F5B" w:rsidRDefault="003F7553"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67F5B">
              <w:rPr>
                <w:rFonts w:ascii="Arial" w:hAnsi="Arial" w:cs="Arial"/>
                <w:sz w:val="16"/>
                <w:szCs w:val="16"/>
              </w:rPr>
              <w:t>Resolución de Recursos de Revisión, Verificación a cumplimiento de Recursos de Revisión y Aplicación de Medidas de Apremio.</w:t>
            </w:r>
          </w:p>
        </w:tc>
        <w:tc>
          <w:tcPr>
            <w:tcW w:w="708" w:type="dxa"/>
            <w:vAlign w:val="center"/>
          </w:tcPr>
          <w:p w:rsidR="003F7553" w:rsidRPr="00667F5B" w:rsidRDefault="003F7553" w:rsidP="00A67C81">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1276" w:type="dxa"/>
            <w:vAlign w:val="center"/>
          </w:tcPr>
          <w:p w:rsidR="003F7553" w:rsidRPr="00667F5B" w:rsidRDefault="001D7153" w:rsidP="00A67C81">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Pr>
                <w:rFonts w:ascii="Arial" w:hAnsi="Arial" w:cs="Arial"/>
                <w:sz w:val="16"/>
                <w:szCs w:val="16"/>
                <w:lang w:val="es-ES_tradnl"/>
              </w:rPr>
              <w:t>X</w:t>
            </w:r>
          </w:p>
        </w:tc>
        <w:tc>
          <w:tcPr>
            <w:tcW w:w="851" w:type="dxa"/>
            <w:vAlign w:val="center"/>
          </w:tcPr>
          <w:p w:rsidR="003F7553" w:rsidRPr="00667F5B" w:rsidRDefault="003F7553" w:rsidP="00A67C81">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745" w:type="dxa"/>
            <w:vAlign w:val="center"/>
          </w:tcPr>
          <w:p w:rsidR="003F7553" w:rsidRPr="00667F5B" w:rsidRDefault="003F7553" w:rsidP="00A67C81">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r>
      <w:tr w:rsidR="003F7553" w:rsidRPr="00667F5B" w:rsidTr="00DA4E3A">
        <w:tc>
          <w:tcPr>
            <w:cnfStyle w:val="001000000000" w:firstRow="0" w:lastRow="0" w:firstColumn="1" w:lastColumn="0" w:oddVBand="0" w:evenVBand="0" w:oddHBand="0" w:evenHBand="0" w:firstRowFirstColumn="0" w:firstRowLastColumn="0" w:lastRowFirstColumn="0" w:lastRowLastColumn="0"/>
            <w:tcW w:w="1384" w:type="dxa"/>
            <w:vAlign w:val="center"/>
          </w:tcPr>
          <w:p w:rsidR="003F7553" w:rsidRPr="00667F5B" w:rsidRDefault="009962BD" w:rsidP="00DA4E3A">
            <w:pPr>
              <w:spacing w:line="288" w:lineRule="auto"/>
              <w:jc w:val="center"/>
              <w:rPr>
                <w:rFonts w:ascii="Arial" w:hAnsi="Arial" w:cs="Arial"/>
                <w:sz w:val="16"/>
                <w:szCs w:val="16"/>
                <w:lang w:val="es-ES_tradnl"/>
              </w:rPr>
            </w:pPr>
            <w:r>
              <w:rPr>
                <w:rFonts w:ascii="Arial" w:hAnsi="Arial" w:cs="Arial"/>
                <w:sz w:val="16"/>
                <w:szCs w:val="16"/>
                <w:lang w:val="es-ES_tradnl"/>
              </w:rPr>
              <w:t>Propósito</w:t>
            </w:r>
          </w:p>
        </w:tc>
        <w:tc>
          <w:tcPr>
            <w:tcW w:w="1843" w:type="dxa"/>
          </w:tcPr>
          <w:p w:rsidR="003F7553" w:rsidRPr="00667F5B" w:rsidRDefault="003F7553"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67F5B">
              <w:rPr>
                <w:rFonts w:ascii="Arial" w:hAnsi="Arial" w:cs="Arial"/>
                <w:sz w:val="16"/>
                <w:szCs w:val="16"/>
              </w:rPr>
              <w:t>Tasa de variación porcentual de ciudadanos que ejercen sus derechos en materia de transparencia en el año.</w:t>
            </w:r>
          </w:p>
        </w:tc>
        <w:tc>
          <w:tcPr>
            <w:tcW w:w="2977" w:type="dxa"/>
          </w:tcPr>
          <w:p w:rsidR="003F7553" w:rsidRPr="00667F5B" w:rsidRDefault="003F7553"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67F5B">
              <w:rPr>
                <w:rFonts w:ascii="Arial" w:hAnsi="Arial" w:cs="Arial"/>
                <w:sz w:val="16"/>
                <w:szCs w:val="16"/>
              </w:rPr>
              <w:t>Estadística de portales de Internet visitados.</w:t>
            </w:r>
          </w:p>
          <w:p w:rsidR="003F7553" w:rsidRPr="00667F5B" w:rsidRDefault="003F7553"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67F5B">
              <w:rPr>
                <w:rFonts w:ascii="Arial" w:hAnsi="Arial" w:cs="Arial"/>
                <w:sz w:val="16"/>
                <w:szCs w:val="16"/>
              </w:rPr>
              <w:t>Estadísticas de solicitudes de Información atendidas.</w:t>
            </w:r>
          </w:p>
          <w:p w:rsidR="003F7553" w:rsidRPr="00667F5B" w:rsidRDefault="003F7553"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rPr>
              <w:t>Estadísticas de Recursos de Revisión Resueltos.</w:t>
            </w:r>
          </w:p>
        </w:tc>
        <w:tc>
          <w:tcPr>
            <w:tcW w:w="708" w:type="dxa"/>
            <w:vAlign w:val="center"/>
          </w:tcPr>
          <w:p w:rsidR="003F7553" w:rsidRPr="00667F5B" w:rsidRDefault="003F7553" w:rsidP="00A67C81">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1276" w:type="dxa"/>
            <w:vAlign w:val="center"/>
          </w:tcPr>
          <w:p w:rsidR="003F7553" w:rsidRPr="00667F5B" w:rsidRDefault="001D7153" w:rsidP="00A67C81">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Pr>
                <w:rFonts w:ascii="Arial" w:hAnsi="Arial" w:cs="Arial"/>
                <w:sz w:val="16"/>
                <w:szCs w:val="16"/>
                <w:lang w:val="es-ES_tradnl"/>
              </w:rPr>
              <w:t>X</w:t>
            </w:r>
          </w:p>
        </w:tc>
        <w:tc>
          <w:tcPr>
            <w:tcW w:w="851" w:type="dxa"/>
            <w:vAlign w:val="center"/>
          </w:tcPr>
          <w:p w:rsidR="003F7553" w:rsidRPr="00667F5B" w:rsidRDefault="003F7553" w:rsidP="00A67C81">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745" w:type="dxa"/>
            <w:vAlign w:val="center"/>
          </w:tcPr>
          <w:p w:rsidR="003F7553" w:rsidRPr="00667F5B" w:rsidRDefault="003F7553" w:rsidP="00A67C81">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r>
      <w:tr w:rsidR="003F7553" w:rsidRPr="00667F5B" w:rsidTr="00DA4E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val="restart"/>
            <w:vAlign w:val="center"/>
          </w:tcPr>
          <w:p w:rsidR="003F7553" w:rsidRPr="00667F5B" w:rsidRDefault="009962BD" w:rsidP="00DA4E3A">
            <w:pPr>
              <w:spacing w:line="288" w:lineRule="auto"/>
              <w:jc w:val="center"/>
              <w:rPr>
                <w:rFonts w:ascii="Arial" w:hAnsi="Arial" w:cs="Arial"/>
                <w:sz w:val="16"/>
                <w:szCs w:val="16"/>
                <w:lang w:val="es-ES_tradnl"/>
              </w:rPr>
            </w:pPr>
            <w:r>
              <w:rPr>
                <w:rFonts w:ascii="Arial" w:hAnsi="Arial" w:cs="Arial"/>
                <w:sz w:val="16"/>
                <w:szCs w:val="16"/>
                <w:lang w:val="es-ES_tradnl"/>
              </w:rPr>
              <w:t>Componente</w:t>
            </w:r>
          </w:p>
        </w:tc>
        <w:tc>
          <w:tcPr>
            <w:tcW w:w="1843" w:type="dxa"/>
          </w:tcPr>
          <w:p w:rsidR="003F7553" w:rsidRPr="00667F5B" w:rsidRDefault="003F7553"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67F5B">
              <w:rPr>
                <w:rFonts w:ascii="Arial" w:hAnsi="Arial" w:cs="Arial"/>
                <w:sz w:val="16"/>
                <w:szCs w:val="16"/>
              </w:rPr>
              <w:t>Tasa de variación en capacitaciones y competencia laborales de los Sujetos Obligados.</w:t>
            </w:r>
          </w:p>
        </w:tc>
        <w:tc>
          <w:tcPr>
            <w:tcW w:w="2977" w:type="dxa"/>
          </w:tcPr>
          <w:p w:rsidR="003F7553" w:rsidRPr="00667F5B" w:rsidRDefault="003F7553"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67F5B">
              <w:rPr>
                <w:rFonts w:ascii="Arial" w:hAnsi="Arial" w:cs="Arial"/>
                <w:sz w:val="16"/>
                <w:szCs w:val="16"/>
              </w:rPr>
              <w:t>Listas de Asistencia a capacitaciones del trimestre actual y anterior.</w:t>
            </w:r>
          </w:p>
          <w:p w:rsidR="003F7553" w:rsidRPr="00667F5B" w:rsidRDefault="003F7553"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67F5B">
              <w:rPr>
                <w:rFonts w:ascii="Arial" w:hAnsi="Arial" w:cs="Arial"/>
                <w:sz w:val="16"/>
                <w:szCs w:val="16"/>
              </w:rPr>
              <w:t>Registro de certificaciones otorgadas en el trimestre y anterior.</w:t>
            </w:r>
          </w:p>
        </w:tc>
        <w:tc>
          <w:tcPr>
            <w:tcW w:w="708" w:type="dxa"/>
            <w:vAlign w:val="center"/>
          </w:tcPr>
          <w:p w:rsidR="003F7553" w:rsidRPr="00667F5B" w:rsidRDefault="003F7553" w:rsidP="00A67C81">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1276" w:type="dxa"/>
            <w:vAlign w:val="center"/>
          </w:tcPr>
          <w:p w:rsidR="003F7553" w:rsidRPr="00667F5B" w:rsidRDefault="001D7153" w:rsidP="00A67C81">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Pr>
                <w:rFonts w:ascii="Arial" w:hAnsi="Arial" w:cs="Arial"/>
                <w:sz w:val="16"/>
                <w:szCs w:val="16"/>
                <w:lang w:val="es-ES_tradnl"/>
              </w:rPr>
              <w:t>X</w:t>
            </w:r>
          </w:p>
        </w:tc>
        <w:tc>
          <w:tcPr>
            <w:tcW w:w="851" w:type="dxa"/>
            <w:vAlign w:val="center"/>
          </w:tcPr>
          <w:p w:rsidR="003F7553" w:rsidRPr="00667F5B" w:rsidRDefault="003F7553" w:rsidP="00A67C81">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745" w:type="dxa"/>
            <w:vAlign w:val="center"/>
          </w:tcPr>
          <w:p w:rsidR="003F7553" w:rsidRPr="00667F5B" w:rsidRDefault="003F7553" w:rsidP="00A67C81">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r>
      <w:tr w:rsidR="003F7553" w:rsidRPr="00667F5B" w:rsidTr="00667F5B">
        <w:tc>
          <w:tcPr>
            <w:cnfStyle w:val="001000000000" w:firstRow="0" w:lastRow="0" w:firstColumn="1" w:lastColumn="0" w:oddVBand="0" w:evenVBand="0" w:oddHBand="0" w:evenHBand="0" w:firstRowFirstColumn="0" w:firstRowLastColumn="0" w:lastRowFirstColumn="0" w:lastRowLastColumn="0"/>
            <w:tcW w:w="1384" w:type="dxa"/>
            <w:vMerge/>
          </w:tcPr>
          <w:p w:rsidR="003F7553" w:rsidRPr="00667F5B" w:rsidRDefault="003F7553" w:rsidP="005C2667">
            <w:pPr>
              <w:spacing w:line="288" w:lineRule="auto"/>
              <w:jc w:val="both"/>
              <w:rPr>
                <w:rFonts w:ascii="Arial" w:hAnsi="Arial" w:cs="Arial"/>
                <w:sz w:val="16"/>
                <w:szCs w:val="16"/>
                <w:lang w:val="es-ES_tradnl"/>
              </w:rPr>
            </w:pPr>
          </w:p>
        </w:tc>
        <w:tc>
          <w:tcPr>
            <w:tcW w:w="1843" w:type="dxa"/>
          </w:tcPr>
          <w:p w:rsidR="003F7553" w:rsidRPr="00667F5B" w:rsidRDefault="003F7553"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67F5B">
              <w:rPr>
                <w:rFonts w:ascii="Arial" w:hAnsi="Arial" w:cs="Arial"/>
                <w:sz w:val="16"/>
                <w:szCs w:val="16"/>
              </w:rPr>
              <w:t>Tasa de variación en los recursos de revisión resueltos, respecto al trimestre anterior.</w:t>
            </w:r>
          </w:p>
        </w:tc>
        <w:tc>
          <w:tcPr>
            <w:tcW w:w="2977" w:type="dxa"/>
          </w:tcPr>
          <w:p w:rsidR="003F7553" w:rsidRPr="00667F5B" w:rsidRDefault="003F7553"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67F5B">
              <w:rPr>
                <w:rFonts w:ascii="Arial" w:hAnsi="Arial" w:cs="Arial"/>
                <w:sz w:val="16"/>
                <w:szCs w:val="16"/>
              </w:rPr>
              <w:t>Estadística de Resolución de Recursos.</w:t>
            </w:r>
          </w:p>
          <w:p w:rsidR="003F7553" w:rsidRPr="00667F5B" w:rsidRDefault="003F7553"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rPr>
              <w:t>Registro de Recursos de Revisión Presentados.</w:t>
            </w:r>
          </w:p>
        </w:tc>
        <w:tc>
          <w:tcPr>
            <w:tcW w:w="708" w:type="dxa"/>
            <w:vAlign w:val="center"/>
          </w:tcPr>
          <w:p w:rsidR="003F7553" w:rsidRPr="00667F5B" w:rsidRDefault="003F7553" w:rsidP="00A67C81">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1276" w:type="dxa"/>
            <w:vAlign w:val="center"/>
          </w:tcPr>
          <w:p w:rsidR="003F7553" w:rsidRPr="00667F5B" w:rsidRDefault="003F7553" w:rsidP="00A67C81">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851" w:type="dxa"/>
            <w:vAlign w:val="center"/>
          </w:tcPr>
          <w:p w:rsidR="003F7553" w:rsidRPr="00667F5B" w:rsidRDefault="003F7553" w:rsidP="00A67C81">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745" w:type="dxa"/>
            <w:vAlign w:val="center"/>
          </w:tcPr>
          <w:p w:rsidR="003F7553" w:rsidRPr="00667F5B" w:rsidRDefault="003F7553" w:rsidP="00A67C81">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r>
      <w:tr w:rsidR="003F7553" w:rsidRPr="00667F5B" w:rsidTr="00667F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Pr>
          <w:p w:rsidR="003F7553" w:rsidRPr="00667F5B" w:rsidRDefault="003F7553" w:rsidP="005C2667">
            <w:pPr>
              <w:spacing w:line="288" w:lineRule="auto"/>
              <w:jc w:val="both"/>
              <w:rPr>
                <w:rFonts w:ascii="Arial" w:hAnsi="Arial" w:cs="Arial"/>
                <w:sz w:val="16"/>
                <w:szCs w:val="16"/>
                <w:lang w:val="es-ES_tradnl"/>
              </w:rPr>
            </w:pPr>
          </w:p>
        </w:tc>
        <w:tc>
          <w:tcPr>
            <w:tcW w:w="1843" w:type="dxa"/>
          </w:tcPr>
          <w:p w:rsidR="003F7553" w:rsidRPr="00667F5B" w:rsidRDefault="003F7553"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67F5B">
              <w:rPr>
                <w:rFonts w:ascii="Arial" w:hAnsi="Arial" w:cs="Arial"/>
                <w:sz w:val="16"/>
                <w:szCs w:val="16"/>
              </w:rPr>
              <w:t xml:space="preserve">Tasa de variación en el ejercicio de los </w:t>
            </w:r>
            <w:r w:rsidRPr="00667F5B">
              <w:rPr>
                <w:rFonts w:ascii="Arial" w:hAnsi="Arial" w:cs="Arial"/>
                <w:sz w:val="16"/>
                <w:szCs w:val="16"/>
              </w:rPr>
              <w:lastRenderedPageBreak/>
              <w:t>derechos de acceso a la información, ARCO y protección de los datos personales, respecto al trimestre anterior.</w:t>
            </w:r>
          </w:p>
        </w:tc>
        <w:tc>
          <w:tcPr>
            <w:tcW w:w="2977" w:type="dxa"/>
          </w:tcPr>
          <w:p w:rsidR="003F7553" w:rsidRPr="00667F5B" w:rsidRDefault="003F7553"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67F5B">
              <w:rPr>
                <w:rFonts w:ascii="Arial" w:hAnsi="Arial" w:cs="Arial"/>
                <w:sz w:val="16"/>
                <w:szCs w:val="16"/>
              </w:rPr>
              <w:lastRenderedPageBreak/>
              <w:t>Lista de asistencia a actividades culturales.</w:t>
            </w:r>
          </w:p>
          <w:p w:rsidR="003F7553" w:rsidRPr="00667F5B" w:rsidRDefault="003F7553"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rPr>
              <w:lastRenderedPageBreak/>
              <w:t>Solicitudes de información realizadas.</w:t>
            </w:r>
          </w:p>
        </w:tc>
        <w:tc>
          <w:tcPr>
            <w:tcW w:w="708" w:type="dxa"/>
            <w:vAlign w:val="center"/>
          </w:tcPr>
          <w:p w:rsidR="001D7153" w:rsidRDefault="001D7153" w:rsidP="00A67C81">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Pr>
                <w:rFonts w:ascii="Arial" w:hAnsi="Arial" w:cs="Arial"/>
                <w:sz w:val="16"/>
                <w:szCs w:val="16"/>
                <w:lang w:val="es-ES_tradnl"/>
              </w:rPr>
              <w:lastRenderedPageBreak/>
              <w:t>x</w:t>
            </w:r>
          </w:p>
          <w:p w:rsidR="001D7153" w:rsidRDefault="001D7153" w:rsidP="00A67C81">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p>
          <w:p w:rsidR="003F7553" w:rsidRPr="00667F5B" w:rsidRDefault="003F7553" w:rsidP="00A67C81">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lastRenderedPageBreak/>
              <w:sym w:font="Wingdings" w:char="F0FC"/>
            </w:r>
          </w:p>
        </w:tc>
        <w:tc>
          <w:tcPr>
            <w:tcW w:w="1276" w:type="dxa"/>
            <w:vAlign w:val="center"/>
          </w:tcPr>
          <w:p w:rsidR="001D7153" w:rsidRDefault="001D7153" w:rsidP="00A67C81">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Pr>
                <w:rFonts w:ascii="Arial" w:hAnsi="Arial" w:cs="Arial"/>
                <w:sz w:val="16"/>
                <w:szCs w:val="16"/>
                <w:lang w:val="es-ES_tradnl"/>
              </w:rPr>
              <w:lastRenderedPageBreak/>
              <w:t>x</w:t>
            </w:r>
          </w:p>
          <w:p w:rsidR="001D7153" w:rsidRDefault="001D7153" w:rsidP="00A67C81">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p>
          <w:p w:rsidR="003F7553" w:rsidRPr="00667F5B" w:rsidRDefault="003F7553" w:rsidP="00A67C81">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lastRenderedPageBreak/>
              <w:sym w:font="Wingdings" w:char="F0FC"/>
            </w:r>
          </w:p>
        </w:tc>
        <w:tc>
          <w:tcPr>
            <w:tcW w:w="851" w:type="dxa"/>
            <w:vAlign w:val="center"/>
          </w:tcPr>
          <w:p w:rsidR="001D7153" w:rsidRDefault="001D7153" w:rsidP="00A67C81">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Pr>
                <w:rFonts w:ascii="Arial" w:hAnsi="Arial" w:cs="Arial"/>
                <w:sz w:val="16"/>
                <w:szCs w:val="16"/>
                <w:lang w:val="es-ES_tradnl"/>
              </w:rPr>
              <w:lastRenderedPageBreak/>
              <w:t>x</w:t>
            </w:r>
          </w:p>
          <w:p w:rsidR="001D7153" w:rsidRDefault="001D7153" w:rsidP="00A67C81">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p>
          <w:p w:rsidR="003F7553" w:rsidRPr="00667F5B" w:rsidRDefault="003F7553" w:rsidP="00A67C81">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lastRenderedPageBreak/>
              <w:sym w:font="Wingdings" w:char="F0FC"/>
            </w:r>
          </w:p>
        </w:tc>
        <w:tc>
          <w:tcPr>
            <w:tcW w:w="745" w:type="dxa"/>
            <w:vAlign w:val="center"/>
          </w:tcPr>
          <w:p w:rsidR="001D7153" w:rsidRDefault="001D7153" w:rsidP="00A67C81">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Pr>
                <w:rFonts w:ascii="Arial" w:hAnsi="Arial" w:cs="Arial"/>
                <w:sz w:val="16"/>
                <w:szCs w:val="16"/>
                <w:lang w:val="es-ES_tradnl"/>
              </w:rPr>
              <w:lastRenderedPageBreak/>
              <w:t>x</w:t>
            </w:r>
          </w:p>
          <w:p w:rsidR="001D7153" w:rsidRDefault="001D7153" w:rsidP="00A67C81">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p>
          <w:p w:rsidR="003F7553" w:rsidRPr="00667F5B" w:rsidRDefault="003F7553" w:rsidP="00A67C81">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lastRenderedPageBreak/>
              <w:sym w:font="Wingdings" w:char="F0FC"/>
            </w:r>
          </w:p>
        </w:tc>
      </w:tr>
      <w:tr w:rsidR="003F7553" w:rsidRPr="00667F5B" w:rsidTr="00667F5B">
        <w:tc>
          <w:tcPr>
            <w:cnfStyle w:val="001000000000" w:firstRow="0" w:lastRow="0" w:firstColumn="1" w:lastColumn="0" w:oddVBand="0" w:evenVBand="0" w:oddHBand="0" w:evenHBand="0" w:firstRowFirstColumn="0" w:firstRowLastColumn="0" w:lastRowFirstColumn="0" w:lastRowLastColumn="0"/>
            <w:tcW w:w="1384" w:type="dxa"/>
            <w:vMerge w:val="restart"/>
          </w:tcPr>
          <w:p w:rsidR="003F7553" w:rsidRPr="00667F5B" w:rsidRDefault="003F7553" w:rsidP="005C2667">
            <w:pPr>
              <w:spacing w:line="288" w:lineRule="auto"/>
              <w:jc w:val="both"/>
              <w:rPr>
                <w:rFonts w:ascii="Arial" w:hAnsi="Arial" w:cs="Arial"/>
                <w:sz w:val="16"/>
                <w:szCs w:val="16"/>
                <w:lang w:val="es-ES_tradnl"/>
              </w:rPr>
            </w:pPr>
            <w:r w:rsidRPr="00667F5B">
              <w:rPr>
                <w:rFonts w:ascii="Arial" w:hAnsi="Arial" w:cs="Arial"/>
                <w:sz w:val="16"/>
                <w:szCs w:val="16"/>
                <w:lang w:val="es-ES_tradnl"/>
              </w:rPr>
              <w:lastRenderedPageBreak/>
              <w:t>Actividad</w:t>
            </w:r>
          </w:p>
        </w:tc>
        <w:tc>
          <w:tcPr>
            <w:tcW w:w="1843" w:type="dxa"/>
          </w:tcPr>
          <w:p w:rsidR="003F7553" w:rsidRPr="00667F5B" w:rsidRDefault="003F7553"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67F5B">
              <w:rPr>
                <w:rFonts w:ascii="Arial" w:hAnsi="Arial" w:cs="Arial"/>
                <w:sz w:val="16"/>
                <w:szCs w:val="16"/>
              </w:rPr>
              <w:t>Porcentaje de Sujetos Obligados y Titulares de las Unidades de Transparencia capacitados.</w:t>
            </w:r>
          </w:p>
        </w:tc>
        <w:tc>
          <w:tcPr>
            <w:tcW w:w="2977" w:type="dxa"/>
          </w:tcPr>
          <w:p w:rsidR="003F7553" w:rsidRPr="00667F5B" w:rsidRDefault="003F7553"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67F5B">
              <w:rPr>
                <w:rFonts w:ascii="Arial" w:hAnsi="Arial" w:cs="Arial"/>
                <w:sz w:val="16"/>
                <w:szCs w:val="16"/>
              </w:rPr>
              <w:t>Listas de Asistencia a capacitaciones.</w:t>
            </w:r>
          </w:p>
          <w:p w:rsidR="003F7553" w:rsidRPr="00667F5B" w:rsidRDefault="003F7553"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67F5B">
              <w:rPr>
                <w:rFonts w:ascii="Arial" w:hAnsi="Arial" w:cs="Arial"/>
                <w:sz w:val="16"/>
                <w:szCs w:val="16"/>
              </w:rPr>
              <w:t>Certificaciones otorgadas a los Titulares de las Unidades de Transparencia.</w:t>
            </w:r>
          </w:p>
        </w:tc>
        <w:tc>
          <w:tcPr>
            <w:tcW w:w="708" w:type="dxa"/>
            <w:vAlign w:val="center"/>
          </w:tcPr>
          <w:p w:rsidR="003F7553" w:rsidRPr="00667F5B" w:rsidRDefault="001D7153" w:rsidP="00A67C81">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Pr>
                <w:rFonts w:ascii="Arial" w:hAnsi="Arial" w:cs="Arial"/>
                <w:sz w:val="16"/>
                <w:szCs w:val="16"/>
                <w:lang w:val="es-ES_tradnl"/>
              </w:rPr>
              <w:t>x</w:t>
            </w:r>
          </w:p>
        </w:tc>
        <w:tc>
          <w:tcPr>
            <w:tcW w:w="1276" w:type="dxa"/>
            <w:vAlign w:val="center"/>
          </w:tcPr>
          <w:p w:rsidR="003F7553" w:rsidRPr="00667F5B" w:rsidRDefault="001D7153" w:rsidP="00A67C81">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Pr>
                <w:rFonts w:ascii="Arial" w:hAnsi="Arial" w:cs="Arial"/>
                <w:sz w:val="16"/>
                <w:szCs w:val="16"/>
                <w:lang w:val="es-ES_tradnl"/>
              </w:rPr>
              <w:t>x</w:t>
            </w:r>
          </w:p>
        </w:tc>
        <w:tc>
          <w:tcPr>
            <w:tcW w:w="851" w:type="dxa"/>
            <w:vAlign w:val="center"/>
          </w:tcPr>
          <w:p w:rsidR="003F7553" w:rsidRPr="00667F5B" w:rsidRDefault="001D7153" w:rsidP="00A67C81">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Pr>
                <w:rFonts w:ascii="Arial" w:hAnsi="Arial" w:cs="Arial"/>
                <w:sz w:val="16"/>
                <w:szCs w:val="16"/>
                <w:lang w:val="es-ES_tradnl"/>
              </w:rPr>
              <w:t>x</w:t>
            </w:r>
          </w:p>
        </w:tc>
        <w:tc>
          <w:tcPr>
            <w:tcW w:w="745" w:type="dxa"/>
            <w:vAlign w:val="center"/>
          </w:tcPr>
          <w:p w:rsidR="003F7553" w:rsidRPr="00667F5B" w:rsidRDefault="001D7153" w:rsidP="00A67C81">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Pr>
                <w:rFonts w:ascii="Arial" w:hAnsi="Arial" w:cs="Arial"/>
                <w:sz w:val="16"/>
                <w:szCs w:val="16"/>
                <w:lang w:val="es-ES_tradnl"/>
              </w:rPr>
              <w:t>X</w:t>
            </w:r>
          </w:p>
        </w:tc>
      </w:tr>
      <w:tr w:rsidR="003F7553" w:rsidRPr="00667F5B" w:rsidTr="00667F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Pr>
          <w:p w:rsidR="003F7553" w:rsidRPr="00667F5B" w:rsidRDefault="003F7553" w:rsidP="005C2667">
            <w:pPr>
              <w:spacing w:line="288" w:lineRule="auto"/>
              <w:jc w:val="both"/>
              <w:rPr>
                <w:rFonts w:ascii="Arial" w:hAnsi="Arial" w:cs="Arial"/>
                <w:sz w:val="16"/>
                <w:szCs w:val="16"/>
                <w:lang w:val="es-ES_tradnl"/>
              </w:rPr>
            </w:pPr>
          </w:p>
        </w:tc>
        <w:tc>
          <w:tcPr>
            <w:tcW w:w="1843" w:type="dxa"/>
          </w:tcPr>
          <w:p w:rsidR="003F7553" w:rsidRPr="00667F5B" w:rsidRDefault="003F7553"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67F5B">
              <w:rPr>
                <w:rFonts w:ascii="Arial" w:hAnsi="Arial" w:cs="Arial"/>
                <w:sz w:val="16"/>
                <w:szCs w:val="16"/>
              </w:rPr>
              <w:t>Porcentaje de personas asesoradas y capacitadas para el ejercicio de sus derechos de acceso a la información pública, derechos Arco y la protección de sus datos personales</w:t>
            </w:r>
          </w:p>
        </w:tc>
        <w:tc>
          <w:tcPr>
            <w:tcW w:w="2977" w:type="dxa"/>
          </w:tcPr>
          <w:p w:rsidR="003F7553" w:rsidRPr="00667F5B" w:rsidRDefault="003F7553"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67F5B">
              <w:rPr>
                <w:rFonts w:ascii="Arial" w:hAnsi="Arial" w:cs="Arial"/>
                <w:sz w:val="16"/>
                <w:szCs w:val="16"/>
              </w:rPr>
              <w:t>Listas de Asistencia a capacitaciones.</w:t>
            </w:r>
          </w:p>
          <w:p w:rsidR="003F7553" w:rsidRPr="00667F5B" w:rsidRDefault="003F7553"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rPr>
              <w:t>Bitácora de Asesorías.</w:t>
            </w:r>
          </w:p>
        </w:tc>
        <w:tc>
          <w:tcPr>
            <w:tcW w:w="708" w:type="dxa"/>
            <w:vAlign w:val="center"/>
          </w:tcPr>
          <w:p w:rsidR="003F7553" w:rsidRPr="00667F5B" w:rsidRDefault="001D7153" w:rsidP="00A67C81">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Pr>
                <w:rFonts w:ascii="Arial" w:hAnsi="Arial" w:cs="Arial"/>
                <w:sz w:val="16"/>
                <w:szCs w:val="16"/>
                <w:lang w:val="es-ES_tradnl"/>
              </w:rPr>
              <w:t>x</w:t>
            </w:r>
          </w:p>
        </w:tc>
        <w:tc>
          <w:tcPr>
            <w:tcW w:w="1276" w:type="dxa"/>
            <w:vAlign w:val="center"/>
          </w:tcPr>
          <w:p w:rsidR="003F7553" w:rsidRPr="00667F5B" w:rsidRDefault="001D7153" w:rsidP="00A67C81">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Pr>
                <w:rFonts w:ascii="Arial" w:hAnsi="Arial" w:cs="Arial"/>
                <w:sz w:val="16"/>
                <w:szCs w:val="16"/>
                <w:lang w:val="es-ES_tradnl"/>
              </w:rPr>
              <w:t>x</w:t>
            </w:r>
          </w:p>
        </w:tc>
        <w:tc>
          <w:tcPr>
            <w:tcW w:w="851" w:type="dxa"/>
            <w:vAlign w:val="center"/>
          </w:tcPr>
          <w:p w:rsidR="003F7553" w:rsidRPr="00667F5B" w:rsidRDefault="001D7153" w:rsidP="00A67C81">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Pr>
                <w:rFonts w:ascii="Arial" w:hAnsi="Arial" w:cs="Arial"/>
                <w:sz w:val="16"/>
                <w:szCs w:val="16"/>
                <w:lang w:val="es-ES_tradnl"/>
              </w:rPr>
              <w:t>x</w:t>
            </w:r>
          </w:p>
        </w:tc>
        <w:tc>
          <w:tcPr>
            <w:tcW w:w="745" w:type="dxa"/>
            <w:vAlign w:val="center"/>
          </w:tcPr>
          <w:p w:rsidR="003F7553" w:rsidRPr="00667F5B" w:rsidRDefault="001D7153" w:rsidP="00A67C81">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Pr>
                <w:rFonts w:ascii="Arial" w:hAnsi="Arial" w:cs="Arial"/>
                <w:sz w:val="16"/>
                <w:szCs w:val="16"/>
                <w:lang w:val="es-ES_tradnl"/>
              </w:rPr>
              <w:t>x</w:t>
            </w:r>
          </w:p>
        </w:tc>
      </w:tr>
      <w:tr w:rsidR="003F7553" w:rsidRPr="00667F5B" w:rsidTr="00667F5B">
        <w:tc>
          <w:tcPr>
            <w:cnfStyle w:val="001000000000" w:firstRow="0" w:lastRow="0" w:firstColumn="1" w:lastColumn="0" w:oddVBand="0" w:evenVBand="0" w:oddHBand="0" w:evenHBand="0" w:firstRowFirstColumn="0" w:firstRowLastColumn="0" w:lastRowFirstColumn="0" w:lastRowLastColumn="0"/>
            <w:tcW w:w="1384" w:type="dxa"/>
            <w:vMerge/>
          </w:tcPr>
          <w:p w:rsidR="003F7553" w:rsidRPr="00667F5B" w:rsidRDefault="003F7553" w:rsidP="005C2667">
            <w:pPr>
              <w:spacing w:line="288" w:lineRule="auto"/>
              <w:jc w:val="both"/>
              <w:rPr>
                <w:rFonts w:ascii="Arial" w:hAnsi="Arial" w:cs="Arial"/>
                <w:sz w:val="16"/>
                <w:szCs w:val="16"/>
                <w:lang w:val="es-ES_tradnl"/>
              </w:rPr>
            </w:pPr>
          </w:p>
        </w:tc>
        <w:tc>
          <w:tcPr>
            <w:tcW w:w="1843" w:type="dxa"/>
          </w:tcPr>
          <w:p w:rsidR="003F7553" w:rsidRPr="00667F5B" w:rsidRDefault="003F7553"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67F5B">
              <w:rPr>
                <w:rFonts w:ascii="Arial" w:hAnsi="Arial" w:cs="Arial"/>
                <w:sz w:val="16"/>
                <w:szCs w:val="16"/>
              </w:rPr>
              <w:t>Porcentaje de resoluciones de recursos de revisión.</w:t>
            </w:r>
          </w:p>
        </w:tc>
        <w:tc>
          <w:tcPr>
            <w:tcW w:w="2977" w:type="dxa"/>
          </w:tcPr>
          <w:p w:rsidR="003F7553" w:rsidRPr="00667F5B" w:rsidRDefault="003F7553"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67F5B">
              <w:rPr>
                <w:rFonts w:ascii="Arial" w:hAnsi="Arial" w:cs="Arial"/>
                <w:sz w:val="16"/>
                <w:szCs w:val="16"/>
              </w:rPr>
              <w:t>Estadística de Resolución de Recursos.</w:t>
            </w:r>
          </w:p>
          <w:p w:rsidR="003F7553" w:rsidRPr="00667F5B" w:rsidRDefault="003F7553"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67F5B">
              <w:rPr>
                <w:rFonts w:ascii="Arial" w:hAnsi="Arial" w:cs="Arial"/>
                <w:sz w:val="16"/>
                <w:szCs w:val="16"/>
              </w:rPr>
              <w:t>Registro de Recursos de Revisión Presentados.</w:t>
            </w:r>
          </w:p>
        </w:tc>
        <w:tc>
          <w:tcPr>
            <w:tcW w:w="708" w:type="dxa"/>
            <w:vAlign w:val="center"/>
          </w:tcPr>
          <w:p w:rsidR="003F7553" w:rsidRPr="00667F5B" w:rsidRDefault="003F7553" w:rsidP="00A67C81">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1276" w:type="dxa"/>
            <w:vAlign w:val="center"/>
          </w:tcPr>
          <w:p w:rsidR="003F7553" w:rsidRPr="00667F5B" w:rsidRDefault="003F7553" w:rsidP="00A67C81">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851" w:type="dxa"/>
            <w:vAlign w:val="center"/>
          </w:tcPr>
          <w:p w:rsidR="003F7553" w:rsidRPr="00667F5B" w:rsidRDefault="003F7553" w:rsidP="00A67C81">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745" w:type="dxa"/>
            <w:vAlign w:val="center"/>
          </w:tcPr>
          <w:p w:rsidR="003F7553" w:rsidRPr="00667F5B" w:rsidRDefault="003F7553" w:rsidP="00A67C81">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r>
      <w:tr w:rsidR="003F7553" w:rsidRPr="00667F5B" w:rsidTr="00667F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Pr>
          <w:p w:rsidR="003F7553" w:rsidRPr="00667F5B" w:rsidRDefault="003F7553" w:rsidP="005C2667">
            <w:pPr>
              <w:spacing w:line="288" w:lineRule="auto"/>
              <w:jc w:val="both"/>
              <w:rPr>
                <w:rFonts w:ascii="Arial" w:hAnsi="Arial" w:cs="Arial"/>
                <w:sz w:val="16"/>
                <w:szCs w:val="16"/>
                <w:lang w:val="es-ES_tradnl"/>
              </w:rPr>
            </w:pPr>
          </w:p>
        </w:tc>
        <w:tc>
          <w:tcPr>
            <w:tcW w:w="1843" w:type="dxa"/>
          </w:tcPr>
          <w:p w:rsidR="003F7553" w:rsidRPr="00667F5B" w:rsidRDefault="003F7553"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rPr>
              <w:t>Porcentaje de verificaciones realizadas a la información pública de los Sujetos Obligados disponibles en los medios electrónicos</w:t>
            </w:r>
          </w:p>
        </w:tc>
        <w:tc>
          <w:tcPr>
            <w:tcW w:w="2977" w:type="dxa"/>
          </w:tcPr>
          <w:p w:rsidR="003F7553" w:rsidRPr="00667F5B" w:rsidRDefault="003F7553"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67F5B">
              <w:rPr>
                <w:rFonts w:ascii="Arial" w:hAnsi="Arial" w:cs="Arial"/>
                <w:sz w:val="16"/>
                <w:szCs w:val="16"/>
              </w:rPr>
              <w:t>Actas de verificación de los portales de transparencia de los Sujetos Obligados.</w:t>
            </w:r>
          </w:p>
          <w:p w:rsidR="003F7553" w:rsidRPr="00667F5B" w:rsidRDefault="003F7553"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rPr>
              <w:t>Actas de resolución de violación o no, a la protección de datos personales.</w:t>
            </w:r>
          </w:p>
        </w:tc>
        <w:tc>
          <w:tcPr>
            <w:tcW w:w="708" w:type="dxa"/>
            <w:vAlign w:val="center"/>
          </w:tcPr>
          <w:p w:rsidR="003F7553" w:rsidRDefault="003F7553" w:rsidP="00A67C81">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p w:rsidR="001D7153" w:rsidRDefault="001D7153" w:rsidP="00A67C81">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p>
          <w:p w:rsidR="001D7153" w:rsidRPr="00667F5B" w:rsidRDefault="001D7153" w:rsidP="00A67C81">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Pr>
                <w:rFonts w:ascii="Arial" w:hAnsi="Arial" w:cs="Arial"/>
                <w:sz w:val="16"/>
                <w:szCs w:val="16"/>
                <w:lang w:val="es-ES_tradnl"/>
              </w:rPr>
              <w:t>x</w:t>
            </w:r>
          </w:p>
        </w:tc>
        <w:tc>
          <w:tcPr>
            <w:tcW w:w="1276" w:type="dxa"/>
            <w:vAlign w:val="center"/>
          </w:tcPr>
          <w:p w:rsidR="003F7553" w:rsidRDefault="003F7553" w:rsidP="00A67C81">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p w:rsidR="001D7153" w:rsidRDefault="001D7153" w:rsidP="00A67C81">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p>
          <w:p w:rsidR="001D7153" w:rsidRPr="00667F5B" w:rsidRDefault="001D7153" w:rsidP="00A67C81">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Pr>
                <w:rFonts w:ascii="Arial" w:hAnsi="Arial" w:cs="Arial"/>
                <w:sz w:val="16"/>
                <w:szCs w:val="16"/>
                <w:lang w:val="es-ES_tradnl"/>
              </w:rPr>
              <w:t>x</w:t>
            </w:r>
          </w:p>
        </w:tc>
        <w:tc>
          <w:tcPr>
            <w:tcW w:w="851" w:type="dxa"/>
            <w:vAlign w:val="center"/>
          </w:tcPr>
          <w:p w:rsidR="003F7553" w:rsidRDefault="003F7553" w:rsidP="00A67C81">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p w:rsidR="001D7153" w:rsidRDefault="001D7153" w:rsidP="00A67C81">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p>
          <w:p w:rsidR="001D7153" w:rsidRPr="00667F5B" w:rsidRDefault="001D7153" w:rsidP="00A67C81">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Pr>
                <w:rFonts w:ascii="Arial" w:hAnsi="Arial" w:cs="Arial"/>
                <w:sz w:val="16"/>
                <w:szCs w:val="16"/>
                <w:lang w:val="es-ES_tradnl"/>
              </w:rPr>
              <w:t>x</w:t>
            </w:r>
          </w:p>
        </w:tc>
        <w:tc>
          <w:tcPr>
            <w:tcW w:w="745" w:type="dxa"/>
            <w:vAlign w:val="center"/>
          </w:tcPr>
          <w:p w:rsidR="003F7553" w:rsidRDefault="003F7553" w:rsidP="00A67C81">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p w:rsidR="001D7153" w:rsidRDefault="001D7153" w:rsidP="00A67C81">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p>
          <w:p w:rsidR="001D7153" w:rsidRPr="00667F5B" w:rsidRDefault="001D7153" w:rsidP="00A67C81">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Pr>
                <w:rFonts w:ascii="Arial" w:hAnsi="Arial" w:cs="Arial"/>
                <w:sz w:val="16"/>
                <w:szCs w:val="16"/>
                <w:lang w:val="es-ES_tradnl"/>
              </w:rPr>
              <w:t>x</w:t>
            </w:r>
          </w:p>
        </w:tc>
      </w:tr>
      <w:tr w:rsidR="003F7553" w:rsidRPr="00667F5B" w:rsidTr="00667F5B">
        <w:tc>
          <w:tcPr>
            <w:cnfStyle w:val="001000000000" w:firstRow="0" w:lastRow="0" w:firstColumn="1" w:lastColumn="0" w:oddVBand="0" w:evenVBand="0" w:oddHBand="0" w:evenHBand="0" w:firstRowFirstColumn="0" w:firstRowLastColumn="0" w:lastRowFirstColumn="0" w:lastRowLastColumn="0"/>
            <w:tcW w:w="1384" w:type="dxa"/>
            <w:vMerge/>
          </w:tcPr>
          <w:p w:rsidR="003F7553" w:rsidRPr="00667F5B" w:rsidRDefault="003F7553" w:rsidP="005C2667">
            <w:pPr>
              <w:spacing w:line="288" w:lineRule="auto"/>
              <w:jc w:val="both"/>
              <w:rPr>
                <w:rFonts w:ascii="Arial" w:hAnsi="Arial" w:cs="Arial"/>
                <w:sz w:val="16"/>
                <w:szCs w:val="16"/>
                <w:lang w:val="es-ES_tradnl"/>
              </w:rPr>
            </w:pPr>
          </w:p>
        </w:tc>
        <w:tc>
          <w:tcPr>
            <w:tcW w:w="1843" w:type="dxa"/>
          </w:tcPr>
          <w:p w:rsidR="003F7553" w:rsidRPr="00667F5B" w:rsidRDefault="003F7553"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67F5B">
              <w:rPr>
                <w:rFonts w:ascii="Arial" w:hAnsi="Arial" w:cs="Arial"/>
                <w:sz w:val="16"/>
                <w:szCs w:val="16"/>
              </w:rPr>
              <w:t>Porcentaje de actualizaciones a la infraestructura informática</w:t>
            </w:r>
          </w:p>
        </w:tc>
        <w:tc>
          <w:tcPr>
            <w:tcW w:w="2977" w:type="dxa"/>
          </w:tcPr>
          <w:p w:rsidR="003F7553" w:rsidRPr="00667F5B" w:rsidRDefault="003F7553"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rPr>
              <w:t>Bitácoras de actualizaciones.</w:t>
            </w:r>
          </w:p>
        </w:tc>
        <w:tc>
          <w:tcPr>
            <w:tcW w:w="708" w:type="dxa"/>
            <w:vAlign w:val="center"/>
          </w:tcPr>
          <w:p w:rsidR="003F7553" w:rsidRPr="00667F5B" w:rsidRDefault="003F7553" w:rsidP="00A67C81">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1276" w:type="dxa"/>
            <w:vAlign w:val="center"/>
          </w:tcPr>
          <w:p w:rsidR="003F7553" w:rsidRPr="00667F5B" w:rsidRDefault="003F7553" w:rsidP="00A67C81">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851" w:type="dxa"/>
            <w:vAlign w:val="center"/>
          </w:tcPr>
          <w:p w:rsidR="003F7553" w:rsidRPr="00667F5B" w:rsidRDefault="003F7553" w:rsidP="00A67C81">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745" w:type="dxa"/>
            <w:vAlign w:val="center"/>
          </w:tcPr>
          <w:p w:rsidR="003F7553" w:rsidRPr="00667F5B" w:rsidRDefault="001D7153" w:rsidP="00A67C81">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Pr>
                <w:rFonts w:ascii="Arial" w:hAnsi="Arial" w:cs="Arial"/>
                <w:sz w:val="16"/>
                <w:szCs w:val="16"/>
                <w:lang w:val="es-ES_tradnl"/>
              </w:rPr>
              <w:t>x</w:t>
            </w:r>
          </w:p>
        </w:tc>
      </w:tr>
      <w:tr w:rsidR="003F7553" w:rsidRPr="00667F5B" w:rsidTr="00667F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Pr>
          <w:p w:rsidR="003F7553" w:rsidRPr="00667F5B" w:rsidRDefault="003F7553" w:rsidP="005C2667">
            <w:pPr>
              <w:spacing w:line="288" w:lineRule="auto"/>
              <w:jc w:val="both"/>
              <w:rPr>
                <w:rFonts w:ascii="Arial" w:hAnsi="Arial" w:cs="Arial"/>
                <w:sz w:val="16"/>
                <w:szCs w:val="16"/>
                <w:lang w:val="es-ES_tradnl"/>
              </w:rPr>
            </w:pPr>
          </w:p>
        </w:tc>
        <w:tc>
          <w:tcPr>
            <w:tcW w:w="1843" w:type="dxa"/>
          </w:tcPr>
          <w:p w:rsidR="003F7553" w:rsidRPr="00667F5B" w:rsidRDefault="003F7553"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rPr>
              <w:t>Porcentaje de actividades culturales de la transparencia y acceso a la información.</w:t>
            </w:r>
          </w:p>
        </w:tc>
        <w:tc>
          <w:tcPr>
            <w:tcW w:w="2977" w:type="dxa"/>
          </w:tcPr>
          <w:p w:rsidR="003F7553" w:rsidRPr="00667F5B" w:rsidRDefault="003F7553"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rPr>
              <w:t>Programas Realizados.</w:t>
            </w:r>
          </w:p>
        </w:tc>
        <w:tc>
          <w:tcPr>
            <w:tcW w:w="708" w:type="dxa"/>
            <w:vAlign w:val="center"/>
          </w:tcPr>
          <w:p w:rsidR="003F7553" w:rsidRPr="00667F5B" w:rsidRDefault="003F7553" w:rsidP="00A67C81">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1276" w:type="dxa"/>
            <w:vAlign w:val="center"/>
          </w:tcPr>
          <w:p w:rsidR="003F7553" w:rsidRPr="00667F5B" w:rsidRDefault="003F7553" w:rsidP="00A67C81">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851" w:type="dxa"/>
            <w:vAlign w:val="center"/>
          </w:tcPr>
          <w:p w:rsidR="003F7553" w:rsidRPr="00667F5B" w:rsidRDefault="003F7553" w:rsidP="00A67C81">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745" w:type="dxa"/>
            <w:vAlign w:val="center"/>
          </w:tcPr>
          <w:p w:rsidR="003F7553" w:rsidRPr="00667F5B" w:rsidRDefault="003F7553" w:rsidP="00A67C81">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r>
      <w:tr w:rsidR="003F7553" w:rsidRPr="00667F5B" w:rsidTr="00667F5B">
        <w:tc>
          <w:tcPr>
            <w:cnfStyle w:val="001000000000" w:firstRow="0" w:lastRow="0" w:firstColumn="1" w:lastColumn="0" w:oddVBand="0" w:evenVBand="0" w:oddHBand="0" w:evenHBand="0" w:firstRowFirstColumn="0" w:firstRowLastColumn="0" w:lastRowFirstColumn="0" w:lastRowLastColumn="0"/>
            <w:tcW w:w="1384" w:type="dxa"/>
            <w:vMerge/>
          </w:tcPr>
          <w:p w:rsidR="003F7553" w:rsidRPr="00667F5B" w:rsidRDefault="003F7553" w:rsidP="005C2667">
            <w:pPr>
              <w:spacing w:line="288" w:lineRule="auto"/>
              <w:jc w:val="both"/>
              <w:rPr>
                <w:rFonts w:ascii="Arial" w:hAnsi="Arial" w:cs="Arial"/>
                <w:sz w:val="16"/>
                <w:szCs w:val="16"/>
                <w:lang w:val="es-ES_tradnl"/>
              </w:rPr>
            </w:pPr>
          </w:p>
        </w:tc>
        <w:tc>
          <w:tcPr>
            <w:tcW w:w="1843" w:type="dxa"/>
          </w:tcPr>
          <w:p w:rsidR="003F7553" w:rsidRPr="00667F5B" w:rsidRDefault="003F7553"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rPr>
              <w:t>Porcentaje de actualizaciones del marco jurídico.</w:t>
            </w:r>
          </w:p>
        </w:tc>
        <w:tc>
          <w:tcPr>
            <w:tcW w:w="2977" w:type="dxa"/>
          </w:tcPr>
          <w:p w:rsidR="003F7553" w:rsidRPr="00667F5B" w:rsidRDefault="003F7553"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67F5B">
              <w:rPr>
                <w:rFonts w:ascii="Arial" w:hAnsi="Arial" w:cs="Arial"/>
                <w:sz w:val="16"/>
                <w:szCs w:val="16"/>
              </w:rPr>
              <w:t>Gaceta del Gobierno del Estado de México.</w:t>
            </w:r>
          </w:p>
          <w:p w:rsidR="003F7553" w:rsidRPr="00667F5B" w:rsidRDefault="003F7553"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rPr>
              <w:t>Acuerdos del Pleno.</w:t>
            </w:r>
          </w:p>
        </w:tc>
        <w:tc>
          <w:tcPr>
            <w:tcW w:w="708" w:type="dxa"/>
            <w:vAlign w:val="center"/>
          </w:tcPr>
          <w:p w:rsidR="003F7553" w:rsidRPr="00667F5B" w:rsidRDefault="003F7553" w:rsidP="00A67C81">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1276" w:type="dxa"/>
            <w:vAlign w:val="center"/>
          </w:tcPr>
          <w:p w:rsidR="003F7553" w:rsidRPr="00667F5B" w:rsidRDefault="003F7553" w:rsidP="00A67C81">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851" w:type="dxa"/>
            <w:vAlign w:val="center"/>
          </w:tcPr>
          <w:p w:rsidR="003F7553" w:rsidRPr="00667F5B" w:rsidRDefault="003F7553" w:rsidP="00A67C81">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c>
          <w:tcPr>
            <w:tcW w:w="745" w:type="dxa"/>
            <w:vAlign w:val="center"/>
          </w:tcPr>
          <w:p w:rsidR="003F7553" w:rsidRPr="00667F5B" w:rsidRDefault="003F7553" w:rsidP="00A67C81">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67F5B">
              <w:rPr>
                <w:rFonts w:ascii="Arial" w:hAnsi="Arial" w:cs="Arial"/>
                <w:sz w:val="16"/>
                <w:szCs w:val="16"/>
                <w:lang w:val="es-ES_tradnl"/>
              </w:rPr>
              <w:sym w:font="Wingdings" w:char="F0FC"/>
            </w:r>
          </w:p>
        </w:tc>
      </w:tr>
    </w:tbl>
    <w:p w:rsidR="00057934" w:rsidRPr="00F47090" w:rsidRDefault="00057934" w:rsidP="005C2667">
      <w:pPr>
        <w:spacing w:after="0" w:line="288" w:lineRule="auto"/>
        <w:jc w:val="both"/>
        <w:rPr>
          <w:rFonts w:ascii="Arial" w:hAnsi="Arial" w:cs="Arial"/>
          <w:sz w:val="22"/>
          <w:lang w:val="es-ES_tradnl"/>
        </w:rPr>
      </w:pPr>
    </w:p>
    <w:p w:rsidR="002854D1" w:rsidRDefault="00057934" w:rsidP="00236810">
      <w:pPr>
        <w:spacing w:after="0" w:line="288" w:lineRule="auto"/>
        <w:jc w:val="both"/>
        <w:rPr>
          <w:rFonts w:ascii="Arial" w:hAnsi="Arial" w:cs="Arial"/>
          <w:sz w:val="22"/>
          <w:lang w:val="es-ES_tradnl"/>
        </w:rPr>
      </w:pPr>
      <w:r w:rsidRPr="00F47090">
        <w:rPr>
          <w:rFonts w:ascii="Arial" w:hAnsi="Arial" w:cs="Arial"/>
          <w:sz w:val="22"/>
          <w:lang w:val="es-ES_tradnl"/>
        </w:rPr>
        <w:t>Del análisis realizado a los medios de verificación de los indicadores, se determina que no se cumple con la totalidad de los requerimientos</w:t>
      </w:r>
      <w:r w:rsidR="004564F8">
        <w:rPr>
          <w:rFonts w:ascii="Arial" w:hAnsi="Arial" w:cs="Arial"/>
          <w:sz w:val="22"/>
          <w:lang w:val="es-ES_tradnl"/>
        </w:rPr>
        <w:t xml:space="preserve">, </w:t>
      </w:r>
      <w:r w:rsidR="00743ABC">
        <w:rPr>
          <w:rFonts w:ascii="Arial" w:hAnsi="Arial" w:cs="Arial"/>
          <w:sz w:val="22"/>
          <w:lang w:val="es-ES_tradnl"/>
        </w:rPr>
        <w:t xml:space="preserve">ya que </w:t>
      </w:r>
      <w:r w:rsidRPr="00F47090">
        <w:rPr>
          <w:rFonts w:ascii="Arial" w:hAnsi="Arial" w:cs="Arial"/>
          <w:sz w:val="22"/>
          <w:lang w:val="es-ES_tradnl"/>
        </w:rPr>
        <w:t>algunos no se encuentran disponibles en fuentes de información pública, no permite</w:t>
      </w:r>
      <w:r w:rsidR="00743ABC">
        <w:rPr>
          <w:rFonts w:ascii="Arial" w:hAnsi="Arial" w:cs="Arial"/>
          <w:sz w:val="22"/>
          <w:lang w:val="es-ES_tradnl"/>
        </w:rPr>
        <w:t>n</w:t>
      </w:r>
      <w:r w:rsidRPr="00F47090">
        <w:rPr>
          <w:rFonts w:ascii="Arial" w:hAnsi="Arial" w:cs="Arial"/>
          <w:sz w:val="22"/>
          <w:lang w:val="es-ES_tradnl"/>
        </w:rPr>
        <w:t xml:space="preserve"> realizar cálculos o los nombres para la identificación de la fuente de información </w:t>
      </w:r>
      <w:r w:rsidR="004564F8">
        <w:rPr>
          <w:rFonts w:ascii="Arial" w:hAnsi="Arial" w:cs="Arial"/>
          <w:sz w:val="22"/>
          <w:lang w:val="es-ES_tradnl"/>
        </w:rPr>
        <w:t>y su consecuente</w:t>
      </w:r>
      <w:r w:rsidRPr="00F47090">
        <w:rPr>
          <w:rFonts w:ascii="Arial" w:hAnsi="Arial" w:cs="Arial"/>
          <w:sz w:val="22"/>
          <w:lang w:val="es-ES_tradnl"/>
        </w:rPr>
        <w:t xml:space="preserve"> verificación no </w:t>
      </w:r>
      <w:r w:rsidR="004564F8">
        <w:rPr>
          <w:rFonts w:ascii="Arial" w:hAnsi="Arial" w:cs="Arial"/>
          <w:sz w:val="22"/>
          <w:lang w:val="es-ES_tradnl"/>
        </w:rPr>
        <w:t>son</w:t>
      </w:r>
      <w:r w:rsidRPr="00F47090">
        <w:rPr>
          <w:rFonts w:ascii="Arial" w:hAnsi="Arial" w:cs="Arial"/>
          <w:sz w:val="22"/>
          <w:lang w:val="es-ES_tradnl"/>
        </w:rPr>
        <w:t xml:space="preserve"> coincidente</w:t>
      </w:r>
      <w:r w:rsidR="004564F8">
        <w:rPr>
          <w:rFonts w:ascii="Arial" w:hAnsi="Arial" w:cs="Arial"/>
          <w:sz w:val="22"/>
          <w:lang w:val="es-ES_tradnl"/>
        </w:rPr>
        <w:t>s</w:t>
      </w:r>
      <w:r w:rsidRPr="00F47090">
        <w:rPr>
          <w:rFonts w:ascii="Arial" w:hAnsi="Arial" w:cs="Arial"/>
          <w:sz w:val="22"/>
          <w:lang w:val="es-ES_tradnl"/>
        </w:rPr>
        <w:t xml:space="preserve"> c</w:t>
      </w:r>
      <w:r w:rsidR="004564F8">
        <w:rPr>
          <w:rFonts w:ascii="Arial" w:hAnsi="Arial" w:cs="Arial"/>
          <w:sz w:val="22"/>
          <w:lang w:val="es-ES_tradnl"/>
        </w:rPr>
        <w:t>on lo referido en los supuestos;</w:t>
      </w:r>
      <w:r w:rsidRPr="00F47090">
        <w:rPr>
          <w:rFonts w:ascii="Arial" w:hAnsi="Arial" w:cs="Arial"/>
          <w:sz w:val="22"/>
          <w:lang w:val="es-ES_tradnl"/>
        </w:rPr>
        <w:t xml:space="preserve"> por lo anterior, en promedio, se obtiene un puntaje de 2.57.</w:t>
      </w:r>
      <w:r w:rsidR="002854D1">
        <w:rPr>
          <w:rFonts w:ascii="Arial" w:hAnsi="Arial" w:cs="Arial"/>
          <w:sz w:val="22"/>
          <w:lang w:val="es-ES_tradnl"/>
        </w:rPr>
        <w:br w:type="page"/>
      </w:r>
    </w:p>
    <w:p w:rsidR="00057934" w:rsidRDefault="00057934" w:rsidP="008C3D34">
      <w:pPr>
        <w:numPr>
          <w:ilvl w:val="0"/>
          <w:numId w:val="5"/>
        </w:numPr>
        <w:spacing w:after="0" w:line="288" w:lineRule="auto"/>
        <w:jc w:val="both"/>
        <w:rPr>
          <w:rFonts w:ascii="Arial" w:hAnsi="Arial" w:cs="Arial"/>
          <w:b/>
          <w:sz w:val="22"/>
          <w:lang w:val="es-ES_tradnl"/>
        </w:rPr>
      </w:pPr>
      <w:r w:rsidRPr="00F47090">
        <w:rPr>
          <w:rFonts w:ascii="Arial" w:hAnsi="Arial" w:cs="Arial"/>
          <w:b/>
          <w:sz w:val="22"/>
          <w:lang w:val="es-ES_tradnl"/>
        </w:rPr>
        <w:lastRenderedPageBreak/>
        <w:t>Considerando el conjunto Objetivo-Indicadores-Medios de verificación, es decir, cada renglón de la MIR del</w:t>
      </w:r>
      <w:r w:rsidR="002854D1">
        <w:rPr>
          <w:rFonts w:ascii="Arial" w:hAnsi="Arial" w:cs="Arial"/>
          <w:b/>
          <w:sz w:val="22"/>
          <w:lang w:val="es-ES_tradnl"/>
        </w:rPr>
        <w:t xml:space="preserve"> </w:t>
      </w:r>
      <w:r w:rsidR="009962BD">
        <w:rPr>
          <w:rFonts w:ascii="Arial" w:hAnsi="Arial" w:cs="Arial"/>
          <w:b/>
          <w:sz w:val="22"/>
          <w:lang w:val="es-ES_tradnl"/>
        </w:rPr>
        <w:t>programa presupuestario</w:t>
      </w:r>
      <w:r w:rsidRPr="00F47090">
        <w:rPr>
          <w:rFonts w:ascii="Arial" w:hAnsi="Arial" w:cs="Arial"/>
          <w:b/>
          <w:sz w:val="22"/>
          <w:lang w:val="es-ES_tradnl"/>
        </w:rPr>
        <w:t xml:space="preserve"> ¿es p</w:t>
      </w:r>
      <w:r w:rsidR="00667F5B">
        <w:rPr>
          <w:rFonts w:ascii="Arial" w:hAnsi="Arial" w:cs="Arial"/>
          <w:b/>
          <w:sz w:val="22"/>
          <w:lang w:val="es-ES_tradnl"/>
        </w:rPr>
        <w:t>osible identificar lo siguiente</w:t>
      </w:r>
      <w:r w:rsidR="00AF640C">
        <w:rPr>
          <w:rFonts w:ascii="Arial" w:hAnsi="Arial" w:cs="Arial"/>
          <w:b/>
          <w:sz w:val="22"/>
          <w:lang w:val="es-ES_tradnl"/>
        </w:rPr>
        <w:t>?</w:t>
      </w:r>
    </w:p>
    <w:p w:rsidR="002854D1" w:rsidRDefault="002854D1" w:rsidP="002854D1">
      <w:pPr>
        <w:spacing w:after="0" w:line="288" w:lineRule="auto"/>
        <w:ind w:left="360"/>
        <w:jc w:val="both"/>
        <w:rPr>
          <w:rFonts w:ascii="Arial" w:hAnsi="Arial" w:cs="Arial"/>
          <w:b/>
          <w:sz w:val="22"/>
          <w:lang w:val="es-ES_tradnl"/>
        </w:rPr>
      </w:pPr>
    </w:p>
    <w:p w:rsidR="00057934" w:rsidRPr="00F47090" w:rsidRDefault="00057934" w:rsidP="003F7553">
      <w:pPr>
        <w:spacing w:after="0" w:line="288" w:lineRule="auto"/>
        <w:ind w:left="708"/>
        <w:jc w:val="both"/>
        <w:rPr>
          <w:rFonts w:ascii="Arial" w:hAnsi="Arial" w:cs="Arial"/>
          <w:sz w:val="22"/>
          <w:lang w:val="es-ES_tradnl"/>
        </w:rPr>
      </w:pPr>
      <w:r w:rsidRPr="00F47090">
        <w:rPr>
          <w:rFonts w:ascii="Arial" w:hAnsi="Arial" w:cs="Arial"/>
          <w:sz w:val="22"/>
          <w:lang w:val="es-ES_tradnl"/>
        </w:rPr>
        <w:t>a) Los medios de verificación son los necesarios para calcular los indicadores, es decir, ninguno es prescindible.</w:t>
      </w:r>
    </w:p>
    <w:p w:rsidR="00057934" w:rsidRPr="00F47090" w:rsidRDefault="00057934" w:rsidP="003F7553">
      <w:pPr>
        <w:spacing w:after="0" w:line="288" w:lineRule="auto"/>
        <w:ind w:left="708"/>
        <w:jc w:val="both"/>
        <w:rPr>
          <w:rFonts w:ascii="Arial" w:hAnsi="Arial" w:cs="Arial"/>
          <w:sz w:val="22"/>
          <w:lang w:val="es-ES_tradnl"/>
        </w:rPr>
      </w:pPr>
      <w:r w:rsidRPr="00F47090">
        <w:rPr>
          <w:rFonts w:ascii="Arial" w:hAnsi="Arial" w:cs="Arial"/>
          <w:sz w:val="22"/>
          <w:lang w:val="es-ES_tradnl"/>
        </w:rPr>
        <w:t>b) Los medios de verificación son suficientes para calcular los indicadores.</w:t>
      </w:r>
    </w:p>
    <w:p w:rsidR="00057934" w:rsidRPr="00F47090" w:rsidRDefault="00057934" w:rsidP="003F7553">
      <w:pPr>
        <w:spacing w:after="0" w:line="288" w:lineRule="auto"/>
        <w:ind w:left="708"/>
        <w:jc w:val="both"/>
        <w:rPr>
          <w:rFonts w:ascii="Arial" w:hAnsi="Arial" w:cs="Arial"/>
          <w:sz w:val="22"/>
          <w:lang w:val="es-ES_tradnl"/>
        </w:rPr>
      </w:pPr>
      <w:r w:rsidRPr="00F47090">
        <w:rPr>
          <w:rFonts w:ascii="Arial" w:hAnsi="Arial" w:cs="Arial"/>
          <w:sz w:val="22"/>
          <w:lang w:val="es-ES_tradnl"/>
        </w:rPr>
        <w:t>c) Los indicadores permiten medir, directa o indirectamente, el objetivo a ese nivel.</w:t>
      </w:r>
    </w:p>
    <w:p w:rsidR="00057934" w:rsidRPr="00F47090" w:rsidRDefault="00057934" w:rsidP="005C2667">
      <w:pPr>
        <w:spacing w:after="0" w:line="288" w:lineRule="auto"/>
        <w:jc w:val="both"/>
        <w:rPr>
          <w:rFonts w:ascii="Arial" w:hAnsi="Arial" w:cs="Arial"/>
          <w:b/>
          <w:sz w:val="22"/>
          <w:lang w:val="es-ES_tradnl"/>
        </w:rPr>
      </w:pPr>
    </w:p>
    <w:tbl>
      <w:tblPr>
        <w:tblStyle w:val="Listaclara-nfasis3"/>
        <w:tblW w:w="0" w:type="auto"/>
        <w:tblLook w:val="04A0" w:firstRow="1" w:lastRow="0" w:firstColumn="1" w:lastColumn="0" w:noHBand="0" w:noVBand="1"/>
      </w:tblPr>
      <w:tblGrid>
        <w:gridCol w:w="1585"/>
        <w:gridCol w:w="956"/>
        <w:gridCol w:w="6513"/>
      </w:tblGrid>
      <w:tr w:rsidR="00057934" w:rsidRPr="00667F5B" w:rsidTr="003F7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tcPr>
          <w:p w:rsidR="00057934" w:rsidRPr="00675017" w:rsidRDefault="00057934" w:rsidP="00675017">
            <w:pPr>
              <w:spacing w:line="288" w:lineRule="auto"/>
              <w:jc w:val="center"/>
              <w:rPr>
                <w:rFonts w:ascii="Arial" w:hAnsi="Arial" w:cs="Arial"/>
                <w:sz w:val="20"/>
                <w:szCs w:val="20"/>
                <w:lang w:val="es-ES_tradnl"/>
              </w:rPr>
            </w:pPr>
            <w:r w:rsidRPr="00675017">
              <w:rPr>
                <w:rFonts w:ascii="Arial" w:hAnsi="Arial" w:cs="Arial"/>
                <w:sz w:val="20"/>
                <w:szCs w:val="20"/>
                <w:lang w:val="es-ES_tradnl"/>
              </w:rPr>
              <w:t>Respuesta</w:t>
            </w:r>
          </w:p>
        </w:tc>
        <w:tc>
          <w:tcPr>
            <w:tcW w:w="987" w:type="dxa"/>
          </w:tcPr>
          <w:p w:rsidR="00057934" w:rsidRPr="00675017" w:rsidRDefault="00057934" w:rsidP="00675017">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675017">
              <w:rPr>
                <w:rFonts w:ascii="Arial" w:hAnsi="Arial" w:cs="Arial"/>
                <w:sz w:val="20"/>
                <w:szCs w:val="20"/>
                <w:lang w:val="es-ES_tradnl"/>
              </w:rPr>
              <w:t>Nivel</w:t>
            </w:r>
          </w:p>
        </w:tc>
        <w:tc>
          <w:tcPr>
            <w:tcW w:w="7099" w:type="dxa"/>
          </w:tcPr>
          <w:p w:rsidR="00057934" w:rsidRPr="00675017" w:rsidRDefault="00057934" w:rsidP="005C2667">
            <w:pPr>
              <w:spacing w:line="288"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675017">
              <w:rPr>
                <w:rFonts w:ascii="Arial" w:hAnsi="Arial" w:cs="Arial"/>
                <w:sz w:val="20"/>
                <w:szCs w:val="20"/>
                <w:lang w:val="es-ES_tradnl"/>
              </w:rPr>
              <w:t xml:space="preserve"> </w:t>
            </w:r>
          </w:p>
        </w:tc>
      </w:tr>
      <w:tr w:rsidR="00057934" w:rsidRPr="00667F5B" w:rsidTr="00667F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vAlign w:val="center"/>
          </w:tcPr>
          <w:p w:rsidR="00057934" w:rsidRPr="00675017" w:rsidRDefault="00057934" w:rsidP="00675017">
            <w:pPr>
              <w:spacing w:line="288" w:lineRule="auto"/>
              <w:jc w:val="center"/>
              <w:rPr>
                <w:rFonts w:ascii="Arial" w:hAnsi="Arial" w:cs="Arial"/>
                <w:sz w:val="20"/>
                <w:szCs w:val="20"/>
                <w:lang w:val="es-ES_tradnl"/>
              </w:rPr>
            </w:pPr>
            <w:r w:rsidRPr="00675017">
              <w:rPr>
                <w:rFonts w:ascii="Arial" w:hAnsi="Arial" w:cs="Arial"/>
                <w:sz w:val="20"/>
                <w:szCs w:val="20"/>
                <w:lang w:val="es-ES_tradnl"/>
              </w:rPr>
              <w:t>Sí</w:t>
            </w:r>
          </w:p>
        </w:tc>
        <w:tc>
          <w:tcPr>
            <w:tcW w:w="987" w:type="dxa"/>
            <w:vAlign w:val="center"/>
          </w:tcPr>
          <w:p w:rsidR="00057934" w:rsidRPr="00675017" w:rsidRDefault="00057934" w:rsidP="00675017">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s-ES_tradnl"/>
              </w:rPr>
            </w:pPr>
            <w:r w:rsidRPr="00675017">
              <w:rPr>
                <w:rFonts w:ascii="Arial" w:hAnsi="Arial" w:cs="Arial"/>
                <w:b/>
                <w:sz w:val="20"/>
                <w:szCs w:val="20"/>
                <w:lang w:val="es-ES_tradnl"/>
              </w:rPr>
              <w:t>4</w:t>
            </w:r>
          </w:p>
        </w:tc>
        <w:tc>
          <w:tcPr>
            <w:tcW w:w="7099" w:type="dxa"/>
          </w:tcPr>
          <w:p w:rsidR="00057934" w:rsidRPr="00675017" w:rsidRDefault="00057934"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sidRPr="00675017">
              <w:rPr>
                <w:rFonts w:ascii="Arial" w:hAnsi="Arial" w:cs="Arial"/>
                <w:sz w:val="20"/>
                <w:szCs w:val="20"/>
                <w:lang w:val="es-ES"/>
              </w:rPr>
              <w:t>Todos los conjuntos Objetivo-Indicadores-Medios de verificación del</w:t>
            </w:r>
            <w:r w:rsidR="00675017" w:rsidRPr="00675017">
              <w:rPr>
                <w:rFonts w:ascii="Arial" w:hAnsi="Arial" w:cs="Arial"/>
                <w:sz w:val="20"/>
                <w:szCs w:val="20"/>
                <w:lang w:val="es-ES"/>
              </w:rPr>
              <w:t xml:space="preserve"> </w:t>
            </w:r>
            <w:r w:rsidR="009962BD" w:rsidRPr="00675017">
              <w:rPr>
                <w:rFonts w:ascii="Arial" w:hAnsi="Arial" w:cs="Arial"/>
                <w:sz w:val="20"/>
                <w:szCs w:val="20"/>
                <w:lang w:val="es-ES"/>
              </w:rPr>
              <w:t>programa presupuestario</w:t>
            </w:r>
            <w:r w:rsidRPr="00675017">
              <w:rPr>
                <w:rFonts w:ascii="Arial" w:hAnsi="Arial" w:cs="Arial"/>
                <w:sz w:val="20"/>
                <w:szCs w:val="20"/>
                <w:lang w:val="es-ES"/>
              </w:rPr>
              <w:t xml:space="preserve"> tienen las características establecidas.</w:t>
            </w:r>
          </w:p>
        </w:tc>
      </w:tr>
    </w:tbl>
    <w:p w:rsidR="002854D1" w:rsidRDefault="002854D1" w:rsidP="005C2667">
      <w:pPr>
        <w:spacing w:after="0" w:line="288" w:lineRule="auto"/>
        <w:jc w:val="both"/>
        <w:rPr>
          <w:rFonts w:ascii="Arial" w:hAnsi="Arial" w:cs="Arial"/>
          <w:b/>
          <w:sz w:val="22"/>
          <w:lang w:val="es-ES_tradnl"/>
        </w:rPr>
      </w:pPr>
    </w:p>
    <w:p w:rsidR="00057934" w:rsidRPr="00F47090" w:rsidRDefault="00057934" w:rsidP="005C2667">
      <w:pPr>
        <w:spacing w:after="0" w:line="288" w:lineRule="auto"/>
        <w:jc w:val="both"/>
        <w:rPr>
          <w:rFonts w:ascii="Arial" w:hAnsi="Arial" w:cs="Arial"/>
          <w:b/>
          <w:sz w:val="22"/>
          <w:lang w:val="es-ES_tradnl"/>
        </w:rPr>
      </w:pPr>
      <w:r w:rsidRPr="00F47090">
        <w:rPr>
          <w:rFonts w:ascii="Arial" w:hAnsi="Arial" w:cs="Arial"/>
          <w:b/>
          <w:sz w:val="22"/>
          <w:lang w:val="es-ES_tradnl"/>
        </w:rPr>
        <w:t>Justificación:</w:t>
      </w:r>
    </w:p>
    <w:p w:rsidR="00057934" w:rsidRPr="00F47090" w:rsidRDefault="00057934" w:rsidP="005C2667">
      <w:pPr>
        <w:spacing w:after="0" w:line="288" w:lineRule="auto"/>
        <w:jc w:val="both"/>
        <w:rPr>
          <w:rFonts w:ascii="Arial" w:hAnsi="Arial" w:cs="Arial"/>
          <w:b/>
          <w:sz w:val="22"/>
          <w:lang w:val="es-ES_tradnl"/>
        </w:rPr>
      </w:pPr>
    </w:p>
    <w:p w:rsidR="00057934" w:rsidRPr="00F47090" w:rsidRDefault="00057934" w:rsidP="005C2667">
      <w:pPr>
        <w:spacing w:after="0" w:line="288" w:lineRule="auto"/>
        <w:jc w:val="both"/>
        <w:rPr>
          <w:rFonts w:ascii="Arial" w:hAnsi="Arial" w:cs="Arial"/>
          <w:sz w:val="22"/>
          <w:lang w:val="es-ES"/>
        </w:rPr>
      </w:pPr>
      <w:r w:rsidRPr="00F47090">
        <w:rPr>
          <w:rFonts w:ascii="Arial" w:hAnsi="Arial" w:cs="Arial"/>
          <w:sz w:val="22"/>
          <w:lang w:val="es-ES"/>
        </w:rPr>
        <w:t>Para el análisis de esta pregunta se utiliza como fuente de información la Matriz de Indicadores para Resultados (MIR) y las Fichas Técnicas de los indicadores</w:t>
      </w:r>
      <w:r w:rsidR="00EF727D">
        <w:rPr>
          <w:rFonts w:ascii="Arial" w:hAnsi="Arial" w:cs="Arial"/>
          <w:sz w:val="22"/>
          <w:lang w:val="es-ES"/>
        </w:rPr>
        <w:t xml:space="preserve">. Con éstas se buscó </w:t>
      </w:r>
      <w:r w:rsidRPr="00F47090">
        <w:rPr>
          <w:rFonts w:ascii="Arial" w:hAnsi="Arial" w:cs="Arial"/>
          <w:sz w:val="22"/>
          <w:lang w:val="es-ES"/>
        </w:rPr>
        <w:t xml:space="preserve">identificar que exista una lógica horizontal </w:t>
      </w:r>
      <w:r w:rsidR="00EF727D">
        <w:rPr>
          <w:rFonts w:ascii="Arial" w:hAnsi="Arial" w:cs="Arial"/>
          <w:sz w:val="22"/>
          <w:lang w:val="es-ES"/>
        </w:rPr>
        <w:t>de</w:t>
      </w:r>
      <w:r w:rsidRPr="00F47090">
        <w:rPr>
          <w:rFonts w:ascii="Arial" w:hAnsi="Arial" w:cs="Arial"/>
          <w:sz w:val="22"/>
          <w:lang w:val="es-ES"/>
        </w:rPr>
        <w:t xml:space="preserve"> la MIR en estudio.</w:t>
      </w:r>
    </w:p>
    <w:p w:rsidR="00057934" w:rsidRPr="00F47090" w:rsidRDefault="00057934" w:rsidP="005C2667">
      <w:pPr>
        <w:spacing w:after="0" w:line="288" w:lineRule="auto"/>
        <w:jc w:val="both"/>
        <w:rPr>
          <w:rFonts w:ascii="Arial" w:hAnsi="Arial" w:cs="Arial"/>
          <w:sz w:val="22"/>
          <w:lang w:val="es-ES"/>
        </w:rPr>
      </w:pPr>
    </w:p>
    <w:tbl>
      <w:tblPr>
        <w:tblStyle w:val="Listaclara-nfasis3"/>
        <w:tblW w:w="5637" w:type="pct"/>
        <w:tblInd w:w="-601" w:type="dxa"/>
        <w:tblLook w:val="04A0" w:firstRow="1" w:lastRow="0" w:firstColumn="1" w:lastColumn="0" w:noHBand="0" w:noVBand="1"/>
      </w:tblPr>
      <w:tblGrid>
        <w:gridCol w:w="1251"/>
        <w:gridCol w:w="1917"/>
        <w:gridCol w:w="2076"/>
        <w:gridCol w:w="2411"/>
        <w:gridCol w:w="2552"/>
      </w:tblGrid>
      <w:tr w:rsidR="00057934" w:rsidRPr="00BA3104" w:rsidTr="00EF727D">
        <w:trPr>
          <w:cnfStyle w:val="100000000000" w:firstRow="1" w:lastRow="0" w:firstColumn="0" w:lastColumn="0" w:oddVBand="0" w:evenVBand="0" w:oddHBand="0" w:evenHBand="0" w:firstRowFirstColumn="0" w:firstRowLastColumn="0" w:lastRowFirstColumn="0" w:lastRowLastColumn="0"/>
          <w:trHeight w:val="591"/>
          <w:tblHeader/>
        </w:trPr>
        <w:tc>
          <w:tcPr>
            <w:cnfStyle w:val="001000000000" w:firstRow="0" w:lastRow="0" w:firstColumn="1" w:lastColumn="0" w:oddVBand="0" w:evenVBand="0" w:oddHBand="0" w:evenHBand="0" w:firstRowFirstColumn="0" w:firstRowLastColumn="0" w:lastRowFirstColumn="0" w:lastRowLastColumn="0"/>
            <w:tcW w:w="613" w:type="pct"/>
            <w:vAlign w:val="center"/>
          </w:tcPr>
          <w:p w:rsidR="00057934" w:rsidRPr="00BA3104" w:rsidRDefault="00057934" w:rsidP="00EF727D">
            <w:pPr>
              <w:spacing w:line="288" w:lineRule="auto"/>
              <w:jc w:val="center"/>
              <w:rPr>
                <w:rFonts w:ascii="Arial" w:hAnsi="Arial" w:cs="Arial"/>
                <w:sz w:val="16"/>
                <w:szCs w:val="16"/>
                <w:lang w:val="es-ES_tradnl"/>
              </w:rPr>
            </w:pPr>
            <w:r w:rsidRPr="00BA3104">
              <w:rPr>
                <w:rFonts w:ascii="Arial" w:hAnsi="Arial" w:cs="Arial"/>
                <w:sz w:val="16"/>
                <w:szCs w:val="16"/>
                <w:lang w:val="es-ES_tradnl"/>
              </w:rPr>
              <w:t>Nivel</w:t>
            </w:r>
          </w:p>
        </w:tc>
        <w:tc>
          <w:tcPr>
            <w:tcW w:w="939" w:type="pct"/>
            <w:vAlign w:val="center"/>
          </w:tcPr>
          <w:p w:rsidR="00057934" w:rsidRPr="00BA3104" w:rsidRDefault="00057934" w:rsidP="00EF727D">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BA3104">
              <w:rPr>
                <w:rFonts w:ascii="Arial" w:hAnsi="Arial" w:cs="Arial"/>
                <w:sz w:val="16"/>
                <w:szCs w:val="16"/>
                <w:lang w:val="es-ES_tradnl"/>
              </w:rPr>
              <w:t>Objetivo</w:t>
            </w:r>
          </w:p>
          <w:p w:rsidR="00057934" w:rsidRPr="00BA3104" w:rsidRDefault="00057934" w:rsidP="00EF727D">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BA3104">
              <w:rPr>
                <w:rFonts w:ascii="Arial" w:hAnsi="Arial" w:cs="Arial"/>
                <w:sz w:val="16"/>
                <w:szCs w:val="16"/>
                <w:lang w:val="es-ES_tradnl"/>
              </w:rPr>
              <w:t>(Resumen Narrativo)</w:t>
            </w:r>
          </w:p>
        </w:tc>
        <w:tc>
          <w:tcPr>
            <w:tcW w:w="1017" w:type="pct"/>
            <w:vAlign w:val="center"/>
          </w:tcPr>
          <w:p w:rsidR="00057934" w:rsidRPr="00BA3104" w:rsidRDefault="00057934" w:rsidP="00EF727D">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BA3104">
              <w:rPr>
                <w:rFonts w:ascii="Arial" w:hAnsi="Arial" w:cs="Arial"/>
                <w:sz w:val="16"/>
                <w:szCs w:val="16"/>
                <w:lang w:val="es-ES_tradnl"/>
              </w:rPr>
              <w:t>Indicador</w:t>
            </w:r>
          </w:p>
        </w:tc>
        <w:tc>
          <w:tcPr>
            <w:tcW w:w="1181" w:type="pct"/>
            <w:vAlign w:val="center"/>
          </w:tcPr>
          <w:p w:rsidR="00057934" w:rsidRPr="00BA3104" w:rsidRDefault="00057934" w:rsidP="00EF727D">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BA3104">
              <w:rPr>
                <w:rFonts w:ascii="Arial" w:hAnsi="Arial" w:cs="Arial"/>
                <w:sz w:val="16"/>
                <w:szCs w:val="16"/>
                <w:lang w:val="es-ES_tradnl"/>
              </w:rPr>
              <w:t>Supuestos</w:t>
            </w:r>
          </w:p>
        </w:tc>
        <w:tc>
          <w:tcPr>
            <w:tcW w:w="1250" w:type="pct"/>
            <w:vAlign w:val="center"/>
          </w:tcPr>
          <w:p w:rsidR="00057934" w:rsidRPr="00BA3104" w:rsidRDefault="00057934" w:rsidP="00EF727D">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BA3104">
              <w:rPr>
                <w:rFonts w:ascii="Arial" w:hAnsi="Arial" w:cs="Arial"/>
                <w:sz w:val="16"/>
                <w:szCs w:val="16"/>
                <w:lang w:val="es-ES_tradnl"/>
              </w:rPr>
              <w:t>Medios de Verificación</w:t>
            </w:r>
          </w:p>
        </w:tc>
      </w:tr>
      <w:tr w:rsidR="00057934" w:rsidRPr="00BA3104" w:rsidTr="00EF7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3" w:type="pct"/>
            <w:vAlign w:val="center"/>
          </w:tcPr>
          <w:p w:rsidR="00057934" w:rsidRPr="00BA3104" w:rsidRDefault="00057934" w:rsidP="00EF727D">
            <w:pPr>
              <w:spacing w:line="288" w:lineRule="auto"/>
              <w:jc w:val="center"/>
              <w:rPr>
                <w:rFonts w:ascii="Arial" w:hAnsi="Arial" w:cs="Arial"/>
                <w:sz w:val="16"/>
                <w:szCs w:val="16"/>
                <w:lang w:val="es-ES_tradnl"/>
              </w:rPr>
            </w:pPr>
            <w:r w:rsidRPr="00BA3104">
              <w:rPr>
                <w:rFonts w:ascii="Arial" w:hAnsi="Arial" w:cs="Arial"/>
                <w:sz w:val="16"/>
                <w:szCs w:val="16"/>
                <w:lang w:val="es-ES_tradnl"/>
              </w:rPr>
              <w:t>Fin</w:t>
            </w:r>
          </w:p>
        </w:tc>
        <w:tc>
          <w:tcPr>
            <w:tcW w:w="939" w:type="pct"/>
          </w:tcPr>
          <w:p w:rsidR="00057934" w:rsidRPr="00BA3104" w:rsidRDefault="00057934"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
              </w:rPr>
            </w:pPr>
            <w:r w:rsidRPr="00BA3104">
              <w:rPr>
                <w:rFonts w:ascii="Arial" w:hAnsi="Arial" w:cs="Arial"/>
                <w:sz w:val="16"/>
                <w:szCs w:val="16"/>
                <w:lang w:val="es-ES_tradnl"/>
              </w:rPr>
              <w:t>Contribuir a mejorar el nivel de confianza de la ciudadanía sobre los Sujetos Obligados y el Órgano Garante, incrementados, a través del ascenso de los niveles en ejercicio de los Derechos de Acceso a la Información y Protección de los Datos Personales, que el INFOEM garantiza su ejercicio</w:t>
            </w:r>
            <w:r w:rsidR="0041364A">
              <w:rPr>
                <w:rFonts w:ascii="Arial" w:hAnsi="Arial" w:cs="Arial"/>
                <w:sz w:val="16"/>
                <w:szCs w:val="16"/>
                <w:lang w:val="es-ES_tradnl"/>
              </w:rPr>
              <w:t>.</w:t>
            </w:r>
          </w:p>
        </w:tc>
        <w:tc>
          <w:tcPr>
            <w:tcW w:w="1017" w:type="pct"/>
          </w:tcPr>
          <w:p w:rsidR="00057934" w:rsidRPr="00BA3104" w:rsidRDefault="00057934"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A3104">
              <w:rPr>
                <w:rFonts w:ascii="Arial" w:hAnsi="Arial" w:cs="Arial"/>
                <w:sz w:val="16"/>
                <w:szCs w:val="16"/>
              </w:rPr>
              <w:t>Tasa de variación porcentual del nivel de transparencia, acceso a la información y el ejercicio de los derechos arco, por parte de los particulares</w:t>
            </w:r>
            <w:r w:rsidR="0041364A">
              <w:rPr>
                <w:rFonts w:ascii="Arial" w:hAnsi="Arial" w:cs="Arial"/>
                <w:sz w:val="16"/>
                <w:szCs w:val="16"/>
              </w:rPr>
              <w:t>.</w:t>
            </w:r>
          </w:p>
        </w:tc>
        <w:tc>
          <w:tcPr>
            <w:tcW w:w="1181" w:type="pct"/>
          </w:tcPr>
          <w:p w:rsidR="00057934" w:rsidRPr="00BA3104" w:rsidRDefault="00057934"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A3104">
              <w:rPr>
                <w:rFonts w:ascii="Arial" w:hAnsi="Arial" w:cs="Arial"/>
                <w:sz w:val="16"/>
                <w:szCs w:val="16"/>
              </w:rPr>
              <w:t>La ciudadanía participa en el ejercicio de los Derechos de Acceso a la Información y la Protección de Datos Personales, así como presentación de denuncias de irregularidades por parte de los Sujetos Obligados ante el Instituto de Transparencia del Estado de México.</w:t>
            </w:r>
          </w:p>
        </w:tc>
        <w:tc>
          <w:tcPr>
            <w:tcW w:w="1250" w:type="pct"/>
          </w:tcPr>
          <w:p w:rsidR="00057934" w:rsidRPr="00BA3104" w:rsidRDefault="00057934"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A3104">
              <w:rPr>
                <w:rFonts w:ascii="Arial" w:hAnsi="Arial" w:cs="Arial"/>
                <w:sz w:val="16"/>
                <w:szCs w:val="16"/>
              </w:rPr>
              <w:t>Estadísticas de Acceso a los Portales de Transparencia (IPO), Solicitudes de Acceso a la Información Mexiquense (</w:t>
            </w:r>
            <w:proofErr w:type="spellStart"/>
            <w:r w:rsidRPr="00BA3104">
              <w:rPr>
                <w:rFonts w:ascii="Arial" w:hAnsi="Arial" w:cs="Arial"/>
                <w:sz w:val="16"/>
                <w:szCs w:val="16"/>
              </w:rPr>
              <w:t>Saimex</w:t>
            </w:r>
            <w:proofErr w:type="spellEnd"/>
            <w:r w:rsidRPr="00BA3104">
              <w:rPr>
                <w:rFonts w:ascii="Arial" w:hAnsi="Arial" w:cs="Arial"/>
                <w:sz w:val="16"/>
                <w:szCs w:val="16"/>
              </w:rPr>
              <w:t xml:space="preserve">), </w:t>
            </w:r>
          </w:p>
          <w:p w:rsidR="00057934" w:rsidRPr="00BA3104" w:rsidRDefault="00057934"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A3104">
              <w:rPr>
                <w:rFonts w:ascii="Arial" w:hAnsi="Arial" w:cs="Arial"/>
                <w:sz w:val="16"/>
                <w:szCs w:val="16"/>
              </w:rPr>
              <w:t>Solicitudes de ejercicios de Derechos ARCO (</w:t>
            </w:r>
            <w:proofErr w:type="spellStart"/>
            <w:r w:rsidRPr="00BA3104">
              <w:rPr>
                <w:rFonts w:ascii="Arial" w:hAnsi="Arial" w:cs="Arial"/>
                <w:sz w:val="16"/>
                <w:szCs w:val="16"/>
              </w:rPr>
              <w:t>Sarcoem</w:t>
            </w:r>
            <w:proofErr w:type="spellEnd"/>
            <w:r w:rsidRPr="00BA3104">
              <w:rPr>
                <w:rFonts w:ascii="Arial" w:hAnsi="Arial" w:cs="Arial"/>
                <w:sz w:val="16"/>
                <w:szCs w:val="16"/>
              </w:rPr>
              <w:t>),</w:t>
            </w:r>
          </w:p>
          <w:p w:rsidR="00057934" w:rsidRPr="00BA3104" w:rsidRDefault="00057934"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A3104">
              <w:rPr>
                <w:rFonts w:ascii="Arial" w:hAnsi="Arial" w:cs="Arial"/>
                <w:sz w:val="16"/>
                <w:szCs w:val="16"/>
              </w:rPr>
              <w:t>Resolución de Recursos de Revisión, Verificación a cumplimiento de Recursos de Revisión y Aplicación de Medidas de Apremio.</w:t>
            </w:r>
          </w:p>
        </w:tc>
      </w:tr>
      <w:tr w:rsidR="00057934" w:rsidRPr="00BA3104" w:rsidTr="00EF727D">
        <w:tc>
          <w:tcPr>
            <w:cnfStyle w:val="001000000000" w:firstRow="0" w:lastRow="0" w:firstColumn="1" w:lastColumn="0" w:oddVBand="0" w:evenVBand="0" w:oddHBand="0" w:evenHBand="0" w:firstRowFirstColumn="0" w:firstRowLastColumn="0" w:lastRowFirstColumn="0" w:lastRowLastColumn="0"/>
            <w:tcW w:w="613" w:type="pct"/>
            <w:vAlign w:val="center"/>
          </w:tcPr>
          <w:p w:rsidR="00057934" w:rsidRPr="00BA3104" w:rsidRDefault="009962BD" w:rsidP="00EF727D">
            <w:pPr>
              <w:spacing w:line="288" w:lineRule="auto"/>
              <w:jc w:val="center"/>
              <w:rPr>
                <w:rFonts w:ascii="Arial" w:hAnsi="Arial" w:cs="Arial"/>
                <w:sz w:val="16"/>
                <w:szCs w:val="16"/>
                <w:lang w:val="es-ES_tradnl"/>
              </w:rPr>
            </w:pPr>
            <w:r>
              <w:rPr>
                <w:rFonts w:ascii="Arial" w:hAnsi="Arial" w:cs="Arial"/>
                <w:sz w:val="16"/>
                <w:szCs w:val="16"/>
                <w:lang w:val="es-ES_tradnl"/>
              </w:rPr>
              <w:t>Propósito</w:t>
            </w:r>
          </w:p>
        </w:tc>
        <w:tc>
          <w:tcPr>
            <w:tcW w:w="939" w:type="pct"/>
          </w:tcPr>
          <w:p w:rsidR="00057934" w:rsidRPr="00BA3104" w:rsidRDefault="00057934"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r w:rsidRPr="00BA3104">
              <w:rPr>
                <w:rFonts w:ascii="Arial" w:hAnsi="Arial" w:cs="Arial"/>
                <w:sz w:val="16"/>
                <w:szCs w:val="16"/>
                <w:lang w:val="es-ES_tradnl"/>
              </w:rPr>
              <w:t>La población del Estado de México cuenta con información veraz de transparencia, acceso a la información y el ejercicio de los derechos ARCO</w:t>
            </w:r>
            <w:r w:rsidR="0041364A">
              <w:rPr>
                <w:rFonts w:ascii="Arial" w:hAnsi="Arial" w:cs="Arial"/>
                <w:sz w:val="16"/>
                <w:szCs w:val="16"/>
                <w:lang w:val="es-ES_tradnl"/>
              </w:rPr>
              <w:t>.</w:t>
            </w:r>
          </w:p>
        </w:tc>
        <w:tc>
          <w:tcPr>
            <w:tcW w:w="1017" w:type="pct"/>
          </w:tcPr>
          <w:p w:rsidR="00057934" w:rsidRPr="00BA3104" w:rsidRDefault="00057934"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3104">
              <w:rPr>
                <w:rFonts w:ascii="Arial" w:hAnsi="Arial" w:cs="Arial"/>
                <w:sz w:val="16"/>
                <w:szCs w:val="16"/>
              </w:rPr>
              <w:t>Tasa de variación porcentual de ciudadanos que ejercen sus derechos en materia de transparencia en el año.</w:t>
            </w:r>
          </w:p>
        </w:tc>
        <w:tc>
          <w:tcPr>
            <w:tcW w:w="1181" w:type="pct"/>
          </w:tcPr>
          <w:p w:rsidR="00057934" w:rsidRPr="00BA3104" w:rsidRDefault="00057934"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BA3104">
              <w:rPr>
                <w:rFonts w:ascii="Arial" w:hAnsi="Arial" w:cs="Arial"/>
                <w:sz w:val="16"/>
                <w:szCs w:val="16"/>
              </w:rPr>
              <w:t>Las personas ejercen sus derechos a la información; los Sujetos Obligados alimentan los Portales de Internet y el Órgano Garante tutela estos derechos en beneficio de la población.</w:t>
            </w:r>
          </w:p>
        </w:tc>
        <w:tc>
          <w:tcPr>
            <w:tcW w:w="1250" w:type="pct"/>
          </w:tcPr>
          <w:p w:rsidR="00057934" w:rsidRPr="00BA3104" w:rsidRDefault="00057934"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3104">
              <w:rPr>
                <w:rFonts w:ascii="Arial" w:hAnsi="Arial" w:cs="Arial"/>
                <w:sz w:val="16"/>
                <w:szCs w:val="16"/>
              </w:rPr>
              <w:t>Estadística de portales de Internet visitados.</w:t>
            </w:r>
          </w:p>
          <w:p w:rsidR="00057934" w:rsidRPr="00BA3104" w:rsidRDefault="00057934"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3104">
              <w:rPr>
                <w:rFonts w:ascii="Arial" w:hAnsi="Arial" w:cs="Arial"/>
                <w:sz w:val="16"/>
                <w:szCs w:val="16"/>
              </w:rPr>
              <w:t>Estadísticas de solicitudes de Información atendidas.</w:t>
            </w:r>
          </w:p>
          <w:p w:rsidR="00057934" w:rsidRPr="00BA3104" w:rsidRDefault="00057934"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BA3104">
              <w:rPr>
                <w:rFonts w:ascii="Arial" w:hAnsi="Arial" w:cs="Arial"/>
                <w:sz w:val="16"/>
                <w:szCs w:val="16"/>
              </w:rPr>
              <w:t>Estadísticas de Recursos de Revisión Resueltos.</w:t>
            </w:r>
          </w:p>
        </w:tc>
      </w:tr>
      <w:tr w:rsidR="00057934" w:rsidRPr="00BA3104" w:rsidTr="00EF7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3" w:type="pct"/>
            <w:vMerge w:val="restart"/>
            <w:vAlign w:val="center"/>
          </w:tcPr>
          <w:p w:rsidR="00057934" w:rsidRPr="00BA3104" w:rsidRDefault="009962BD" w:rsidP="00EF727D">
            <w:pPr>
              <w:spacing w:line="288" w:lineRule="auto"/>
              <w:jc w:val="center"/>
              <w:rPr>
                <w:rFonts w:ascii="Arial" w:hAnsi="Arial" w:cs="Arial"/>
                <w:sz w:val="16"/>
                <w:szCs w:val="16"/>
                <w:lang w:val="es-ES_tradnl"/>
              </w:rPr>
            </w:pPr>
            <w:r>
              <w:rPr>
                <w:rFonts w:ascii="Arial" w:hAnsi="Arial" w:cs="Arial"/>
                <w:sz w:val="16"/>
                <w:szCs w:val="16"/>
                <w:lang w:val="es-ES_tradnl"/>
              </w:rPr>
              <w:t>Componente</w:t>
            </w:r>
          </w:p>
        </w:tc>
        <w:tc>
          <w:tcPr>
            <w:tcW w:w="939" w:type="pct"/>
          </w:tcPr>
          <w:p w:rsidR="00057934" w:rsidRPr="00BA3104" w:rsidRDefault="00057934"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
              </w:rPr>
            </w:pPr>
            <w:r w:rsidRPr="00BA3104">
              <w:rPr>
                <w:rFonts w:ascii="Arial" w:hAnsi="Arial" w:cs="Arial"/>
                <w:sz w:val="16"/>
                <w:szCs w:val="16"/>
                <w:lang w:val="es-ES_tradnl"/>
              </w:rPr>
              <w:t xml:space="preserve">Capacitaciones y certificaciones laborales realizadas, en materia de transparencia, acceso a </w:t>
            </w:r>
            <w:r w:rsidRPr="00BA3104">
              <w:rPr>
                <w:rFonts w:ascii="Arial" w:hAnsi="Arial" w:cs="Arial"/>
                <w:sz w:val="16"/>
                <w:szCs w:val="16"/>
                <w:lang w:val="es-ES_tradnl"/>
              </w:rPr>
              <w:lastRenderedPageBreak/>
              <w:t>la información y protección de datos personales capacitados y certificados</w:t>
            </w:r>
            <w:r w:rsidR="0041364A">
              <w:rPr>
                <w:rFonts w:ascii="Arial" w:hAnsi="Arial" w:cs="Arial"/>
                <w:sz w:val="16"/>
                <w:szCs w:val="16"/>
                <w:lang w:val="es-ES_tradnl"/>
              </w:rPr>
              <w:t>.</w:t>
            </w:r>
          </w:p>
        </w:tc>
        <w:tc>
          <w:tcPr>
            <w:tcW w:w="1017" w:type="pct"/>
          </w:tcPr>
          <w:p w:rsidR="00057934" w:rsidRPr="00BA3104" w:rsidRDefault="00057934"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A3104">
              <w:rPr>
                <w:rFonts w:ascii="Arial" w:hAnsi="Arial" w:cs="Arial"/>
                <w:sz w:val="16"/>
                <w:szCs w:val="16"/>
              </w:rPr>
              <w:lastRenderedPageBreak/>
              <w:t>Tasa de variación en capacitaciones y competencia laborales de los Sujetos Obligados.</w:t>
            </w:r>
          </w:p>
        </w:tc>
        <w:tc>
          <w:tcPr>
            <w:tcW w:w="1181" w:type="pct"/>
          </w:tcPr>
          <w:p w:rsidR="00057934" w:rsidRPr="00BA3104" w:rsidRDefault="00057934"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A3104">
              <w:rPr>
                <w:rFonts w:ascii="Arial" w:hAnsi="Arial" w:cs="Arial"/>
                <w:sz w:val="16"/>
                <w:szCs w:val="16"/>
              </w:rPr>
              <w:t xml:space="preserve">Contar con la participación activa de los Sujetos obligados y participen los Titulares de las Unidades de Transparencia para obtener </w:t>
            </w:r>
            <w:r w:rsidRPr="00BA3104">
              <w:rPr>
                <w:rFonts w:ascii="Arial" w:hAnsi="Arial" w:cs="Arial"/>
                <w:sz w:val="16"/>
                <w:szCs w:val="16"/>
              </w:rPr>
              <w:lastRenderedPageBreak/>
              <w:t>capacitaciones y certificaciones para coadyuvar con el Instituto en garantizar el acceso a la información pública.</w:t>
            </w:r>
          </w:p>
        </w:tc>
        <w:tc>
          <w:tcPr>
            <w:tcW w:w="1250" w:type="pct"/>
          </w:tcPr>
          <w:p w:rsidR="00057934" w:rsidRPr="00BA3104" w:rsidRDefault="00057934"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A3104">
              <w:rPr>
                <w:rFonts w:ascii="Arial" w:hAnsi="Arial" w:cs="Arial"/>
                <w:sz w:val="16"/>
                <w:szCs w:val="16"/>
              </w:rPr>
              <w:lastRenderedPageBreak/>
              <w:t>Listas de Asistencia a capacitaciones del trimestre actual y anterior.</w:t>
            </w:r>
          </w:p>
          <w:p w:rsidR="00057934" w:rsidRPr="00BA3104" w:rsidRDefault="00057934"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A3104">
              <w:rPr>
                <w:rFonts w:ascii="Arial" w:hAnsi="Arial" w:cs="Arial"/>
                <w:sz w:val="16"/>
                <w:szCs w:val="16"/>
              </w:rPr>
              <w:t xml:space="preserve">Registro de certificaciones otorgadas en el trimestre y </w:t>
            </w:r>
            <w:r w:rsidRPr="00BA3104">
              <w:rPr>
                <w:rFonts w:ascii="Arial" w:hAnsi="Arial" w:cs="Arial"/>
                <w:sz w:val="16"/>
                <w:szCs w:val="16"/>
              </w:rPr>
              <w:lastRenderedPageBreak/>
              <w:t>anterior.</w:t>
            </w:r>
          </w:p>
        </w:tc>
      </w:tr>
      <w:tr w:rsidR="00057934" w:rsidRPr="00BA3104" w:rsidTr="00BA3104">
        <w:tc>
          <w:tcPr>
            <w:cnfStyle w:val="001000000000" w:firstRow="0" w:lastRow="0" w:firstColumn="1" w:lastColumn="0" w:oddVBand="0" w:evenVBand="0" w:oddHBand="0" w:evenHBand="0" w:firstRowFirstColumn="0" w:firstRowLastColumn="0" w:lastRowFirstColumn="0" w:lastRowLastColumn="0"/>
            <w:tcW w:w="613" w:type="pct"/>
            <w:vMerge/>
          </w:tcPr>
          <w:p w:rsidR="00057934" w:rsidRPr="00BA3104" w:rsidRDefault="00057934" w:rsidP="005C2667">
            <w:pPr>
              <w:spacing w:line="288" w:lineRule="auto"/>
              <w:jc w:val="both"/>
              <w:rPr>
                <w:rFonts w:ascii="Arial" w:hAnsi="Arial" w:cs="Arial"/>
                <w:sz w:val="16"/>
                <w:szCs w:val="16"/>
                <w:lang w:val="es-ES_tradnl"/>
              </w:rPr>
            </w:pPr>
          </w:p>
        </w:tc>
        <w:tc>
          <w:tcPr>
            <w:tcW w:w="939" w:type="pct"/>
          </w:tcPr>
          <w:p w:rsidR="00057934" w:rsidRPr="00BA3104" w:rsidRDefault="00057934"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r w:rsidRPr="00BA3104">
              <w:rPr>
                <w:rFonts w:ascii="Arial" w:hAnsi="Arial" w:cs="Arial"/>
                <w:sz w:val="16"/>
                <w:szCs w:val="16"/>
                <w:lang w:val="es-ES_tradnl"/>
              </w:rPr>
              <w:t>Recursos de revisión terminados</w:t>
            </w:r>
            <w:r w:rsidR="0041364A">
              <w:rPr>
                <w:rFonts w:ascii="Arial" w:hAnsi="Arial" w:cs="Arial"/>
                <w:sz w:val="16"/>
                <w:szCs w:val="16"/>
                <w:lang w:val="es-ES_tradnl"/>
              </w:rPr>
              <w:t>.</w:t>
            </w:r>
          </w:p>
        </w:tc>
        <w:tc>
          <w:tcPr>
            <w:tcW w:w="1017" w:type="pct"/>
          </w:tcPr>
          <w:p w:rsidR="00057934" w:rsidRPr="00BA3104" w:rsidRDefault="00057934"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3104">
              <w:rPr>
                <w:rFonts w:ascii="Arial" w:hAnsi="Arial" w:cs="Arial"/>
                <w:sz w:val="16"/>
                <w:szCs w:val="16"/>
              </w:rPr>
              <w:t>Tasa de variación en los recursos de revisión resueltos, respecto al trimestre anterior.</w:t>
            </w:r>
          </w:p>
        </w:tc>
        <w:tc>
          <w:tcPr>
            <w:tcW w:w="1181" w:type="pct"/>
          </w:tcPr>
          <w:p w:rsidR="00057934" w:rsidRPr="00BA3104" w:rsidRDefault="00057934"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3104">
              <w:rPr>
                <w:rFonts w:ascii="Arial" w:hAnsi="Arial" w:cs="Arial"/>
                <w:sz w:val="16"/>
                <w:szCs w:val="16"/>
              </w:rPr>
              <w:t>Resolver recursos de revisión dentro de los tiempos establecidos por la Ley y que sean presentados de forma correcta por los particulares, para que este Instituto les garantice el acceso a la información en poder de los Sujetos Obligados.</w:t>
            </w:r>
          </w:p>
        </w:tc>
        <w:tc>
          <w:tcPr>
            <w:tcW w:w="1250" w:type="pct"/>
          </w:tcPr>
          <w:p w:rsidR="00057934" w:rsidRPr="00BA3104" w:rsidRDefault="00057934"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3104">
              <w:rPr>
                <w:rFonts w:ascii="Arial" w:hAnsi="Arial" w:cs="Arial"/>
                <w:sz w:val="16"/>
                <w:szCs w:val="16"/>
              </w:rPr>
              <w:t>Estadística de Resolución de Recursos.</w:t>
            </w:r>
          </w:p>
          <w:p w:rsidR="00057934" w:rsidRPr="00BA3104" w:rsidRDefault="00057934"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BA3104">
              <w:rPr>
                <w:rFonts w:ascii="Arial" w:hAnsi="Arial" w:cs="Arial"/>
                <w:sz w:val="16"/>
                <w:szCs w:val="16"/>
              </w:rPr>
              <w:t>Registro de Recursos de Revisión Presentados.</w:t>
            </w:r>
          </w:p>
        </w:tc>
      </w:tr>
      <w:tr w:rsidR="00057934" w:rsidRPr="00BA3104" w:rsidTr="00BA31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3" w:type="pct"/>
            <w:vMerge/>
          </w:tcPr>
          <w:p w:rsidR="00057934" w:rsidRPr="00BA3104" w:rsidRDefault="00057934" w:rsidP="005C2667">
            <w:pPr>
              <w:spacing w:line="288" w:lineRule="auto"/>
              <w:jc w:val="both"/>
              <w:rPr>
                <w:rFonts w:ascii="Arial" w:hAnsi="Arial" w:cs="Arial"/>
                <w:sz w:val="16"/>
                <w:szCs w:val="16"/>
                <w:lang w:val="es-ES_tradnl"/>
              </w:rPr>
            </w:pPr>
          </w:p>
        </w:tc>
        <w:tc>
          <w:tcPr>
            <w:tcW w:w="939" w:type="pct"/>
          </w:tcPr>
          <w:p w:rsidR="00057934" w:rsidRPr="00BA3104" w:rsidRDefault="00057934"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
              </w:rPr>
            </w:pPr>
            <w:r w:rsidRPr="00BA3104">
              <w:rPr>
                <w:rFonts w:ascii="Arial" w:hAnsi="Arial" w:cs="Arial"/>
                <w:sz w:val="16"/>
                <w:szCs w:val="16"/>
                <w:lang w:val="es-ES_tradnl"/>
              </w:rPr>
              <w:t>Personas atendidas en actividades para logran acceso a la información pública, el ejercicio de los derechos ARCO y la protección de los datos personales</w:t>
            </w:r>
            <w:r w:rsidR="0041364A">
              <w:rPr>
                <w:rFonts w:ascii="Arial" w:hAnsi="Arial" w:cs="Arial"/>
                <w:sz w:val="16"/>
                <w:szCs w:val="16"/>
                <w:lang w:val="es-ES_tradnl"/>
              </w:rPr>
              <w:t>.</w:t>
            </w:r>
          </w:p>
        </w:tc>
        <w:tc>
          <w:tcPr>
            <w:tcW w:w="1017" w:type="pct"/>
          </w:tcPr>
          <w:p w:rsidR="00057934" w:rsidRPr="00BA3104" w:rsidRDefault="00057934"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A3104">
              <w:rPr>
                <w:rFonts w:ascii="Arial" w:hAnsi="Arial" w:cs="Arial"/>
                <w:sz w:val="16"/>
                <w:szCs w:val="16"/>
              </w:rPr>
              <w:t>Tasa de variación en el ejercicio de los derechos de acceso a la información, ARCO y protección de los datos personales, respecto al trimestre anterior.</w:t>
            </w:r>
          </w:p>
        </w:tc>
        <w:tc>
          <w:tcPr>
            <w:tcW w:w="1181" w:type="pct"/>
          </w:tcPr>
          <w:p w:rsidR="00057934" w:rsidRPr="00BA3104" w:rsidRDefault="00057934"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A3104">
              <w:rPr>
                <w:rFonts w:ascii="Arial" w:hAnsi="Arial" w:cs="Arial"/>
                <w:sz w:val="16"/>
                <w:szCs w:val="16"/>
              </w:rPr>
              <w:t>Dotar a la ciudadanía de los medios para ejercer sus derechos de acceso a la información, de los derechos ARCO y la protección de los datos personales que posean los Sujetos Obligados.</w:t>
            </w:r>
          </w:p>
        </w:tc>
        <w:tc>
          <w:tcPr>
            <w:tcW w:w="1250" w:type="pct"/>
          </w:tcPr>
          <w:p w:rsidR="00057934" w:rsidRPr="00BA3104" w:rsidRDefault="00057934"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A3104">
              <w:rPr>
                <w:rFonts w:ascii="Arial" w:hAnsi="Arial" w:cs="Arial"/>
                <w:sz w:val="16"/>
                <w:szCs w:val="16"/>
              </w:rPr>
              <w:t>Lista de asistencia a actividades culturales.</w:t>
            </w:r>
          </w:p>
          <w:p w:rsidR="00057934" w:rsidRPr="00BA3104" w:rsidRDefault="00057934"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BA3104">
              <w:rPr>
                <w:rFonts w:ascii="Arial" w:hAnsi="Arial" w:cs="Arial"/>
                <w:sz w:val="16"/>
                <w:szCs w:val="16"/>
              </w:rPr>
              <w:t>Solicitudes de información realizadas.</w:t>
            </w:r>
          </w:p>
        </w:tc>
      </w:tr>
      <w:tr w:rsidR="00057934" w:rsidRPr="00BA3104" w:rsidTr="00EF727D">
        <w:tc>
          <w:tcPr>
            <w:cnfStyle w:val="001000000000" w:firstRow="0" w:lastRow="0" w:firstColumn="1" w:lastColumn="0" w:oddVBand="0" w:evenVBand="0" w:oddHBand="0" w:evenHBand="0" w:firstRowFirstColumn="0" w:firstRowLastColumn="0" w:lastRowFirstColumn="0" w:lastRowLastColumn="0"/>
            <w:tcW w:w="613" w:type="pct"/>
            <w:vMerge w:val="restart"/>
            <w:vAlign w:val="center"/>
          </w:tcPr>
          <w:p w:rsidR="00057934" w:rsidRPr="00BA3104" w:rsidRDefault="00057934" w:rsidP="00EF727D">
            <w:pPr>
              <w:spacing w:line="288" w:lineRule="auto"/>
              <w:jc w:val="center"/>
              <w:rPr>
                <w:rFonts w:ascii="Arial" w:hAnsi="Arial" w:cs="Arial"/>
                <w:sz w:val="16"/>
                <w:szCs w:val="16"/>
                <w:lang w:val="es-ES_tradnl"/>
              </w:rPr>
            </w:pPr>
            <w:r w:rsidRPr="00BA3104">
              <w:rPr>
                <w:rFonts w:ascii="Arial" w:hAnsi="Arial" w:cs="Arial"/>
                <w:sz w:val="16"/>
                <w:szCs w:val="16"/>
                <w:lang w:val="es-ES_tradnl"/>
              </w:rPr>
              <w:t>Actividad</w:t>
            </w:r>
          </w:p>
        </w:tc>
        <w:tc>
          <w:tcPr>
            <w:tcW w:w="939" w:type="pct"/>
          </w:tcPr>
          <w:p w:rsidR="00057934" w:rsidRPr="00BA3104" w:rsidRDefault="00057934"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r w:rsidRPr="00BA3104">
              <w:rPr>
                <w:rFonts w:ascii="Arial" w:hAnsi="Arial" w:cs="Arial"/>
                <w:sz w:val="16"/>
                <w:szCs w:val="16"/>
                <w:lang w:val="es-ES_tradnl"/>
              </w:rPr>
              <w:t>Capacitación y certificación a los Sujetos Obligados y titulares de las unidades de transparencia para garantizar los niveles de acceso a la información a la información pública</w:t>
            </w:r>
            <w:r w:rsidR="0041364A">
              <w:rPr>
                <w:rFonts w:ascii="Arial" w:hAnsi="Arial" w:cs="Arial"/>
                <w:sz w:val="16"/>
                <w:szCs w:val="16"/>
                <w:lang w:val="es-ES_tradnl"/>
              </w:rPr>
              <w:t>.</w:t>
            </w:r>
          </w:p>
        </w:tc>
        <w:tc>
          <w:tcPr>
            <w:tcW w:w="1017" w:type="pct"/>
          </w:tcPr>
          <w:p w:rsidR="00057934" w:rsidRPr="00BA3104" w:rsidRDefault="00057934"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3104">
              <w:rPr>
                <w:rFonts w:ascii="Arial" w:hAnsi="Arial" w:cs="Arial"/>
                <w:sz w:val="16"/>
                <w:szCs w:val="16"/>
              </w:rPr>
              <w:t>Porcentaje de Sujetos Obligados y Titulares de las Unidades de Transparencia capacitados.</w:t>
            </w:r>
          </w:p>
        </w:tc>
        <w:tc>
          <w:tcPr>
            <w:tcW w:w="1181" w:type="pct"/>
          </w:tcPr>
          <w:p w:rsidR="00057934" w:rsidRPr="00BA3104" w:rsidRDefault="00057934"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3104">
              <w:rPr>
                <w:rFonts w:ascii="Arial" w:hAnsi="Arial" w:cs="Arial"/>
                <w:sz w:val="16"/>
                <w:szCs w:val="16"/>
              </w:rPr>
              <w:t>Participan los Sujetos Obligados para que recibir capacitación y participen los Titulares de las Unidades de Transparencia para lograr su certificación.</w:t>
            </w:r>
          </w:p>
        </w:tc>
        <w:tc>
          <w:tcPr>
            <w:tcW w:w="1250" w:type="pct"/>
          </w:tcPr>
          <w:p w:rsidR="00057934" w:rsidRPr="00BA3104" w:rsidRDefault="00057934"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3104">
              <w:rPr>
                <w:rFonts w:ascii="Arial" w:hAnsi="Arial" w:cs="Arial"/>
                <w:sz w:val="16"/>
                <w:szCs w:val="16"/>
              </w:rPr>
              <w:t>Listas de Asistencia a capacitaciones.</w:t>
            </w:r>
          </w:p>
          <w:p w:rsidR="00057934" w:rsidRPr="00BA3104" w:rsidRDefault="00057934"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3104">
              <w:rPr>
                <w:rFonts w:ascii="Arial" w:hAnsi="Arial" w:cs="Arial"/>
                <w:sz w:val="16"/>
                <w:szCs w:val="16"/>
              </w:rPr>
              <w:t>Certificaciones otorgadas a los Titulares de las Unidades de Transparencia.</w:t>
            </w:r>
          </w:p>
        </w:tc>
      </w:tr>
      <w:tr w:rsidR="00057934" w:rsidRPr="00BA3104" w:rsidTr="00BA31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3" w:type="pct"/>
            <w:vMerge/>
          </w:tcPr>
          <w:p w:rsidR="00057934" w:rsidRPr="00BA3104" w:rsidRDefault="00057934" w:rsidP="005C2667">
            <w:pPr>
              <w:spacing w:line="288" w:lineRule="auto"/>
              <w:jc w:val="both"/>
              <w:rPr>
                <w:rFonts w:ascii="Arial" w:hAnsi="Arial" w:cs="Arial"/>
                <w:sz w:val="16"/>
                <w:szCs w:val="16"/>
                <w:lang w:val="es-ES_tradnl"/>
              </w:rPr>
            </w:pPr>
          </w:p>
        </w:tc>
        <w:tc>
          <w:tcPr>
            <w:tcW w:w="939" w:type="pct"/>
          </w:tcPr>
          <w:p w:rsidR="00057934" w:rsidRPr="00BA3104" w:rsidRDefault="00057934"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
              </w:rPr>
            </w:pPr>
            <w:r w:rsidRPr="00BA3104">
              <w:rPr>
                <w:rFonts w:ascii="Arial" w:hAnsi="Arial" w:cs="Arial"/>
                <w:sz w:val="16"/>
                <w:szCs w:val="16"/>
                <w:lang w:val="es-ES_tradnl"/>
              </w:rPr>
              <w:t>Capacitación y asesoramiento a la sociedad para el ejercicio de sus derechos de acceso a la información pública, derechos ARCO y la protección de sus datos personales</w:t>
            </w:r>
            <w:r w:rsidR="0041364A">
              <w:rPr>
                <w:rFonts w:ascii="Arial" w:hAnsi="Arial" w:cs="Arial"/>
                <w:sz w:val="16"/>
                <w:szCs w:val="16"/>
                <w:lang w:val="es-ES_tradnl"/>
              </w:rPr>
              <w:t>.</w:t>
            </w:r>
          </w:p>
        </w:tc>
        <w:tc>
          <w:tcPr>
            <w:tcW w:w="1017" w:type="pct"/>
          </w:tcPr>
          <w:p w:rsidR="00057934" w:rsidRPr="00BA3104" w:rsidRDefault="00057934"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A3104">
              <w:rPr>
                <w:rFonts w:ascii="Arial" w:hAnsi="Arial" w:cs="Arial"/>
                <w:sz w:val="16"/>
                <w:szCs w:val="16"/>
              </w:rPr>
              <w:t>Porcentaje de personas asesoradas y capacitadas para el ejercicio de sus derechos de acceso a la información pública, derechos Arco y la protección de sus datos personales</w:t>
            </w:r>
            <w:r w:rsidR="0041364A">
              <w:rPr>
                <w:rFonts w:ascii="Arial" w:hAnsi="Arial" w:cs="Arial"/>
                <w:sz w:val="16"/>
                <w:szCs w:val="16"/>
              </w:rPr>
              <w:t>.</w:t>
            </w:r>
          </w:p>
        </w:tc>
        <w:tc>
          <w:tcPr>
            <w:tcW w:w="1181" w:type="pct"/>
          </w:tcPr>
          <w:p w:rsidR="00057934" w:rsidRPr="00BA3104" w:rsidRDefault="00057934"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A3104">
              <w:rPr>
                <w:rFonts w:ascii="Arial" w:hAnsi="Arial" w:cs="Arial"/>
                <w:sz w:val="16"/>
                <w:szCs w:val="16"/>
              </w:rPr>
              <w:t>Se realizan las capacitaciones y asesorías a la sociedad para el ejercicio de sus derechos de acceso a la información tanto personal como pública, así como para la protección de sus datos personales.</w:t>
            </w:r>
          </w:p>
        </w:tc>
        <w:tc>
          <w:tcPr>
            <w:tcW w:w="1250" w:type="pct"/>
          </w:tcPr>
          <w:p w:rsidR="00057934" w:rsidRPr="00BA3104" w:rsidRDefault="00057934"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A3104">
              <w:rPr>
                <w:rFonts w:ascii="Arial" w:hAnsi="Arial" w:cs="Arial"/>
                <w:sz w:val="16"/>
                <w:szCs w:val="16"/>
              </w:rPr>
              <w:t>Listas de Asistencia a capacitaciones.</w:t>
            </w:r>
          </w:p>
          <w:p w:rsidR="00057934" w:rsidRPr="00BA3104" w:rsidRDefault="00057934"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BA3104">
              <w:rPr>
                <w:rFonts w:ascii="Arial" w:hAnsi="Arial" w:cs="Arial"/>
                <w:sz w:val="16"/>
                <w:szCs w:val="16"/>
              </w:rPr>
              <w:t>Bitácora de Asesorías.</w:t>
            </w:r>
          </w:p>
        </w:tc>
      </w:tr>
      <w:tr w:rsidR="00057934" w:rsidRPr="00BA3104" w:rsidTr="00BA3104">
        <w:tc>
          <w:tcPr>
            <w:cnfStyle w:val="001000000000" w:firstRow="0" w:lastRow="0" w:firstColumn="1" w:lastColumn="0" w:oddVBand="0" w:evenVBand="0" w:oddHBand="0" w:evenHBand="0" w:firstRowFirstColumn="0" w:firstRowLastColumn="0" w:lastRowFirstColumn="0" w:lastRowLastColumn="0"/>
            <w:tcW w:w="613" w:type="pct"/>
            <w:vMerge/>
          </w:tcPr>
          <w:p w:rsidR="00057934" w:rsidRPr="00BA3104" w:rsidRDefault="00057934" w:rsidP="005C2667">
            <w:pPr>
              <w:spacing w:line="288" w:lineRule="auto"/>
              <w:jc w:val="both"/>
              <w:rPr>
                <w:rFonts w:ascii="Arial" w:hAnsi="Arial" w:cs="Arial"/>
                <w:sz w:val="16"/>
                <w:szCs w:val="16"/>
                <w:lang w:val="es-ES_tradnl"/>
              </w:rPr>
            </w:pPr>
          </w:p>
        </w:tc>
        <w:tc>
          <w:tcPr>
            <w:tcW w:w="939" w:type="pct"/>
          </w:tcPr>
          <w:p w:rsidR="00057934" w:rsidRPr="00BA3104" w:rsidRDefault="00057934"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r w:rsidRPr="00BA3104">
              <w:rPr>
                <w:rFonts w:ascii="Arial" w:hAnsi="Arial" w:cs="Arial"/>
                <w:sz w:val="16"/>
                <w:szCs w:val="16"/>
                <w:lang w:val="es-ES_tradnl"/>
              </w:rPr>
              <w:t>Presentación de resoluciones de inconformidad por la sociedad ante la falta de acceso a la información pública y derechos ARCO, mediante la interposición de recursos de revisión</w:t>
            </w:r>
            <w:r w:rsidR="0041364A">
              <w:rPr>
                <w:rFonts w:ascii="Arial" w:hAnsi="Arial" w:cs="Arial"/>
                <w:sz w:val="16"/>
                <w:szCs w:val="16"/>
                <w:lang w:val="es-ES_tradnl"/>
              </w:rPr>
              <w:t>.</w:t>
            </w:r>
          </w:p>
        </w:tc>
        <w:tc>
          <w:tcPr>
            <w:tcW w:w="1017" w:type="pct"/>
          </w:tcPr>
          <w:p w:rsidR="00057934" w:rsidRPr="00BA3104" w:rsidRDefault="00057934"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3104">
              <w:rPr>
                <w:rFonts w:ascii="Arial" w:hAnsi="Arial" w:cs="Arial"/>
                <w:sz w:val="16"/>
                <w:szCs w:val="16"/>
              </w:rPr>
              <w:t>Porcentaje de resoluciones de recursos de revisión.</w:t>
            </w:r>
          </w:p>
        </w:tc>
        <w:tc>
          <w:tcPr>
            <w:tcW w:w="1181" w:type="pct"/>
          </w:tcPr>
          <w:p w:rsidR="00057934" w:rsidRPr="00BA3104" w:rsidRDefault="00057934"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3104">
              <w:rPr>
                <w:rFonts w:ascii="Arial" w:hAnsi="Arial" w:cs="Arial"/>
                <w:sz w:val="16"/>
                <w:szCs w:val="16"/>
              </w:rPr>
              <w:t>Se presentan los recursos de revisión por las personas para garantizarles el acceso a la información pública o el ejercicio de los derechos ARCO.</w:t>
            </w:r>
          </w:p>
        </w:tc>
        <w:tc>
          <w:tcPr>
            <w:tcW w:w="1250" w:type="pct"/>
          </w:tcPr>
          <w:p w:rsidR="00057934" w:rsidRPr="00BA3104" w:rsidRDefault="00057934"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3104">
              <w:rPr>
                <w:rFonts w:ascii="Arial" w:hAnsi="Arial" w:cs="Arial"/>
                <w:sz w:val="16"/>
                <w:szCs w:val="16"/>
              </w:rPr>
              <w:t>Estadística de Resolución de Recursos.</w:t>
            </w:r>
          </w:p>
          <w:p w:rsidR="00057934" w:rsidRPr="00BA3104" w:rsidRDefault="00057934"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3104">
              <w:rPr>
                <w:rFonts w:ascii="Arial" w:hAnsi="Arial" w:cs="Arial"/>
                <w:sz w:val="16"/>
                <w:szCs w:val="16"/>
              </w:rPr>
              <w:t>Registro de Recursos de Revisión Presentados.</w:t>
            </w:r>
          </w:p>
        </w:tc>
      </w:tr>
      <w:tr w:rsidR="00057934" w:rsidRPr="00BA3104" w:rsidTr="00BA31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3" w:type="pct"/>
            <w:vMerge/>
          </w:tcPr>
          <w:p w:rsidR="00057934" w:rsidRPr="00BA3104" w:rsidRDefault="00057934" w:rsidP="005C2667">
            <w:pPr>
              <w:spacing w:line="288" w:lineRule="auto"/>
              <w:jc w:val="both"/>
              <w:rPr>
                <w:rFonts w:ascii="Arial" w:hAnsi="Arial" w:cs="Arial"/>
                <w:sz w:val="16"/>
                <w:szCs w:val="16"/>
                <w:lang w:val="es-ES_tradnl"/>
              </w:rPr>
            </w:pPr>
          </w:p>
        </w:tc>
        <w:tc>
          <w:tcPr>
            <w:tcW w:w="939" w:type="pct"/>
          </w:tcPr>
          <w:p w:rsidR="00057934" w:rsidRPr="00BA3104" w:rsidRDefault="00057934"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
              </w:rPr>
            </w:pPr>
            <w:r w:rsidRPr="00BA3104">
              <w:rPr>
                <w:rFonts w:ascii="Arial" w:hAnsi="Arial" w:cs="Arial"/>
                <w:sz w:val="16"/>
                <w:szCs w:val="16"/>
                <w:lang w:val="es-ES_tradnl"/>
              </w:rPr>
              <w:t xml:space="preserve">Realización de verificaciones a la información pública de </w:t>
            </w:r>
            <w:r w:rsidRPr="00BA3104">
              <w:rPr>
                <w:rFonts w:ascii="Arial" w:hAnsi="Arial" w:cs="Arial"/>
                <w:sz w:val="16"/>
                <w:szCs w:val="16"/>
                <w:lang w:val="es-ES_tradnl"/>
              </w:rPr>
              <w:lastRenderedPageBreak/>
              <w:t>los Sujetos Obligados disponibles en los medios electrónicos y resolución de posibles violaciones a la protección de datos personales en posesión de los Sujetos Obligados</w:t>
            </w:r>
            <w:r w:rsidR="0041364A">
              <w:rPr>
                <w:rFonts w:ascii="Arial" w:hAnsi="Arial" w:cs="Arial"/>
                <w:sz w:val="16"/>
                <w:szCs w:val="16"/>
                <w:lang w:val="es-ES_tradnl"/>
              </w:rPr>
              <w:t>.</w:t>
            </w:r>
          </w:p>
        </w:tc>
        <w:tc>
          <w:tcPr>
            <w:tcW w:w="1017" w:type="pct"/>
          </w:tcPr>
          <w:p w:rsidR="00057934" w:rsidRPr="00BA3104" w:rsidRDefault="00057934"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BA3104">
              <w:rPr>
                <w:rFonts w:ascii="Arial" w:hAnsi="Arial" w:cs="Arial"/>
                <w:sz w:val="16"/>
                <w:szCs w:val="16"/>
              </w:rPr>
              <w:lastRenderedPageBreak/>
              <w:t xml:space="preserve">Porcentaje de verificaciones realizadas a la información pública </w:t>
            </w:r>
            <w:r w:rsidRPr="00BA3104">
              <w:rPr>
                <w:rFonts w:ascii="Arial" w:hAnsi="Arial" w:cs="Arial"/>
                <w:sz w:val="16"/>
                <w:szCs w:val="16"/>
              </w:rPr>
              <w:lastRenderedPageBreak/>
              <w:t>de los Sujetos Obligados disponibles en los medios electrónicos</w:t>
            </w:r>
            <w:r w:rsidR="0041364A">
              <w:rPr>
                <w:rFonts w:ascii="Arial" w:hAnsi="Arial" w:cs="Arial"/>
                <w:sz w:val="16"/>
                <w:szCs w:val="16"/>
              </w:rPr>
              <w:t>.</w:t>
            </w:r>
          </w:p>
        </w:tc>
        <w:tc>
          <w:tcPr>
            <w:tcW w:w="1181" w:type="pct"/>
          </w:tcPr>
          <w:p w:rsidR="00057934" w:rsidRPr="00BA3104" w:rsidRDefault="00057934"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A3104">
              <w:rPr>
                <w:rFonts w:ascii="Arial" w:hAnsi="Arial" w:cs="Arial"/>
                <w:sz w:val="16"/>
                <w:szCs w:val="16"/>
              </w:rPr>
              <w:lastRenderedPageBreak/>
              <w:t xml:space="preserve">Se realizan las verificaciones a los portales de transparencia conforme a los lineamientos </w:t>
            </w:r>
            <w:r w:rsidRPr="00BA3104">
              <w:rPr>
                <w:rFonts w:ascii="Arial" w:hAnsi="Arial" w:cs="Arial"/>
                <w:sz w:val="16"/>
                <w:szCs w:val="16"/>
              </w:rPr>
              <w:lastRenderedPageBreak/>
              <w:t>establecidos, para denunciar o determinar posibles violaciones a la protección de datos personales por parte de los Sujetos Obligados.</w:t>
            </w:r>
          </w:p>
        </w:tc>
        <w:tc>
          <w:tcPr>
            <w:tcW w:w="1250" w:type="pct"/>
          </w:tcPr>
          <w:p w:rsidR="00057934" w:rsidRPr="00BA3104" w:rsidRDefault="00057934"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A3104">
              <w:rPr>
                <w:rFonts w:ascii="Arial" w:hAnsi="Arial" w:cs="Arial"/>
                <w:sz w:val="16"/>
                <w:szCs w:val="16"/>
              </w:rPr>
              <w:lastRenderedPageBreak/>
              <w:t>Actas de verificación de los portales de transparencia de los Sujetos Obligados.</w:t>
            </w:r>
          </w:p>
          <w:p w:rsidR="00057934" w:rsidRPr="00BA3104" w:rsidRDefault="00057934"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BA3104">
              <w:rPr>
                <w:rFonts w:ascii="Arial" w:hAnsi="Arial" w:cs="Arial"/>
                <w:sz w:val="16"/>
                <w:szCs w:val="16"/>
              </w:rPr>
              <w:lastRenderedPageBreak/>
              <w:t>Actas de resolución de violación o no, a la protección de datos personales.</w:t>
            </w:r>
          </w:p>
        </w:tc>
      </w:tr>
      <w:tr w:rsidR="00057934" w:rsidRPr="00BA3104" w:rsidTr="00BA3104">
        <w:tc>
          <w:tcPr>
            <w:cnfStyle w:val="001000000000" w:firstRow="0" w:lastRow="0" w:firstColumn="1" w:lastColumn="0" w:oddVBand="0" w:evenVBand="0" w:oddHBand="0" w:evenHBand="0" w:firstRowFirstColumn="0" w:firstRowLastColumn="0" w:lastRowFirstColumn="0" w:lastRowLastColumn="0"/>
            <w:tcW w:w="613" w:type="pct"/>
            <w:vMerge/>
          </w:tcPr>
          <w:p w:rsidR="00057934" w:rsidRPr="00BA3104" w:rsidRDefault="00057934" w:rsidP="005C2667">
            <w:pPr>
              <w:spacing w:line="288" w:lineRule="auto"/>
              <w:jc w:val="both"/>
              <w:rPr>
                <w:rFonts w:ascii="Arial" w:hAnsi="Arial" w:cs="Arial"/>
                <w:sz w:val="16"/>
                <w:szCs w:val="16"/>
                <w:lang w:val="es-ES_tradnl"/>
              </w:rPr>
            </w:pPr>
          </w:p>
        </w:tc>
        <w:tc>
          <w:tcPr>
            <w:tcW w:w="939" w:type="pct"/>
          </w:tcPr>
          <w:p w:rsidR="00057934" w:rsidRPr="00BA3104" w:rsidRDefault="00057934"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r w:rsidRPr="00BA3104">
              <w:rPr>
                <w:rFonts w:ascii="Arial" w:hAnsi="Arial" w:cs="Arial"/>
                <w:sz w:val="16"/>
                <w:szCs w:val="16"/>
                <w:lang w:val="es-ES_tradnl"/>
              </w:rPr>
              <w:t>Actualización de la infraestructura informática de acceso a la información pública y ejercicio de solicitudes de información pública o personal, para garantizar el funcionamiento de las herramientas tecnológicas</w:t>
            </w:r>
            <w:r w:rsidR="0041364A">
              <w:rPr>
                <w:rFonts w:ascii="Arial" w:hAnsi="Arial" w:cs="Arial"/>
                <w:sz w:val="16"/>
                <w:szCs w:val="16"/>
                <w:lang w:val="es-ES_tradnl"/>
              </w:rPr>
              <w:t>.</w:t>
            </w:r>
          </w:p>
        </w:tc>
        <w:tc>
          <w:tcPr>
            <w:tcW w:w="1017" w:type="pct"/>
          </w:tcPr>
          <w:p w:rsidR="00057934" w:rsidRPr="00BA3104" w:rsidRDefault="00057934"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3104">
              <w:rPr>
                <w:rFonts w:ascii="Arial" w:hAnsi="Arial" w:cs="Arial"/>
                <w:sz w:val="16"/>
                <w:szCs w:val="16"/>
              </w:rPr>
              <w:t>Porcentaje de actualizaciones a la infraestructura informática</w:t>
            </w:r>
            <w:r w:rsidR="0041364A">
              <w:rPr>
                <w:rFonts w:ascii="Arial" w:hAnsi="Arial" w:cs="Arial"/>
                <w:sz w:val="16"/>
                <w:szCs w:val="16"/>
              </w:rPr>
              <w:t>.</w:t>
            </w:r>
          </w:p>
        </w:tc>
        <w:tc>
          <w:tcPr>
            <w:tcW w:w="1181" w:type="pct"/>
          </w:tcPr>
          <w:p w:rsidR="00057934" w:rsidRPr="00BA3104" w:rsidRDefault="00057934"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3104">
              <w:rPr>
                <w:rFonts w:ascii="Arial" w:hAnsi="Arial" w:cs="Arial"/>
                <w:sz w:val="16"/>
                <w:szCs w:val="16"/>
              </w:rPr>
              <w:t>Se utiliza la infraestructura para la operación de las herramientas tecnológicas, para garantizar el derecho a la información por parte de la sociedad.</w:t>
            </w:r>
          </w:p>
        </w:tc>
        <w:tc>
          <w:tcPr>
            <w:tcW w:w="1250" w:type="pct"/>
          </w:tcPr>
          <w:p w:rsidR="00057934" w:rsidRPr="00BA3104" w:rsidRDefault="00057934"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BA3104">
              <w:rPr>
                <w:rFonts w:ascii="Arial" w:hAnsi="Arial" w:cs="Arial"/>
                <w:sz w:val="16"/>
                <w:szCs w:val="16"/>
              </w:rPr>
              <w:t>Bitácoras de actualizaciones.</w:t>
            </w:r>
          </w:p>
        </w:tc>
      </w:tr>
      <w:tr w:rsidR="00057934" w:rsidRPr="00BA3104" w:rsidTr="00BA31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3" w:type="pct"/>
            <w:vMerge/>
          </w:tcPr>
          <w:p w:rsidR="00057934" w:rsidRPr="00BA3104" w:rsidRDefault="00057934" w:rsidP="005C2667">
            <w:pPr>
              <w:spacing w:line="288" w:lineRule="auto"/>
              <w:jc w:val="both"/>
              <w:rPr>
                <w:rFonts w:ascii="Arial" w:hAnsi="Arial" w:cs="Arial"/>
                <w:sz w:val="16"/>
                <w:szCs w:val="16"/>
                <w:lang w:val="es-ES_tradnl"/>
              </w:rPr>
            </w:pPr>
          </w:p>
        </w:tc>
        <w:tc>
          <w:tcPr>
            <w:tcW w:w="939" w:type="pct"/>
          </w:tcPr>
          <w:p w:rsidR="00057934" w:rsidRPr="00BA3104" w:rsidRDefault="00057934"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
              </w:rPr>
            </w:pPr>
            <w:r w:rsidRPr="00BA3104">
              <w:rPr>
                <w:rFonts w:ascii="Arial" w:hAnsi="Arial" w:cs="Arial"/>
                <w:sz w:val="16"/>
                <w:szCs w:val="16"/>
                <w:lang w:val="es-ES_tradnl"/>
              </w:rPr>
              <w:t>Realización de actividades culturales de la transparencia y acceso a la información e implementación de programas, para fomentar la participación social</w:t>
            </w:r>
            <w:r w:rsidR="0041364A">
              <w:rPr>
                <w:rFonts w:ascii="Arial" w:hAnsi="Arial" w:cs="Arial"/>
                <w:sz w:val="16"/>
                <w:szCs w:val="16"/>
                <w:lang w:val="es-ES_tradnl"/>
              </w:rPr>
              <w:t>.</w:t>
            </w:r>
          </w:p>
        </w:tc>
        <w:tc>
          <w:tcPr>
            <w:tcW w:w="1017" w:type="pct"/>
          </w:tcPr>
          <w:p w:rsidR="00057934" w:rsidRPr="00BA3104" w:rsidRDefault="00057934"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BA3104">
              <w:rPr>
                <w:rFonts w:ascii="Arial" w:hAnsi="Arial" w:cs="Arial"/>
                <w:sz w:val="16"/>
                <w:szCs w:val="16"/>
              </w:rPr>
              <w:t>Porcentaje de actividades culturales de la transparencia y acceso a la información.</w:t>
            </w:r>
          </w:p>
        </w:tc>
        <w:tc>
          <w:tcPr>
            <w:tcW w:w="1181" w:type="pct"/>
          </w:tcPr>
          <w:p w:rsidR="00057934" w:rsidRPr="00BA3104" w:rsidRDefault="00057934"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A3104">
              <w:rPr>
                <w:rFonts w:ascii="Arial" w:hAnsi="Arial" w:cs="Arial"/>
                <w:sz w:val="16"/>
                <w:szCs w:val="16"/>
              </w:rPr>
              <w:t>Interés en los programas culturales, donde se informa a la ciudadanía sobre los derechos con los que se cuentan y los medios para ejercerlos.</w:t>
            </w:r>
          </w:p>
        </w:tc>
        <w:tc>
          <w:tcPr>
            <w:tcW w:w="1250" w:type="pct"/>
          </w:tcPr>
          <w:p w:rsidR="00057934" w:rsidRPr="00BA3104" w:rsidRDefault="00057934" w:rsidP="005C266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BA3104">
              <w:rPr>
                <w:rFonts w:ascii="Arial" w:hAnsi="Arial" w:cs="Arial"/>
                <w:sz w:val="16"/>
                <w:szCs w:val="16"/>
              </w:rPr>
              <w:t>Programas Realizados.</w:t>
            </w:r>
          </w:p>
        </w:tc>
      </w:tr>
      <w:tr w:rsidR="00057934" w:rsidRPr="00BA3104" w:rsidTr="00BA3104">
        <w:tc>
          <w:tcPr>
            <w:cnfStyle w:val="001000000000" w:firstRow="0" w:lastRow="0" w:firstColumn="1" w:lastColumn="0" w:oddVBand="0" w:evenVBand="0" w:oddHBand="0" w:evenHBand="0" w:firstRowFirstColumn="0" w:firstRowLastColumn="0" w:lastRowFirstColumn="0" w:lastRowLastColumn="0"/>
            <w:tcW w:w="613" w:type="pct"/>
            <w:vMerge/>
          </w:tcPr>
          <w:p w:rsidR="00057934" w:rsidRPr="00BA3104" w:rsidRDefault="00057934" w:rsidP="005C2667">
            <w:pPr>
              <w:spacing w:line="288" w:lineRule="auto"/>
              <w:jc w:val="both"/>
              <w:rPr>
                <w:rFonts w:ascii="Arial" w:hAnsi="Arial" w:cs="Arial"/>
                <w:sz w:val="16"/>
                <w:szCs w:val="16"/>
                <w:lang w:val="es-ES_tradnl"/>
              </w:rPr>
            </w:pPr>
          </w:p>
        </w:tc>
        <w:tc>
          <w:tcPr>
            <w:tcW w:w="939" w:type="pct"/>
          </w:tcPr>
          <w:p w:rsidR="00057934" w:rsidRPr="00BA3104" w:rsidRDefault="00057934"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r w:rsidRPr="00BA3104">
              <w:rPr>
                <w:rFonts w:ascii="Arial" w:hAnsi="Arial" w:cs="Arial"/>
                <w:sz w:val="16"/>
                <w:szCs w:val="16"/>
                <w:lang w:val="es-ES_tradnl"/>
              </w:rPr>
              <w:t>Actualización del marco jurídico que garantice el acceso a la información pública, de los derechos ARCO y la protección de sus datos personales, en beneficios de la sociedad.</w:t>
            </w:r>
          </w:p>
        </w:tc>
        <w:tc>
          <w:tcPr>
            <w:tcW w:w="1017" w:type="pct"/>
          </w:tcPr>
          <w:p w:rsidR="00057934" w:rsidRPr="00BA3104" w:rsidRDefault="00057934"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BA3104">
              <w:rPr>
                <w:rFonts w:ascii="Arial" w:hAnsi="Arial" w:cs="Arial"/>
                <w:sz w:val="16"/>
                <w:szCs w:val="16"/>
              </w:rPr>
              <w:t>Porcentaje de actualizaciones del marco jurídico.</w:t>
            </w:r>
          </w:p>
        </w:tc>
        <w:tc>
          <w:tcPr>
            <w:tcW w:w="1181" w:type="pct"/>
          </w:tcPr>
          <w:p w:rsidR="00057934" w:rsidRPr="00BA3104" w:rsidRDefault="00057934"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3104">
              <w:rPr>
                <w:rFonts w:ascii="Arial" w:hAnsi="Arial" w:cs="Arial"/>
                <w:sz w:val="16"/>
                <w:szCs w:val="16"/>
              </w:rPr>
              <w:t xml:space="preserve">Se actualiza y publica el marco normativo del </w:t>
            </w:r>
            <w:proofErr w:type="spellStart"/>
            <w:r w:rsidRPr="00BA3104">
              <w:rPr>
                <w:rFonts w:ascii="Arial" w:hAnsi="Arial" w:cs="Arial"/>
                <w:sz w:val="16"/>
                <w:szCs w:val="16"/>
              </w:rPr>
              <w:t>Infoem</w:t>
            </w:r>
            <w:proofErr w:type="spellEnd"/>
            <w:r w:rsidRPr="00BA3104">
              <w:rPr>
                <w:rFonts w:ascii="Arial" w:hAnsi="Arial" w:cs="Arial"/>
                <w:sz w:val="16"/>
                <w:szCs w:val="16"/>
              </w:rPr>
              <w:t xml:space="preserve"> para garantizar a la ciudadanía el ejercicio de sus derechos, así como el funcionamiento del órgano garante y los Sujetos Obligados.</w:t>
            </w:r>
          </w:p>
        </w:tc>
        <w:tc>
          <w:tcPr>
            <w:tcW w:w="1250" w:type="pct"/>
          </w:tcPr>
          <w:p w:rsidR="00057934" w:rsidRPr="00BA3104" w:rsidRDefault="00057934"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A3104">
              <w:rPr>
                <w:rFonts w:ascii="Arial" w:hAnsi="Arial" w:cs="Arial"/>
                <w:sz w:val="16"/>
                <w:szCs w:val="16"/>
              </w:rPr>
              <w:t>Gaceta del Gobierno del Estado de México.</w:t>
            </w:r>
          </w:p>
          <w:p w:rsidR="00057934" w:rsidRPr="00BA3104" w:rsidRDefault="00057934" w:rsidP="005C266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BA3104">
              <w:rPr>
                <w:rFonts w:ascii="Arial" w:hAnsi="Arial" w:cs="Arial"/>
                <w:sz w:val="16"/>
                <w:szCs w:val="16"/>
              </w:rPr>
              <w:t>Acuerdos del Pleno.</w:t>
            </w:r>
          </w:p>
        </w:tc>
      </w:tr>
    </w:tbl>
    <w:p w:rsidR="00057934" w:rsidRPr="00F47090" w:rsidRDefault="00057934" w:rsidP="005C2667">
      <w:pPr>
        <w:spacing w:after="0" w:line="288" w:lineRule="auto"/>
        <w:jc w:val="both"/>
        <w:rPr>
          <w:rFonts w:ascii="Arial" w:hAnsi="Arial" w:cs="Arial"/>
          <w:sz w:val="22"/>
          <w:lang w:val="es-ES"/>
        </w:rPr>
      </w:pPr>
    </w:p>
    <w:p w:rsidR="00057934" w:rsidRDefault="00057934" w:rsidP="005C2667">
      <w:pPr>
        <w:spacing w:after="0" w:line="288" w:lineRule="auto"/>
        <w:jc w:val="both"/>
        <w:rPr>
          <w:rFonts w:ascii="Arial" w:hAnsi="Arial" w:cs="Arial"/>
          <w:sz w:val="22"/>
          <w:lang w:val="es-ES"/>
        </w:rPr>
      </w:pPr>
      <w:r w:rsidRPr="00F47090">
        <w:rPr>
          <w:rFonts w:ascii="Arial" w:hAnsi="Arial" w:cs="Arial"/>
          <w:sz w:val="22"/>
          <w:lang w:val="es-ES"/>
        </w:rPr>
        <w:t xml:space="preserve">De la información proporcionada en la tabla anterior se </w:t>
      </w:r>
      <w:r w:rsidR="004564F8">
        <w:rPr>
          <w:rFonts w:ascii="Arial" w:hAnsi="Arial" w:cs="Arial"/>
          <w:sz w:val="22"/>
          <w:lang w:val="es-ES"/>
        </w:rPr>
        <w:t>concluye</w:t>
      </w:r>
      <w:r w:rsidRPr="00F47090">
        <w:rPr>
          <w:rFonts w:ascii="Arial" w:hAnsi="Arial" w:cs="Arial"/>
          <w:sz w:val="22"/>
          <w:lang w:val="es-ES"/>
        </w:rPr>
        <w:t xml:space="preserve"> que los medios de verificación identificados son necesarios para constatar el cumplimiento en cada uno de los nivel</w:t>
      </w:r>
      <w:r w:rsidR="003F7553" w:rsidRPr="00F47090">
        <w:rPr>
          <w:rFonts w:ascii="Arial" w:hAnsi="Arial" w:cs="Arial"/>
          <w:sz w:val="22"/>
          <w:lang w:val="es-ES"/>
        </w:rPr>
        <w:t>es</w:t>
      </w:r>
      <w:r w:rsidRPr="00F47090">
        <w:rPr>
          <w:rFonts w:ascii="Arial" w:hAnsi="Arial" w:cs="Arial"/>
          <w:sz w:val="22"/>
          <w:lang w:val="es-ES"/>
        </w:rPr>
        <w:t>, son suficientes y permite</w:t>
      </w:r>
      <w:r w:rsidR="004564F8">
        <w:rPr>
          <w:rFonts w:ascii="Arial" w:hAnsi="Arial" w:cs="Arial"/>
          <w:sz w:val="22"/>
          <w:lang w:val="es-ES"/>
        </w:rPr>
        <w:t>n</w:t>
      </w:r>
      <w:r w:rsidRPr="00F47090">
        <w:rPr>
          <w:rFonts w:ascii="Arial" w:hAnsi="Arial" w:cs="Arial"/>
          <w:sz w:val="22"/>
          <w:lang w:val="es-ES"/>
        </w:rPr>
        <w:t xml:space="preserve"> medir directa e indirectamente el cumplimiento del objetivo a cada uno de los niveles de la MIR.</w:t>
      </w:r>
    </w:p>
    <w:p w:rsidR="002854D1" w:rsidRDefault="002854D1">
      <w:pPr>
        <w:rPr>
          <w:rFonts w:ascii="Arial" w:hAnsi="Arial" w:cs="Arial"/>
          <w:sz w:val="22"/>
          <w:lang w:val="es-ES"/>
        </w:rPr>
      </w:pPr>
      <w:r>
        <w:rPr>
          <w:rFonts w:ascii="Arial" w:hAnsi="Arial" w:cs="Arial"/>
          <w:sz w:val="22"/>
          <w:lang w:val="es-ES"/>
        </w:rPr>
        <w:br w:type="page"/>
      </w:r>
    </w:p>
    <w:p w:rsidR="00057934" w:rsidRPr="00F47090" w:rsidRDefault="00057934" w:rsidP="008C3D34">
      <w:pPr>
        <w:numPr>
          <w:ilvl w:val="0"/>
          <w:numId w:val="5"/>
        </w:numPr>
        <w:spacing w:after="0" w:line="288" w:lineRule="auto"/>
        <w:jc w:val="both"/>
        <w:rPr>
          <w:rFonts w:ascii="Arial" w:hAnsi="Arial" w:cs="Arial"/>
          <w:b/>
          <w:sz w:val="22"/>
          <w:lang w:val="es-ES_tradnl"/>
        </w:rPr>
      </w:pPr>
      <w:r w:rsidRPr="00F47090">
        <w:rPr>
          <w:rFonts w:ascii="Arial" w:hAnsi="Arial" w:cs="Arial"/>
          <w:b/>
          <w:sz w:val="22"/>
          <w:lang w:val="es-ES_tradnl"/>
        </w:rPr>
        <w:lastRenderedPageBreak/>
        <w:t>Se deberán sugerir modificaciones en la MIR del</w:t>
      </w:r>
      <w:r w:rsidR="002854D1">
        <w:rPr>
          <w:rFonts w:ascii="Arial" w:hAnsi="Arial" w:cs="Arial"/>
          <w:b/>
          <w:sz w:val="22"/>
          <w:lang w:val="es-ES_tradnl"/>
        </w:rPr>
        <w:t xml:space="preserve"> </w:t>
      </w:r>
      <w:r w:rsidR="009962BD">
        <w:rPr>
          <w:rFonts w:ascii="Arial" w:hAnsi="Arial" w:cs="Arial"/>
          <w:b/>
          <w:sz w:val="22"/>
          <w:lang w:val="es-ES_tradnl"/>
        </w:rPr>
        <w:t>programa presupuestario</w:t>
      </w:r>
      <w:r w:rsidRPr="00F47090">
        <w:rPr>
          <w:rFonts w:ascii="Arial" w:hAnsi="Arial" w:cs="Arial"/>
          <w:b/>
          <w:sz w:val="22"/>
          <w:lang w:val="es-ES_tradnl"/>
        </w:rPr>
        <w:t xml:space="preserve"> o incorporar los cambios que resuelvan las deficiencias encontradas en cada uno de sus elementos a partir de las respuestas a las preguntas de este apartado.</w:t>
      </w:r>
    </w:p>
    <w:p w:rsidR="003F7553" w:rsidRPr="00F47090" w:rsidRDefault="003F7553" w:rsidP="005C2667">
      <w:pPr>
        <w:spacing w:after="0" w:line="288" w:lineRule="auto"/>
        <w:jc w:val="both"/>
        <w:rPr>
          <w:rFonts w:ascii="Arial" w:hAnsi="Arial" w:cs="Arial"/>
          <w:sz w:val="22"/>
          <w:lang w:val="es-ES_tradnl"/>
        </w:rPr>
      </w:pPr>
    </w:p>
    <w:p w:rsidR="00057934" w:rsidRPr="00F47090" w:rsidRDefault="00057934" w:rsidP="005C2667">
      <w:pPr>
        <w:spacing w:after="0" w:line="288" w:lineRule="auto"/>
        <w:jc w:val="both"/>
        <w:rPr>
          <w:rFonts w:ascii="Arial" w:hAnsi="Arial" w:cs="Arial"/>
          <w:sz w:val="22"/>
          <w:lang w:val="es-ES_tradnl"/>
        </w:rPr>
      </w:pPr>
      <w:r w:rsidRPr="00F47090">
        <w:rPr>
          <w:rFonts w:ascii="Arial" w:hAnsi="Arial" w:cs="Arial"/>
          <w:sz w:val="22"/>
          <w:lang w:val="es-ES_tradnl"/>
        </w:rPr>
        <w:t>No procede valoración cuantitativa.</w:t>
      </w:r>
    </w:p>
    <w:p w:rsidR="00057934" w:rsidRPr="00F47090" w:rsidRDefault="00057934" w:rsidP="005C2667">
      <w:pPr>
        <w:spacing w:after="0" w:line="288" w:lineRule="auto"/>
        <w:jc w:val="both"/>
        <w:rPr>
          <w:rFonts w:ascii="Arial" w:hAnsi="Arial" w:cs="Arial"/>
          <w:sz w:val="22"/>
          <w:lang w:val="es-ES_tradnl"/>
        </w:rPr>
      </w:pPr>
    </w:p>
    <w:p w:rsidR="00057934" w:rsidRPr="00F47090" w:rsidRDefault="00057934" w:rsidP="005C2667">
      <w:pPr>
        <w:spacing w:after="0" w:line="288" w:lineRule="auto"/>
        <w:jc w:val="both"/>
        <w:rPr>
          <w:rFonts w:ascii="Arial" w:hAnsi="Arial" w:cs="Arial"/>
          <w:sz w:val="22"/>
          <w:lang w:val="es-ES_tradnl"/>
        </w:rPr>
      </w:pPr>
      <w:r w:rsidRPr="00F47090">
        <w:rPr>
          <w:rFonts w:ascii="Arial" w:hAnsi="Arial" w:cs="Arial"/>
          <w:sz w:val="22"/>
          <w:lang w:val="es-ES_tradnl"/>
        </w:rPr>
        <w:t>Una vez analizada la información que integra el diseño de la Matriz de Indicadores para Resultados del Programa en estudio</w:t>
      </w:r>
      <w:r w:rsidR="00B80992">
        <w:rPr>
          <w:rFonts w:ascii="Arial" w:hAnsi="Arial" w:cs="Arial"/>
          <w:sz w:val="22"/>
          <w:lang w:val="es-ES_tradnl"/>
        </w:rPr>
        <w:t>,</w:t>
      </w:r>
      <w:r w:rsidRPr="00F47090">
        <w:rPr>
          <w:rFonts w:ascii="Arial" w:hAnsi="Arial" w:cs="Arial"/>
          <w:sz w:val="22"/>
          <w:lang w:val="es-ES_tradnl"/>
        </w:rPr>
        <w:t xml:space="preserve"> se determinó que justifica plenamente </w:t>
      </w:r>
      <w:r w:rsidR="004564F8">
        <w:rPr>
          <w:rFonts w:ascii="Arial" w:hAnsi="Arial" w:cs="Arial"/>
          <w:sz w:val="22"/>
          <w:lang w:val="es-ES_tradnl"/>
        </w:rPr>
        <w:t>su</w:t>
      </w:r>
      <w:r w:rsidRPr="00F47090">
        <w:rPr>
          <w:rFonts w:ascii="Arial" w:hAnsi="Arial" w:cs="Arial"/>
          <w:sz w:val="22"/>
          <w:lang w:val="es-ES_tradnl"/>
        </w:rPr>
        <w:t xml:space="preserve"> existencia</w:t>
      </w:r>
      <w:r w:rsidR="00B80992">
        <w:rPr>
          <w:rFonts w:ascii="Arial" w:hAnsi="Arial" w:cs="Arial"/>
          <w:sz w:val="22"/>
          <w:lang w:val="es-ES_tradnl"/>
        </w:rPr>
        <w:t>;</w:t>
      </w:r>
      <w:r w:rsidRPr="00F47090">
        <w:rPr>
          <w:rFonts w:ascii="Arial" w:hAnsi="Arial" w:cs="Arial"/>
          <w:sz w:val="22"/>
          <w:lang w:val="es-ES_tradnl"/>
        </w:rPr>
        <w:t xml:space="preserve"> sin embargo, al existir un solo proyecto presupuestario no se alcanzan a </w:t>
      </w:r>
      <w:r w:rsidR="00BA3104">
        <w:rPr>
          <w:rFonts w:ascii="Arial" w:hAnsi="Arial" w:cs="Arial"/>
          <w:sz w:val="22"/>
          <w:lang w:val="es-ES_tradnl"/>
        </w:rPr>
        <w:t>evidenciar</w:t>
      </w:r>
      <w:r w:rsidRPr="00F47090">
        <w:rPr>
          <w:rFonts w:ascii="Arial" w:hAnsi="Arial" w:cs="Arial"/>
          <w:sz w:val="22"/>
          <w:lang w:val="es-ES_tradnl"/>
        </w:rPr>
        <w:t xml:space="preserve"> la cantidad de bienes o servicios que ofrece el instituto, por lo que</w:t>
      </w:r>
      <w:r w:rsidR="004564F8">
        <w:rPr>
          <w:rFonts w:ascii="Arial" w:hAnsi="Arial" w:cs="Arial"/>
          <w:sz w:val="22"/>
          <w:lang w:val="es-ES_tradnl"/>
        </w:rPr>
        <w:t xml:space="preserve"> se colocaron é</w:t>
      </w:r>
      <w:r w:rsidR="00B80992">
        <w:rPr>
          <w:rFonts w:ascii="Arial" w:hAnsi="Arial" w:cs="Arial"/>
          <w:sz w:val="22"/>
          <w:lang w:val="es-ES_tradnl"/>
        </w:rPr>
        <w:t>stos a nivel de A</w:t>
      </w:r>
      <w:r w:rsidRPr="00F47090">
        <w:rPr>
          <w:rFonts w:ascii="Arial" w:hAnsi="Arial" w:cs="Arial"/>
          <w:sz w:val="22"/>
          <w:lang w:val="es-ES_tradnl"/>
        </w:rPr>
        <w:t xml:space="preserve">ctividad lo que rompe con el diseño propio de la metodología, por lo que es ampliamente recomendable </w:t>
      </w:r>
      <w:r w:rsidR="00B80992">
        <w:rPr>
          <w:rFonts w:ascii="Arial" w:hAnsi="Arial" w:cs="Arial"/>
          <w:sz w:val="22"/>
          <w:lang w:val="es-ES_tradnl"/>
        </w:rPr>
        <w:t xml:space="preserve">crear </w:t>
      </w:r>
      <w:r w:rsidRPr="00F47090">
        <w:rPr>
          <w:rFonts w:ascii="Arial" w:hAnsi="Arial" w:cs="Arial"/>
          <w:sz w:val="22"/>
          <w:lang w:val="es-ES_tradnl"/>
        </w:rPr>
        <w:t>un número de proyectos que permita identificar y ejercer el gasto de una manera ordenada.</w:t>
      </w:r>
    </w:p>
    <w:p w:rsidR="00057934" w:rsidRPr="00F47090" w:rsidRDefault="00057934" w:rsidP="005C2667">
      <w:pPr>
        <w:spacing w:after="0" w:line="288" w:lineRule="auto"/>
        <w:jc w:val="both"/>
        <w:rPr>
          <w:rFonts w:ascii="Arial" w:hAnsi="Arial" w:cs="Arial"/>
          <w:sz w:val="22"/>
          <w:lang w:val="es-ES_tradnl"/>
        </w:rPr>
      </w:pPr>
    </w:p>
    <w:p w:rsidR="00057934" w:rsidRPr="00F47090" w:rsidRDefault="00057934" w:rsidP="005C2667">
      <w:pPr>
        <w:spacing w:after="0" w:line="288" w:lineRule="auto"/>
        <w:jc w:val="both"/>
        <w:rPr>
          <w:rFonts w:ascii="Arial" w:hAnsi="Arial" w:cs="Arial"/>
          <w:sz w:val="22"/>
          <w:lang w:val="es-ES_tradnl"/>
        </w:rPr>
      </w:pPr>
      <w:r w:rsidRPr="00F47090">
        <w:rPr>
          <w:rFonts w:ascii="Arial" w:hAnsi="Arial" w:cs="Arial"/>
          <w:sz w:val="22"/>
          <w:lang w:val="es-ES_tradnl"/>
        </w:rPr>
        <w:t>Es de precisar que las fuentes de información plasmada</w:t>
      </w:r>
      <w:r w:rsidR="004564F8">
        <w:rPr>
          <w:rFonts w:ascii="Arial" w:hAnsi="Arial" w:cs="Arial"/>
          <w:sz w:val="22"/>
          <w:lang w:val="es-ES_tradnl"/>
        </w:rPr>
        <w:t>s</w:t>
      </w:r>
      <w:r w:rsidRPr="00F47090">
        <w:rPr>
          <w:rFonts w:ascii="Arial" w:hAnsi="Arial" w:cs="Arial"/>
          <w:sz w:val="22"/>
          <w:lang w:val="es-ES_tradnl"/>
        </w:rPr>
        <w:t xml:space="preserve"> en la MIR no se localizan como ahí se describe, o bien, no son fuentes de información pública y no permiten </w:t>
      </w:r>
      <w:r w:rsidR="00B80992">
        <w:rPr>
          <w:rFonts w:ascii="Arial" w:hAnsi="Arial" w:cs="Arial"/>
          <w:sz w:val="22"/>
          <w:lang w:val="es-ES_tradnl"/>
        </w:rPr>
        <w:t xml:space="preserve">replicar los  cálculos para obtener los resultados reportados. </w:t>
      </w:r>
    </w:p>
    <w:p w:rsidR="00057934" w:rsidRPr="00F47090" w:rsidRDefault="00057934" w:rsidP="005C2667">
      <w:pPr>
        <w:spacing w:after="0" w:line="288" w:lineRule="auto"/>
        <w:jc w:val="both"/>
        <w:rPr>
          <w:rFonts w:ascii="Arial" w:hAnsi="Arial" w:cs="Arial"/>
          <w:sz w:val="22"/>
          <w:lang w:val="es-ES_tradnl"/>
        </w:rPr>
      </w:pPr>
    </w:p>
    <w:p w:rsidR="005925E2" w:rsidRPr="00F47090" w:rsidRDefault="005925E2" w:rsidP="005C2667">
      <w:pPr>
        <w:spacing w:after="0" w:line="288" w:lineRule="auto"/>
        <w:jc w:val="both"/>
        <w:rPr>
          <w:rFonts w:ascii="Arial" w:hAnsi="Arial" w:cs="Arial"/>
          <w:sz w:val="22"/>
          <w:lang w:val="es-ES_tradnl"/>
        </w:rPr>
      </w:pPr>
    </w:p>
    <w:p w:rsidR="005925E2" w:rsidRPr="00F47090" w:rsidRDefault="005925E2" w:rsidP="001D3A69">
      <w:pPr>
        <w:spacing w:after="0" w:line="288" w:lineRule="auto"/>
        <w:rPr>
          <w:rFonts w:ascii="Arial" w:hAnsi="Arial" w:cs="Arial"/>
          <w:sz w:val="22"/>
        </w:rPr>
      </w:pPr>
    </w:p>
    <w:p w:rsidR="005925E2" w:rsidRPr="00F47090" w:rsidRDefault="005925E2" w:rsidP="001D3A69">
      <w:pPr>
        <w:spacing w:after="0" w:line="288" w:lineRule="auto"/>
        <w:rPr>
          <w:rFonts w:ascii="Arial" w:hAnsi="Arial" w:cs="Arial"/>
          <w:sz w:val="22"/>
        </w:rPr>
      </w:pPr>
    </w:p>
    <w:p w:rsidR="005925E2" w:rsidRPr="00F47090" w:rsidRDefault="005925E2" w:rsidP="001D3A69">
      <w:pPr>
        <w:spacing w:after="0" w:line="288" w:lineRule="auto"/>
        <w:rPr>
          <w:rFonts w:ascii="Arial" w:hAnsi="Arial" w:cs="Arial"/>
          <w:sz w:val="22"/>
        </w:rPr>
      </w:pPr>
    </w:p>
    <w:p w:rsidR="005925E2" w:rsidRPr="00F47090" w:rsidRDefault="005925E2" w:rsidP="001D3A69">
      <w:pPr>
        <w:spacing w:after="0" w:line="288" w:lineRule="auto"/>
        <w:rPr>
          <w:rFonts w:ascii="Arial" w:hAnsi="Arial" w:cs="Arial"/>
          <w:sz w:val="22"/>
        </w:rPr>
      </w:pPr>
    </w:p>
    <w:p w:rsidR="005925E2" w:rsidRPr="00F47090" w:rsidRDefault="005925E2" w:rsidP="001D3A69">
      <w:pPr>
        <w:spacing w:after="0" w:line="288" w:lineRule="auto"/>
        <w:rPr>
          <w:rFonts w:ascii="Arial" w:hAnsi="Arial" w:cs="Arial"/>
          <w:sz w:val="22"/>
        </w:rPr>
      </w:pPr>
    </w:p>
    <w:p w:rsidR="005925E2" w:rsidRPr="00F47090" w:rsidRDefault="005925E2" w:rsidP="001D3A69">
      <w:pPr>
        <w:spacing w:after="0" w:line="288" w:lineRule="auto"/>
        <w:rPr>
          <w:rFonts w:ascii="Arial" w:hAnsi="Arial" w:cs="Arial"/>
          <w:sz w:val="22"/>
        </w:rPr>
      </w:pPr>
    </w:p>
    <w:p w:rsidR="005925E2" w:rsidRPr="00F47090" w:rsidRDefault="005925E2" w:rsidP="001D3A69">
      <w:pPr>
        <w:spacing w:after="0" w:line="288" w:lineRule="auto"/>
        <w:rPr>
          <w:rFonts w:ascii="Arial" w:hAnsi="Arial" w:cs="Arial"/>
          <w:sz w:val="22"/>
        </w:rPr>
      </w:pPr>
    </w:p>
    <w:p w:rsidR="005925E2" w:rsidRPr="00F47090" w:rsidRDefault="005925E2" w:rsidP="001D3A69">
      <w:pPr>
        <w:spacing w:after="0" w:line="288" w:lineRule="auto"/>
        <w:rPr>
          <w:rFonts w:ascii="Arial" w:hAnsi="Arial" w:cs="Arial"/>
          <w:sz w:val="22"/>
        </w:rPr>
      </w:pPr>
    </w:p>
    <w:p w:rsidR="005925E2" w:rsidRPr="00F47090" w:rsidRDefault="005925E2" w:rsidP="001D3A69">
      <w:pPr>
        <w:spacing w:after="0" w:line="288" w:lineRule="auto"/>
        <w:rPr>
          <w:rFonts w:ascii="Arial" w:hAnsi="Arial" w:cs="Arial"/>
          <w:sz w:val="22"/>
        </w:rPr>
      </w:pPr>
    </w:p>
    <w:p w:rsidR="005925E2" w:rsidRPr="00F47090" w:rsidRDefault="005925E2" w:rsidP="001D3A69">
      <w:pPr>
        <w:spacing w:after="0" w:line="288" w:lineRule="auto"/>
        <w:rPr>
          <w:rFonts w:ascii="Arial" w:hAnsi="Arial" w:cs="Arial"/>
          <w:sz w:val="22"/>
        </w:rPr>
      </w:pPr>
    </w:p>
    <w:p w:rsidR="005925E2" w:rsidRPr="00F47090" w:rsidRDefault="005925E2" w:rsidP="001D3A69">
      <w:pPr>
        <w:spacing w:after="0" w:line="288" w:lineRule="auto"/>
        <w:rPr>
          <w:rFonts w:ascii="Arial" w:hAnsi="Arial" w:cs="Arial"/>
          <w:sz w:val="22"/>
        </w:rPr>
      </w:pPr>
    </w:p>
    <w:p w:rsidR="005925E2" w:rsidRPr="00F47090" w:rsidRDefault="005925E2" w:rsidP="001D3A69">
      <w:pPr>
        <w:spacing w:after="0" w:line="288" w:lineRule="auto"/>
        <w:rPr>
          <w:rFonts w:ascii="Arial" w:hAnsi="Arial" w:cs="Arial"/>
          <w:sz w:val="22"/>
        </w:rPr>
      </w:pPr>
    </w:p>
    <w:p w:rsidR="005925E2" w:rsidRDefault="005925E2" w:rsidP="001D3A69">
      <w:pPr>
        <w:spacing w:after="0" w:line="288" w:lineRule="auto"/>
        <w:rPr>
          <w:rFonts w:ascii="Arial" w:hAnsi="Arial" w:cs="Arial"/>
        </w:rPr>
      </w:pPr>
    </w:p>
    <w:p w:rsidR="005925E2" w:rsidRDefault="005925E2" w:rsidP="001D3A69">
      <w:pPr>
        <w:spacing w:after="0" w:line="288" w:lineRule="auto"/>
        <w:rPr>
          <w:rFonts w:ascii="Arial" w:hAnsi="Arial" w:cs="Arial"/>
        </w:rPr>
        <w:sectPr w:rsidR="005925E2" w:rsidSect="009D0F89">
          <w:headerReference w:type="default" r:id="rId38"/>
          <w:footerReference w:type="default" r:id="rId39"/>
          <w:pgSz w:w="12240" w:h="15840"/>
          <w:pgMar w:top="1806" w:right="1701" w:bottom="1417" w:left="1701" w:header="737" w:footer="0" w:gutter="0"/>
          <w:cols w:space="708"/>
          <w:docGrid w:linePitch="360"/>
        </w:sectPr>
      </w:pPr>
    </w:p>
    <w:p w:rsidR="005925E2" w:rsidRDefault="005925E2" w:rsidP="001D3A69">
      <w:pPr>
        <w:spacing w:after="0" w:line="288" w:lineRule="auto"/>
        <w:rPr>
          <w:rFonts w:ascii="Arial" w:hAnsi="Arial" w:cs="Arial"/>
        </w:rPr>
      </w:pPr>
    </w:p>
    <w:p w:rsidR="005925E2" w:rsidRDefault="005925E2" w:rsidP="001D3A69">
      <w:pPr>
        <w:spacing w:after="0" w:line="288" w:lineRule="auto"/>
        <w:rPr>
          <w:rFonts w:ascii="Arial" w:hAnsi="Arial" w:cs="Arial"/>
        </w:rPr>
      </w:pPr>
    </w:p>
    <w:p w:rsidR="005925E2" w:rsidRDefault="005925E2" w:rsidP="001D3A69">
      <w:pPr>
        <w:spacing w:after="0" w:line="288" w:lineRule="auto"/>
        <w:rPr>
          <w:rFonts w:ascii="Arial" w:hAnsi="Arial" w:cs="Arial"/>
        </w:rPr>
      </w:pPr>
    </w:p>
    <w:p w:rsidR="005925E2" w:rsidRDefault="005925E2" w:rsidP="001D3A69">
      <w:pPr>
        <w:spacing w:after="0" w:line="288" w:lineRule="auto"/>
        <w:rPr>
          <w:rFonts w:ascii="Arial" w:hAnsi="Arial" w:cs="Arial"/>
        </w:rPr>
      </w:pPr>
    </w:p>
    <w:p w:rsidR="005925E2" w:rsidRDefault="005925E2" w:rsidP="001D3A69">
      <w:pPr>
        <w:spacing w:after="0" w:line="288" w:lineRule="auto"/>
        <w:rPr>
          <w:rFonts w:ascii="Arial" w:hAnsi="Arial" w:cs="Arial"/>
        </w:rPr>
      </w:pPr>
    </w:p>
    <w:p w:rsidR="005925E2" w:rsidRDefault="005925E2" w:rsidP="001D3A69">
      <w:pPr>
        <w:spacing w:after="0" w:line="288" w:lineRule="auto"/>
        <w:rPr>
          <w:rFonts w:ascii="Arial" w:hAnsi="Arial" w:cs="Arial"/>
        </w:rPr>
      </w:pPr>
    </w:p>
    <w:p w:rsidR="005925E2" w:rsidRDefault="005925E2" w:rsidP="001D3A69">
      <w:pPr>
        <w:spacing w:after="0" w:line="288" w:lineRule="auto"/>
        <w:rPr>
          <w:rFonts w:ascii="Arial" w:hAnsi="Arial" w:cs="Arial"/>
        </w:rPr>
      </w:pPr>
    </w:p>
    <w:p w:rsidR="005925E2" w:rsidRDefault="005925E2" w:rsidP="001D3A69">
      <w:pPr>
        <w:spacing w:after="0" w:line="288" w:lineRule="auto"/>
        <w:rPr>
          <w:rFonts w:ascii="Arial" w:hAnsi="Arial" w:cs="Arial"/>
        </w:rPr>
      </w:pPr>
    </w:p>
    <w:p w:rsidR="005925E2" w:rsidRDefault="005925E2" w:rsidP="001D3A69">
      <w:pPr>
        <w:spacing w:after="0" w:line="288" w:lineRule="auto"/>
        <w:rPr>
          <w:rFonts w:ascii="Arial" w:hAnsi="Arial" w:cs="Arial"/>
        </w:rPr>
      </w:pPr>
    </w:p>
    <w:p w:rsidR="005925E2" w:rsidRDefault="005925E2" w:rsidP="001D3A69">
      <w:pPr>
        <w:spacing w:after="0" w:line="288" w:lineRule="auto"/>
        <w:rPr>
          <w:rFonts w:ascii="Arial" w:hAnsi="Arial" w:cs="Arial"/>
        </w:rPr>
      </w:pPr>
    </w:p>
    <w:p w:rsidR="005925E2" w:rsidRDefault="005925E2" w:rsidP="001D3A69">
      <w:pPr>
        <w:spacing w:after="0" w:line="288" w:lineRule="auto"/>
        <w:rPr>
          <w:rFonts w:ascii="Arial" w:hAnsi="Arial" w:cs="Arial"/>
        </w:rPr>
      </w:pPr>
    </w:p>
    <w:p w:rsidR="00DF137E" w:rsidRDefault="00DF137E" w:rsidP="001D3A69">
      <w:pPr>
        <w:spacing w:after="0" w:line="288" w:lineRule="auto"/>
        <w:rPr>
          <w:rFonts w:ascii="Arial" w:hAnsi="Arial" w:cs="Arial"/>
        </w:rPr>
      </w:pPr>
    </w:p>
    <w:p w:rsidR="00DF137E" w:rsidRDefault="00DF137E" w:rsidP="001D3A69">
      <w:pPr>
        <w:spacing w:after="0" w:line="288" w:lineRule="auto"/>
        <w:rPr>
          <w:rFonts w:ascii="Arial" w:hAnsi="Arial" w:cs="Arial"/>
        </w:rPr>
      </w:pPr>
    </w:p>
    <w:p w:rsidR="00DF137E" w:rsidRDefault="00DF137E" w:rsidP="001D3A69">
      <w:pPr>
        <w:spacing w:after="0" w:line="288" w:lineRule="auto"/>
        <w:rPr>
          <w:rFonts w:ascii="Arial" w:hAnsi="Arial" w:cs="Arial"/>
        </w:rPr>
      </w:pPr>
    </w:p>
    <w:p w:rsidR="00DF137E" w:rsidRDefault="00DF137E" w:rsidP="001D3A69">
      <w:pPr>
        <w:spacing w:after="0" w:line="288" w:lineRule="auto"/>
        <w:rPr>
          <w:rFonts w:ascii="Arial" w:hAnsi="Arial" w:cs="Arial"/>
        </w:rPr>
      </w:pPr>
    </w:p>
    <w:p w:rsidR="00DF137E" w:rsidRDefault="00DF137E" w:rsidP="001D3A69">
      <w:pPr>
        <w:spacing w:after="0" w:line="288" w:lineRule="auto"/>
        <w:rPr>
          <w:rFonts w:ascii="Arial" w:hAnsi="Arial" w:cs="Arial"/>
        </w:rPr>
      </w:pPr>
    </w:p>
    <w:p w:rsidR="00DF137E" w:rsidRDefault="00DF137E" w:rsidP="001D3A69">
      <w:pPr>
        <w:spacing w:after="0" w:line="288" w:lineRule="auto"/>
        <w:rPr>
          <w:rFonts w:ascii="Arial" w:hAnsi="Arial" w:cs="Arial"/>
        </w:rPr>
      </w:pPr>
      <w:r w:rsidRPr="00DF137E">
        <w:rPr>
          <w:noProof/>
          <w:lang w:eastAsia="es-MX"/>
        </w:rPr>
        <mc:AlternateContent>
          <mc:Choice Requires="wps">
            <w:drawing>
              <wp:anchor distT="0" distB="0" distL="114300" distR="114300" simplePos="0" relativeHeight="251671552" behindDoc="0" locked="0" layoutInCell="1" allowOverlap="1" wp14:anchorId="2DFC8543" wp14:editId="4B9124C5">
                <wp:simplePos x="0" y="0"/>
                <wp:positionH relativeFrom="column">
                  <wp:posOffset>1320165</wp:posOffset>
                </wp:positionH>
                <wp:positionV relativeFrom="paragraph">
                  <wp:posOffset>64135</wp:posOffset>
                </wp:positionV>
                <wp:extent cx="4902200" cy="1723390"/>
                <wp:effectExtent l="0" t="0" r="0" b="0"/>
                <wp:wrapNone/>
                <wp:docPr id="39" name="2 Rectángulo"/>
                <wp:cNvGraphicFramePr/>
                <a:graphic xmlns:a="http://schemas.openxmlformats.org/drawingml/2006/main">
                  <a:graphicData uri="http://schemas.microsoft.com/office/word/2010/wordprocessingShape">
                    <wps:wsp>
                      <wps:cNvSpPr/>
                      <wps:spPr>
                        <a:xfrm>
                          <a:off x="0" y="0"/>
                          <a:ext cx="4902200" cy="1723390"/>
                        </a:xfrm>
                        <a:prstGeom prst="rect">
                          <a:avLst/>
                        </a:prstGeom>
                      </wps:spPr>
                      <wps:txbx>
                        <w:txbxContent>
                          <w:p w:rsidR="00741FFE" w:rsidRDefault="00741FFE" w:rsidP="00DF137E">
                            <w:pPr>
                              <w:pStyle w:val="NormalWeb"/>
                              <w:spacing w:before="0" w:beforeAutospacing="0" w:after="0" w:afterAutospacing="0"/>
                              <w:jc w:val="right"/>
                            </w:pPr>
                            <w:r>
                              <w:rPr>
                                <w:rFonts w:ascii="Constantia" w:hAnsi="Constantia" w:cstheme="minorBidi"/>
                                <w:color w:val="000000" w:themeColor="text1"/>
                                <w:kern w:val="24"/>
                                <w:sz w:val="108"/>
                                <w:szCs w:val="108"/>
                              </w:rPr>
                              <w:t>C</w:t>
                            </w:r>
                            <w:r>
                              <w:rPr>
                                <w:rFonts w:ascii="Constantia" w:hAnsi="Constantia" w:cstheme="minorBidi"/>
                                <w:color w:val="000000" w:themeColor="text1"/>
                                <w:kern w:val="24"/>
                                <w:sz w:val="48"/>
                                <w:szCs w:val="48"/>
                              </w:rPr>
                              <w:t xml:space="preserve">omplementariedades y coincidencias con otros </w:t>
                            </w:r>
                            <w:r w:rsidRPr="002854D1">
                              <w:rPr>
                                <w:rFonts w:ascii="Constantia" w:hAnsi="Constantia" w:cstheme="minorBidi"/>
                                <w:b/>
                                <w:bCs/>
                                <w:i/>
                                <w:iCs/>
                                <w:color w:val="000000" w:themeColor="text1"/>
                                <w:kern w:val="24"/>
                                <w:sz w:val="64"/>
                                <w:szCs w:val="64"/>
                              </w:rPr>
                              <w:t>p</w:t>
                            </w:r>
                            <w:r w:rsidRPr="00D5586D">
                              <w:rPr>
                                <w:rFonts w:ascii="Constantia" w:hAnsi="Constantia" w:cstheme="minorBidi"/>
                                <w:b/>
                                <w:bCs/>
                                <w:i/>
                                <w:iCs/>
                                <w:color w:val="000000" w:themeColor="text1"/>
                                <w:kern w:val="24"/>
                                <w:sz w:val="64"/>
                                <w:szCs w:val="64"/>
                              </w:rPr>
                              <w:t>rograma</w:t>
                            </w:r>
                            <w:r>
                              <w:rPr>
                                <w:rFonts w:ascii="Constantia" w:hAnsi="Constantia" w:cstheme="minorBidi"/>
                                <w:b/>
                                <w:bCs/>
                                <w:i/>
                                <w:iCs/>
                                <w:color w:val="000000" w:themeColor="text1"/>
                                <w:kern w:val="24"/>
                                <w:sz w:val="64"/>
                                <w:szCs w:val="64"/>
                              </w:rPr>
                              <w:t>s</w:t>
                            </w:r>
                          </w:p>
                          <w:p w:rsidR="00741FFE" w:rsidRDefault="00741FFE" w:rsidP="00DF137E">
                            <w:pPr>
                              <w:pStyle w:val="NormalWeb"/>
                              <w:spacing w:before="0" w:beforeAutospacing="0" w:after="0" w:afterAutospacing="0"/>
                              <w:jc w:val="right"/>
                            </w:pPr>
                            <w:proofErr w:type="gramStart"/>
                            <w:r>
                              <w:rPr>
                                <w:rFonts w:ascii="Constantia" w:hAnsi="Constantia" w:cstheme="minorBidi"/>
                                <w:b/>
                                <w:bCs/>
                                <w:i/>
                                <w:iCs/>
                                <w:color w:val="000000" w:themeColor="text1"/>
                                <w:kern w:val="24"/>
                                <w:sz w:val="64"/>
                                <w:szCs w:val="64"/>
                              </w:rPr>
                              <w:t>p</w:t>
                            </w:r>
                            <w:r w:rsidRPr="00D5586D">
                              <w:rPr>
                                <w:rFonts w:ascii="Constantia" w:hAnsi="Constantia" w:cstheme="minorBidi"/>
                                <w:b/>
                                <w:bCs/>
                                <w:i/>
                                <w:iCs/>
                                <w:color w:val="000000" w:themeColor="text1"/>
                                <w:kern w:val="24"/>
                                <w:sz w:val="64"/>
                                <w:szCs w:val="64"/>
                              </w:rPr>
                              <w:t>resupuestario</w:t>
                            </w:r>
                            <w:r>
                              <w:rPr>
                                <w:rFonts w:ascii="Constantia" w:hAnsi="Constantia" w:cstheme="minorBidi"/>
                                <w:b/>
                                <w:bCs/>
                                <w:i/>
                                <w:iCs/>
                                <w:color w:val="000000" w:themeColor="text1"/>
                                <w:kern w:val="24"/>
                                <w:sz w:val="64"/>
                                <w:szCs w:val="64"/>
                              </w:rPr>
                              <w:t>s</w:t>
                            </w:r>
                            <w:proofErr w:type="gramEnd"/>
                          </w:p>
                        </w:txbxContent>
                      </wps:txbx>
                      <wps:bodyPr wrap="square">
                        <a:spAutoFit/>
                      </wps:bodyPr>
                    </wps:wsp>
                  </a:graphicData>
                </a:graphic>
                <wp14:sizeRelH relativeFrom="margin">
                  <wp14:pctWidth>0</wp14:pctWidth>
                </wp14:sizeRelH>
              </wp:anchor>
            </w:drawing>
          </mc:Choice>
          <mc:Fallback>
            <w:pict>
              <v:rect id="_x0000_s1032" style="position:absolute;margin-left:103.95pt;margin-top:5.05pt;width:386pt;height:135.7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" filled="f" stroked="f">
                <v:textbox style="mso-fit-shape-to-text:t">
                  <w:txbxContent>
                    <w:p w:rsidR="00741FFE" w:rsidRDefault="00741FFE" w:rsidP="00DF137E">
                      <w:pPr>
                        <w:pStyle w:val="NormalWeb"/>
                        <w:spacing w:before="0" w:beforeAutospacing="0" w:after="0" w:afterAutospacing="0"/>
                        <w:jc w:val="right"/>
                      </w:pPr>
                      <w:r>
                        <w:rPr>
                          <w:rFonts w:ascii="Constantia" w:hAnsi="Constantia" w:cstheme="minorBidi"/>
                          <w:color w:val="000000" w:themeColor="text1"/>
                          <w:kern w:val="24"/>
                          <w:sz w:val="108"/>
                          <w:szCs w:val="108"/>
                        </w:rPr>
                        <w:t>C</w:t>
                      </w:r>
                      <w:r>
                        <w:rPr>
                          <w:rFonts w:ascii="Constantia" w:hAnsi="Constantia" w:cstheme="minorBidi"/>
                          <w:color w:val="000000" w:themeColor="text1"/>
                          <w:kern w:val="24"/>
                          <w:sz w:val="48"/>
                          <w:szCs w:val="48"/>
                        </w:rPr>
                        <w:t xml:space="preserve">omplementariedades y coincidencias con otros </w:t>
                      </w:r>
                      <w:r w:rsidRPr="002854D1">
                        <w:rPr>
                          <w:rFonts w:ascii="Constantia" w:hAnsi="Constantia" w:cstheme="minorBidi"/>
                          <w:b/>
                          <w:bCs/>
                          <w:i/>
                          <w:iCs/>
                          <w:color w:val="000000" w:themeColor="text1"/>
                          <w:kern w:val="24"/>
                          <w:sz w:val="64"/>
                          <w:szCs w:val="64"/>
                        </w:rPr>
                        <w:t>p</w:t>
                      </w:r>
                      <w:r w:rsidRPr="00D5586D">
                        <w:rPr>
                          <w:rFonts w:ascii="Constantia" w:hAnsi="Constantia" w:cstheme="minorBidi"/>
                          <w:b/>
                          <w:bCs/>
                          <w:i/>
                          <w:iCs/>
                          <w:color w:val="000000" w:themeColor="text1"/>
                          <w:kern w:val="24"/>
                          <w:sz w:val="64"/>
                          <w:szCs w:val="64"/>
                        </w:rPr>
                        <w:t>rograma</w:t>
                      </w:r>
                      <w:r>
                        <w:rPr>
                          <w:rFonts w:ascii="Constantia" w:hAnsi="Constantia" w:cstheme="minorBidi"/>
                          <w:b/>
                          <w:bCs/>
                          <w:i/>
                          <w:iCs/>
                          <w:color w:val="000000" w:themeColor="text1"/>
                          <w:kern w:val="24"/>
                          <w:sz w:val="64"/>
                          <w:szCs w:val="64"/>
                        </w:rPr>
                        <w:t>s</w:t>
                      </w:r>
                    </w:p>
                    <w:p w:rsidR="00741FFE" w:rsidRDefault="00741FFE" w:rsidP="00DF137E">
                      <w:pPr>
                        <w:pStyle w:val="NormalWeb"/>
                        <w:spacing w:before="0" w:beforeAutospacing="0" w:after="0" w:afterAutospacing="0"/>
                        <w:jc w:val="right"/>
                      </w:pPr>
                      <w:proofErr w:type="gramStart"/>
                      <w:r>
                        <w:rPr>
                          <w:rFonts w:ascii="Constantia" w:hAnsi="Constantia" w:cstheme="minorBidi"/>
                          <w:b/>
                          <w:bCs/>
                          <w:i/>
                          <w:iCs/>
                          <w:color w:val="000000" w:themeColor="text1"/>
                          <w:kern w:val="24"/>
                          <w:sz w:val="64"/>
                          <w:szCs w:val="64"/>
                        </w:rPr>
                        <w:t>p</w:t>
                      </w:r>
                      <w:r w:rsidRPr="00D5586D">
                        <w:rPr>
                          <w:rFonts w:ascii="Constantia" w:hAnsi="Constantia" w:cstheme="minorBidi"/>
                          <w:b/>
                          <w:bCs/>
                          <w:i/>
                          <w:iCs/>
                          <w:color w:val="000000" w:themeColor="text1"/>
                          <w:kern w:val="24"/>
                          <w:sz w:val="64"/>
                          <w:szCs w:val="64"/>
                        </w:rPr>
                        <w:t>resupuestario</w:t>
                      </w:r>
                      <w:r>
                        <w:rPr>
                          <w:rFonts w:ascii="Constantia" w:hAnsi="Constantia" w:cstheme="minorBidi"/>
                          <w:b/>
                          <w:bCs/>
                          <w:i/>
                          <w:iCs/>
                          <w:color w:val="000000" w:themeColor="text1"/>
                          <w:kern w:val="24"/>
                          <w:sz w:val="64"/>
                          <w:szCs w:val="64"/>
                        </w:rPr>
                        <w:t>s</w:t>
                      </w:r>
                      <w:proofErr w:type="gramEnd"/>
                    </w:p>
                  </w:txbxContent>
                </v:textbox>
              </v:rect>
            </w:pict>
          </mc:Fallback>
        </mc:AlternateContent>
      </w:r>
    </w:p>
    <w:p w:rsidR="00DF137E" w:rsidRDefault="00DF137E" w:rsidP="001D3A69">
      <w:pPr>
        <w:spacing w:after="0" w:line="288" w:lineRule="auto"/>
        <w:rPr>
          <w:rFonts w:ascii="Arial" w:hAnsi="Arial" w:cs="Arial"/>
        </w:rPr>
      </w:pPr>
    </w:p>
    <w:p w:rsidR="00DF137E" w:rsidRDefault="00DF137E" w:rsidP="001D3A69">
      <w:pPr>
        <w:spacing w:after="0" w:line="288" w:lineRule="auto"/>
        <w:rPr>
          <w:rFonts w:ascii="Arial" w:hAnsi="Arial" w:cs="Arial"/>
        </w:rPr>
        <w:sectPr w:rsidR="00DF137E">
          <w:headerReference w:type="default" r:id="rId40"/>
          <w:footerReference w:type="default" r:id="rId41"/>
          <w:pgSz w:w="12240" w:h="15840"/>
          <w:pgMar w:top="1417" w:right="1701" w:bottom="1417" w:left="1701" w:header="708" w:footer="708" w:gutter="0"/>
          <w:cols w:space="708"/>
          <w:docGrid w:linePitch="360"/>
        </w:sectPr>
      </w:pPr>
    </w:p>
    <w:p w:rsidR="003F7553" w:rsidRPr="00D121FF" w:rsidRDefault="003F7553" w:rsidP="008C3D34">
      <w:pPr>
        <w:pStyle w:val="Prrafodelista"/>
        <w:numPr>
          <w:ilvl w:val="0"/>
          <w:numId w:val="5"/>
        </w:numPr>
        <w:spacing w:after="0" w:line="288" w:lineRule="auto"/>
        <w:contextualSpacing w:val="0"/>
        <w:jc w:val="both"/>
        <w:rPr>
          <w:rFonts w:ascii="Arial" w:hAnsi="Arial" w:cs="Arial"/>
          <w:b/>
        </w:rPr>
      </w:pPr>
      <w:r w:rsidRPr="00D121FF">
        <w:rPr>
          <w:rFonts w:ascii="Arial" w:hAnsi="Arial" w:cs="Arial"/>
          <w:b/>
        </w:rPr>
        <w:lastRenderedPageBreak/>
        <w:t>¿Con cuáles</w:t>
      </w:r>
      <w:r w:rsidR="002854D1" w:rsidRPr="00D121FF">
        <w:rPr>
          <w:rFonts w:ascii="Arial" w:hAnsi="Arial" w:cs="Arial"/>
          <w:b/>
        </w:rPr>
        <w:t xml:space="preserve"> </w:t>
      </w:r>
      <w:r w:rsidR="009962BD" w:rsidRPr="00D121FF">
        <w:rPr>
          <w:rFonts w:ascii="Arial" w:hAnsi="Arial" w:cs="Arial"/>
          <w:b/>
        </w:rPr>
        <w:t>programa</w:t>
      </w:r>
      <w:r w:rsidR="002854D1" w:rsidRPr="00D121FF">
        <w:rPr>
          <w:rFonts w:ascii="Arial" w:hAnsi="Arial" w:cs="Arial"/>
          <w:b/>
        </w:rPr>
        <w:t>s</w:t>
      </w:r>
      <w:r w:rsidR="009962BD" w:rsidRPr="00D121FF">
        <w:rPr>
          <w:rFonts w:ascii="Arial" w:hAnsi="Arial" w:cs="Arial"/>
          <w:b/>
        </w:rPr>
        <w:t xml:space="preserve"> presupuestario</w:t>
      </w:r>
      <w:r w:rsidR="002854D1" w:rsidRPr="00D121FF">
        <w:rPr>
          <w:rFonts w:ascii="Arial" w:hAnsi="Arial" w:cs="Arial"/>
          <w:b/>
        </w:rPr>
        <w:t>s</w:t>
      </w:r>
      <w:r w:rsidRPr="00D121FF">
        <w:rPr>
          <w:rFonts w:ascii="Arial" w:hAnsi="Arial" w:cs="Arial"/>
          <w:b/>
        </w:rPr>
        <w:t xml:space="preserve"> y en qué aspectos el</w:t>
      </w:r>
      <w:r w:rsidR="002854D1" w:rsidRPr="00D121FF">
        <w:rPr>
          <w:rFonts w:ascii="Arial" w:hAnsi="Arial" w:cs="Arial"/>
          <w:b/>
        </w:rPr>
        <w:t xml:space="preserve"> </w:t>
      </w:r>
      <w:r w:rsidR="009962BD" w:rsidRPr="00D121FF">
        <w:rPr>
          <w:rFonts w:ascii="Arial" w:hAnsi="Arial" w:cs="Arial"/>
          <w:b/>
        </w:rPr>
        <w:t>programa presupuestario</w:t>
      </w:r>
      <w:r w:rsidRPr="00D121FF">
        <w:rPr>
          <w:rFonts w:ascii="Arial" w:hAnsi="Arial" w:cs="Arial"/>
          <w:b/>
        </w:rPr>
        <w:t xml:space="preserve"> evaluado podría tener complementariedades o coincidencias?</w:t>
      </w:r>
    </w:p>
    <w:p w:rsidR="003F7553" w:rsidRPr="00F96803" w:rsidRDefault="003F7553" w:rsidP="00F96803">
      <w:pPr>
        <w:pStyle w:val="Sinespaciado"/>
        <w:jc w:val="both"/>
        <w:rPr>
          <w:rFonts w:ascii="Arial" w:hAnsi="Arial" w:cs="Arial"/>
        </w:rPr>
      </w:pPr>
    </w:p>
    <w:p w:rsidR="003F7553" w:rsidRPr="00F96803" w:rsidRDefault="00D121FF" w:rsidP="00F96803">
      <w:pPr>
        <w:pStyle w:val="Sinespaciado"/>
        <w:spacing w:line="276" w:lineRule="auto"/>
        <w:jc w:val="both"/>
        <w:rPr>
          <w:rFonts w:ascii="Arial" w:hAnsi="Arial" w:cs="Arial"/>
        </w:rPr>
      </w:pPr>
      <w:r>
        <w:rPr>
          <w:rFonts w:ascii="Arial" w:hAnsi="Arial" w:cs="Arial"/>
        </w:rPr>
        <w:t xml:space="preserve">El </w:t>
      </w:r>
      <w:r w:rsidR="00D703D4" w:rsidRPr="00F96803">
        <w:rPr>
          <w:rFonts w:ascii="Arial" w:hAnsi="Arial" w:cs="Arial"/>
        </w:rPr>
        <w:t>p</w:t>
      </w:r>
      <w:r w:rsidR="003F7553" w:rsidRPr="00F96803">
        <w:rPr>
          <w:rFonts w:ascii="Arial" w:hAnsi="Arial" w:cs="Arial"/>
        </w:rPr>
        <w:t xml:space="preserve">rograma </w:t>
      </w:r>
      <w:r w:rsidR="00D703D4" w:rsidRPr="00F96803">
        <w:rPr>
          <w:rFonts w:ascii="Arial" w:hAnsi="Arial" w:cs="Arial"/>
        </w:rPr>
        <w:t>p</w:t>
      </w:r>
      <w:r w:rsidR="003F7553" w:rsidRPr="00F96803">
        <w:rPr>
          <w:rFonts w:ascii="Arial" w:hAnsi="Arial" w:cs="Arial"/>
        </w:rPr>
        <w:t xml:space="preserve">resupuestario “Transparencia” </w:t>
      </w:r>
      <w:r w:rsidR="00BA3104" w:rsidRPr="00F96803">
        <w:rPr>
          <w:rFonts w:ascii="Arial" w:hAnsi="Arial" w:cs="Arial"/>
        </w:rPr>
        <w:t>y</w:t>
      </w:r>
      <w:r w:rsidR="003F7553" w:rsidRPr="00F96803">
        <w:rPr>
          <w:rFonts w:ascii="Arial" w:hAnsi="Arial" w:cs="Arial"/>
        </w:rPr>
        <w:t xml:space="preserve"> su proyecto “Vinculación ciudadana con la administración Pública” </w:t>
      </w:r>
      <w:r w:rsidRPr="00F96803">
        <w:rPr>
          <w:rFonts w:ascii="Arial" w:hAnsi="Arial" w:cs="Arial"/>
        </w:rPr>
        <w:t xml:space="preserve">es único </w:t>
      </w:r>
      <w:r>
        <w:rPr>
          <w:rFonts w:ascii="Arial" w:hAnsi="Arial" w:cs="Arial"/>
        </w:rPr>
        <w:t xml:space="preserve">en el </w:t>
      </w:r>
      <w:r w:rsidR="00D703D4" w:rsidRPr="00F96803">
        <w:rPr>
          <w:rFonts w:ascii="Arial" w:hAnsi="Arial" w:cs="Arial"/>
        </w:rPr>
        <w:t>Catálogo</w:t>
      </w:r>
      <w:r w:rsidR="003F7553" w:rsidRPr="00F96803">
        <w:rPr>
          <w:rFonts w:ascii="Arial" w:hAnsi="Arial" w:cs="Arial"/>
        </w:rPr>
        <w:t xml:space="preserve"> de Objetivos Estructura Programática 2019 del Gobierno del Estado de México</w:t>
      </w:r>
      <w:r>
        <w:rPr>
          <w:rFonts w:ascii="Arial" w:hAnsi="Arial" w:cs="Arial"/>
        </w:rPr>
        <w:t xml:space="preserve">, </w:t>
      </w:r>
      <w:r w:rsidR="00D703D4" w:rsidRPr="00F96803">
        <w:rPr>
          <w:rFonts w:ascii="Arial" w:hAnsi="Arial" w:cs="Arial"/>
        </w:rPr>
        <w:t xml:space="preserve">en virtud </w:t>
      </w:r>
      <w:r w:rsidR="003F7553" w:rsidRPr="00F96803">
        <w:rPr>
          <w:rFonts w:ascii="Arial" w:hAnsi="Arial" w:cs="Arial"/>
        </w:rPr>
        <w:t xml:space="preserve">que está diseñado para el cumplimiento de dos </w:t>
      </w:r>
      <w:r w:rsidR="00D703D4" w:rsidRPr="00F96803">
        <w:rPr>
          <w:rFonts w:ascii="Arial" w:hAnsi="Arial" w:cs="Arial"/>
        </w:rPr>
        <w:t>l</w:t>
      </w:r>
      <w:r w:rsidR="003F7553" w:rsidRPr="00F96803">
        <w:rPr>
          <w:rFonts w:ascii="Arial" w:hAnsi="Arial" w:cs="Arial"/>
        </w:rPr>
        <w:t>eyes estatales.</w:t>
      </w:r>
    </w:p>
    <w:p w:rsidR="00F96803" w:rsidRPr="00F96803" w:rsidRDefault="00F96803" w:rsidP="00F96803">
      <w:pPr>
        <w:pStyle w:val="Sinespaciado"/>
        <w:spacing w:line="276" w:lineRule="auto"/>
        <w:jc w:val="both"/>
        <w:rPr>
          <w:rFonts w:ascii="Arial" w:hAnsi="Arial" w:cs="Arial"/>
        </w:rPr>
      </w:pPr>
    </w:p>
    <w:p w:rsidR="00795B88" w:rsidRPr="00F96803" w:rsidRDefault="00795B88" w:rsidP="00F96803">
      <w:pPr>
        <w:pStyle w:val="Sinespaciado"/>
        <w:spacing w:line="276" w:lineRule="auto"/>
        <w:jc w:val="both"/>
        <w:rPr>
          <w:rFonts w:ascii="Arial" w:hAnsi="Arial" w:cs="Arial"/>
        </w:rPr>
      </w:pPr>
      <w:r w:rsidRPr="00F96803">
        <w:rPr>
          <w:rFonts w:ascii="Arial" w:hAnsi="Arial" w:cs="Arial"/>
        </w:rPr>
        <w:t xml:space="preserve">Sin embargo, </w:t>
      </w:r>
      <w:r w:rsidR="00D703D4" w:rsidRPr="00F96803">
        <w:rPr>
          <w:rFonts w:ascii="Arial" w:hAnsi="Arial" w:cs="Arial"/>
        </w:rPr>
        <w:t xml:space="preserve">existen </w:t>
      </w:r>
      <w:r w:rsidRPr="00F96803">
        <w:rPr>
          <w:rFonts w:ascii="Arial" w:hAnsi="Arial" w:cs="Arial"/>
        </w:rPr>
        <w:t xml:space="preserve">proyectos presupuestarios coincidentes </w:t>
      </w:r>
      <w:r w:rsidR="00D703D4" w:rsidRPr="00F96803">
        <w:rPr>
          <w:rFonts w:ascii="Arial" w:hAnsi="Arial" w:cs="Arial"/>
        </w:rPr>
        <w:t xml:space="preserve">con </w:t>
      </w:r>
      <w:r w:rsidRPr="00F96803">
        <w:rPr>
          <w:rFonts w:ascii="Arial" w:hAnsi="Arial" w:cs="Arial"/>
        </w:rPr>
        <w:t>acciones que realiza la institución y</w:t>
      </w:r>
      <w:r w:rsidR="00D703D4" w:rsidRPr="00F96803">
        <w:rPr>
          <w:rFonts w:ascii="Arial" w:hAnsi="Arial" w:cs="Arial"/>
        </w:rPr>
        <w:t>,</w:t>
      </w:r>
      <w:r w:rsidRPr="00F96803">
        <w:rPr>
          <w:rFonts w:ascii="Arial" w:hAnsi="Arial" w:cs="Arial"/>
        </w:rPr>
        <w:t xml:space="preserve"> por tanto</w:t>
      </w:r>
      <w:r w:rsidR="00D703D4" w:rsidRPr="00F96803">
        <w:rPr>
          <w:rFonts w:ascii="Arial" w:hAnsi="Arial" w:cs="Arial"/>
        </w:rPr>
        <w:t>,</w:t>
      </w:r>
      <w:r w:rsidRPr="00F96803">
        <w:rPr>
          <w:rFonts w:ascii="Arial" w:hAnsi="Arial" w:cs="Arial"/>
        </w:rPr>
        <w:t xml:space="preserve"> se sostiene la premisa de que</w:t>
      </w:r>
      <w:r w:rsidR="00D121FF">
        <w:rPr>
          <w:rFonts w:ascii="Arial" w:hAnsi="Arial" w:cs="Arial"/>
        </w:rPr>
        <w:t xml:space="preserve"> el </w:t>
      </w:r>
      <w:proofErr w:type="spellStart"/>
      <w:r w:rsidR="00D121FF">
        <w:rPr>
          <w:rFonts w:ascii="Arial" w:hAnsi="Arial" w:cs="Arial"/>
        </w:rPr>
        <w:t>Infoem</w:t>
      </w:r>
      <w:proofErr w:type="spellEnd"/>
      <w:r w:rsidRPr="00F96803">
        <w:rPr>
          <w:rFonts w:ascii="Arial" w:hAnsi="Arial" w:cs="Arial"/>
        </w:rPr>
        <w:t xml:space="preserve"> requiere diversificar sus proyectos presupuestarios</w:t>
      </w:r>
      <w:r w:rsidR="00D703D4" w:rsidRPr="00F96803">
        <w:rPr>
          <w:rFonts w:ascii="Arial" w:hAnsi="Arial" w:cs="Arial"/>
        </w:rPr>
        <w:t xml:space="preserve">. A </w:t>
      </w:r>
      <w:r w:rsidRPr="00F96803">
        <w:rPr>
          <w:rFonts w:ascii="Arial" w:hAnsi="Arial" w:cs="Arial"/>
        </w:rPr>
        <w:t>continuación se muestra un ejemplo:</w:t>
      </w:r>
    </w:p>
    <w:p w:rsidR="00F96803" w:rsidRPr="00F96803" w:rsidRDefault="00F96803" w:rsidP="00F96803">
      <w:pPr>
        <w:pStyle w:val="Sinespaciado"/>
        <w:spacing w:line="276" w:lineRule="auto"/>
        <w:jc w:val="both"/>
        <w:rPr>
          <w:rFonts w:ascii="Arial" w:hAnsi="Arial" w:cs="Arial"/>
        </w:rPr>
      </w:pPr>
    </w:p>
    <w:tbl>
      <w:tblPr>
        <w:tblStyle w:val="Listaclara-nfasis3"/>
        <w:tblW w:w="0" w:type="auto"/>
        <w:tblLook w:val="04A0" w:firstRow="1" w:lastRow="0" w:firstColumn="1" w:lastColumn="0" w:noHBand="0" w:noVBand="1"/>
      </w:tblPr>
      <w:tblGrid>
        <w:gridCol w:w="3266"/>
        <w:gridCol w:w="2869"/>
        <w:gridCol w:w="2919"/>
      </w:tblGrid>
      <w:tr w:rsidR="003F7553" w:rsidRPr="00BA3104" w:rsidTr="004970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6" w:type="dxa"/>
          </w:tcPr>
          <w:p w:rsidR="003F7553" w:rsidRPr="00BA3104" w:rsidRDefault="003F7553" w:rsidP="00244436">
            <w:pPr>
              <w:spacing w:line="288" w:lineRule="auto"/>
              <w:jc w:val="center"/>
              <w:rPr>
                <w:rFonts w:ascii="Arial" w:eastAsia="Calibri" w:hAnsi="Arial" w:cs="Arial"/>
                <w:color w:val="FFFFFF"/>
                <w:sz w:val="16"/>
                <w:szCs w:val="16"/>
              </w:rPr>
            </w:pPr>
            <w:r w:rsidRPr="00BA3104">
              <w:rPr>
                <w:rFonts w:ascii="Arial" w:eastAsia="Calibri" w:hAnsi="Arial" w:cs="Arial"/>
                <w:color w:val="FFFFFF"/>
                <w:sz w:val="16"/>
                <w:szCs w:val="16"/>
              </w:rPr>
              <w:t>Proyecto</w:t>
            </w:r>
          </w:p>
        </w:tc>
        <w:tc>
          <w:tcPr>
            <w:tcW w:w="2869" w:type="dxa"/>
          </w:tcPr>
          <w:p w:rsidR="003F7553" w:rsidRPr="00BA3104" w:rsidRDefault="003F7553" w:rsidP="00244436">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sz w:val="16"/>
                <w:szCs w:val="16"/>
              </w:rPr>
            </w:pPr>
            <w:r w:rsidRPr="00BA3104">
              <w:rPr>
                <w:rFonts w:ascii="Arial" w:eastAsia="Calibri" w:hAnsi="Arial" w:cs="Arial"/>
                <w:color w:val="FFFFFF"/>
                <w:sz w:val="16"/>
                <w:szCs w:val="16"/>
              </w:rPr>
              <w:t>Nombre</w:t>
            </w:r>
          </w:p>
        </w:tc>
        <w:tc>
          <w:tcPr>
            <w:tcW w:w="2919" w:type="dxa"/>
          </w:tcPr>
          <w:p w:rsidR="003F7553" w:rsidRPr="00BA3104" w:rsidRDefault="003F7553" w:rsidP="00244436">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sz w:val="16"/>
                <w:szCs w:val="16"/>
              </w:rPr>
            </w:pPr>
            <w:r w:rsidRPr="00BA3104">
              <w:rPr>
                <w:rFonts w:ascii="Arial" w:eastAsia="Calibri" w:hAnsi="Arial" w:cs="Arial"/>
                <w:color w:val="FFFFFF"/>
                <w:sz w:val="16"/>
                <w:szCs w:val="16"/>
              </w:rPr>
              <w:t>Objetivo</w:t>
            </w:r>
          </w:p>
        </w:tc>
      </w:tr>
      <w:tr w:rsidR="003F7553" w:rsidRPr="00BA3104" w:rsidTr="004970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6" w:type="dxa"/>
            <w:vAlign w:val="center"/>
          </w:tcPr>
          <w:p w:rsidR="003F7553" w:rsidRPr="00BA3104" w:rsidRDefault="003F7553" w:rsidP="00244436">
            <w:pPr>
              <w:spacing w:line="288" w:lineRule="auto"/>
              <w:jc w:val="center"/>
              <w:rPr>
                <w:rFonts w:ascii="Arial" w:eastAsia="Calibri" w:hAnsi="Arial" w:cs="Arial"/>
                <w:sz w:val="16"/>
                <w:szCs w:val="16"/>
              </w:rPr>
            </w:pPr>
            <w:r w:rsidRPr="00BA3104">
              <w:rPr>
                <w:rFonts w:ascii="Arial" w:eastAsia="Calibri" w:hAnsi="Arial" w:cs="Arial"/>
                <w:sz w:val="16"/>
                <w:szCs w:val="16"/>
              </w:rPr>
              <w:t>010502060103</w:t>
            </w:r>
          </w:p>
        </w:tc>
        <w:tc>
          <w:tcPr>
            <w:tcW w:w="2869" w:type="dxa"/>
            <w:vAlign w:val="center"/>
          </w:tcPr>
          <w:p w:rsidR="003F7553" w:rsidRPr="00BA3104" w:rsidRDefault="003F7553" w:rsidP="00244436">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BA3104">
              <w:rPr>
                <w:rFonts w:ascii="Arial" w:eastAsia="Calibri" w:hAnsi="Arial" w:cs="Arial"/>
                <w:sz w:val="16"/>
                <w:szCs w:val="16"/>
              </w:rPr>
              <w:t>Evaluación de los servidores públicos</w:t>
            </w:r>
            <w:r w:rsidR="00244436">
              <w:rPr>
                <w:rFonts w:ascii="Arial" w:eastAsia="Calibri" w:hAnsi="Arial" w:cs="Arial"/>
                <w:sz w:val="16"/>
                <w:szCs w:val="16"/>
              </w:rPr>
              <w:t>.</w:t>
            </w:r>
          </w:p>
        </w:tc>
        <w:tc>
          <w:tcPr>
            <w:tcW w:w="2919" w:type="dxa"/>
          </w:tcPr>
          <w:p w:rsidR="003F7553" w:rsidRPr="00BA3104" w:rsidRDefault="003F7553" w:rsidP="00244436">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BA3104">
              <w:rPr>
                <w:rFonts w:ascii="Arial" w:eastAsia="Calibri" w:hAnsi="Arial" w:cs="Arial"/>
                <w:sz w:val="16"/>
                <w:szCs w:val="16"/>
              </w:rPr>
              <w:t>Realizar las evaluaciones de certificación de confianza a servidores públicos, a través de procedimientos que permitan contar con servidores públicos apegados a los principios de legalidad, objetividad, profesionalismo, honradez, lealtad, imparcialidad, eficiencia, eficacia, equidad, transparencia, economía, integridad, y rendición de cuentas.</w:t>
            </w:r>
          </w:p>
        </w:tc>
      </w:tr>
    </w:tbl>
    <w:p w:rsidR="003F7553" w:rsidRPr="004300A9" w:rsidRDefault="003F7553" w:rsidP="003F7553">
      <w:pPr>
        <w:spacing w:line="288" w:lineRule="auto"/>
        <w:ind w:left="-112"/>
        <w:jc w:val="both"/>
        <w:rPr>
          <w:rFonts w:ascii="Arial" w:hAnsi="Arial" w:cs="Arial"/>
        </w:rPr>
      </w:pPr>
    </w:p>
    <w:p w:rsidR="003F7553" w:rsidRPr="004300A9" w:rsidRDefault="003F7553" w:rsidP="003F7553">
      <w:pPr>
        <w:spacing w:line="288" w:lineRule="auto"/>
        <w:ind w:left="-112"/>
        <w:jc w:val="both"/>
        <w:rPr>
          <w:rFonts w:ascii="Arial" w:hAnsi="Arial" w:cs="Arial"/>
        </w:rPr>
      </w:pPr>
      <w:r w:rsidRPr="004300A9">
        <w:rPr>
          <w:rFonts w:ascii="Arial" w:hAnsi="Arial" w:cs="Arial"/>
        </w:rPr>
        <w:t xml:space="preserve">Por otro lado, </w:t>
      </w:r>
      <w:r w:rsidR="00244436">
        <w:rPr>
          <w:rFonts w:ascii="Arial" w:hAnsi="Arial" w:cs="Arial"/>
        </w:rPr>
        <w:t xml:space="preserve">el equipo evaluador no halló </w:t>
      </w:r>
      <w:r w:rsidR="00795B88">
        <w:rPr>
          <w:rFonts w:ascii="Arial" w:hAnsi="Arial" w:cs="Arial"/>
        </w:rPr>
        <w:t>coincidencias nítidas o complementariedades con otros programas presupuestarios.</w:t>
      </w:r>
    </w:p>
    <w:p w:rsidR="00905379" w:rsidRDefault="00905379" w:rsidP="001D3A69">
      <w:pPr>
        <w:spacing w:after="0" w:line="288" w:lineRule="auto"/>
        <w:rPr>
          <w:rFonts w:ascii="Arial" w:hAnsi="Arial" w:cs="Arial"/>
        </w:rPr>
      </w:pPr>
    </w:p>
    <w:p w:rsidR="00692544" w:rsidRDefault="00692544" w:rsidP="001D3A69">
      <w:pPr>
        <w:spacing w:after="0" w:line="288" w:lineRule="auto"/>
        <w:rPr>
          <w:rFonts w:ascii="Arial" w:hAnsi="Arial" w:cs="Arial"/>
        </w:rPr>
      </w:pPr>
    </w:p>
    <w:p w:rsidR="00692544" w:rsidRDefault="00692544" w:rsidP="001D3A69">
      <w:pPr>
        <w:spacing w:after="0" w:line="288" w:lineRule="auto"/>
        <w:rPr>
          <w:rFonts w:ascii="Arial" w:hAnsi="Arial" w:cs="Arial"/>
        </w:rPr>
      </w:pPr>
    </w:p>
    <w:p w:rsidR="00692544" w:rsidRDefault="00692544" w:rsidP="001D3A69">
      <w:pPr>
        <w:spacing w:after="0" w:line="288" w:lineRule="auto"/>
        <w:rPr>
          <w:rFonts w:ascii="Arial" w:hAnsi="Arial" w:cs="Arial"/>
        </w:rPr>
      </w:pPr>
    </w:p>
    <w:p w:rsidR="00692544" w:rsidRDefault="00692544" w:rsidP="001D3A69">
      <w:pPr>
        <w:spacing w:after="0" w:line="288" w:lineRule="auto"/>
        <w:rPr>
          <w:rFonts w:ascii="Arial" w:hAnsi="Arial" w:cs="Arial"/>
        </w:rPr>
      </w:pPr>
    </w:p>
    <w:p w:rsidR="00905379" w:rsidRDefault="00905379" w:rsidP="001D3A69">
      <w:pPr>
        <w:spacing w:after="0" w:line="288" w:lineRule="auto"/>
        <w:rPr>
          <w:rFonts w:ascii="Arial" w:hAnsi="Arial" w:cs="Arial"/>
        </w:rPr>
      </w:pPr>
    </w:p>
    <w:p w:rsidR="00905379" w:rsidRDefault="00905379" w:rsidP="001D3A69">
      <w:pPr>
        <w:spacing w:after="0" w:line="288" w:lineRule="auto"/>
        <w:rPr>
          <w:rFonts w:ascii="Arial" w:hAnsi="Arial" w:cs="Arial"/>
        </w:rPr>
      </w:pPr>
    </w:p>
    <w:p w:rsidR="00905379" w:rsidRDefault="00905379" w:rsidP="001D3A69">
      <w:pPr>
        <w:spacing w:after="0" w:line="288" w:lineRule="auto"/>
        <w:rPr>
          <w:rFonts w:ascii="Arial" w:hAnsi="Arial" w:cs="Arial"/>
        </w:rPr>
      </w:pPr>
    </w:p>
    <w:p w:rsidR="00905379" w:rsidRDefault="00905379" w:rsidP="001D3A69">
      <w:pPr>
        <w:spacing w:after="0" w:line="288" w:lineRule="auto"/>
        <w:rPr>
          <w:rFonts w:ascii="Arial" w:hAnsi="Arial" w:cs="Arial"/>
        </w:rPr>
        <w:sectPr w:rsidR="00905379" w:rsidSect="00BA3104">
          <w:headerReference w:type="default" r:id="rId42"/>
          <w:footerReference w:type="default" r:id="rId43"/>
          <w:pgSz w:w="12240" w:h="15840"/>
          <w:pgMar w:top="1961" w:right="1701" w:bottom="1417" w:left="1701" w:header="708" w:footer="155" w:gutter="0"/>
          <w:cols w:space="708"/>
          <w:docGrid w:linePitch="360"/>
        </w:sectPr>
      </w:pPr>
    </w:p>
    <w:p w:rsidR="00905379" w:rsidRDefault="00905379" w:rsidP="001D3A69">
      <w:pPr>
        <w:spacing w:after="0" w:line="288" w:lineRule="auto"/>
        <w:rPr>
          <w:rFonts w:ascii="Arial" w:hAnsi="Arial" w:cs="Arial"/>
        </w:rPr>
      </w:pPr>
    </w:p>
    <w:p w:rsidR="00905379" w:rsidRDefault="00905379" w:rsidP="001D3A69">
      <w:pPr>
        <w:spacing w:after="0" w:line="288" w:lineRule="auto"/>
        <w:rPr>
          <w:rFonts w:ascii="Arial" w:hAnsi="Arial" w:cs="Arial"/>
        </w:rPr>
      </w:pPr>
    </w:p>
    <w:p w:rsidR="00905379" w:rsidRDefault="00905379" w:rsidP="001D3A69">
      <w:pPr>
        <w:spacing w:after="0" w:line="288" w:lineRule="auto"/>
        <w:rPr>
          <w:rFonts w:ascii="Arial" w:hAnsi="Arial" w:cs="Arial"/>
        </w:rPr>
      </w:pPr>
    </w:p>
    <w:p w:rsidR="00905379" w:rsidRDefault="00905379" w:rsidP="001D3A69">
      <w:pPr>
        <w:spacing w:after="0" w:line="288" w:lineRule="auto"/>
        <w:rPr>
          <w:rFonts w:ascii="Arial" w:hAnsi="Arial" w:cs="Arial"/>
        </w:rPr>
      </w:pPr>
    </w:p>
    <w:p w:rsidR="00905379" w:rsidRDefault="00905379" w:rsidP="001D3A69">
      <w:pPr>
        <w:spacing w:after="0" w:line="288" w:lineRule="auto"/>
        <w:rPr>
          <w:rFonts w:ascii="Arial" w:hAnsi="Arial" w:cs="Arial"/>
        </w:rPr>
      </w:pPr>
    </w:p>
    <w:p w:rsidR="00905379" w:rsidRDefault="00905379" w:rsidP="001D3A69">
      <w:pPr>
        <w:spacing w:after="0" w:line="288" w:lineRule="auto"/>
        <w:rPr>
          <w:rFonts w:ascii="Arial" w:hAnsi="Arial" w:cs="Arial"/>
        </w:rPr>
      </w:pPr>
    </w:p>
    <w:p w:rsidR="00905379" w:rsidRDefault="00905379" w:rsidP="001D3A69">
      <w:pPr>
        <w:spacing w:after="0" w:line="288" w:lineRule="auto"/>
        <w:rPr>
          <w:rFonts w:ascii="Arial" w:hAnsi="Arial" w:cs="Arial"/>
        </w:rPr>
      </w:pPr>
    </w:p>
    <w:p w:rsidR="00905379" w:rsidRDefault="00905379" w:rsidP="001D3A69">
      <w:pPr>
        <w:spacing w:after="0" w:line="288" w:lineRule="auto"/>
        <w:rPr>
          <w:rFonts w:ascii="Arial" w:hAnsi="Arial" w:cs="Arial"/>
        </w:rPr>
      </w:pPr>
    </w:p>
    <w:p w:rsidR="00905379" w:rsidRDefault="00905379" w:rsidP="001D3A69">
      <w:pPr>
        <w:spacing w:after="0" w:line="288" w:lineRule="auto"/>
        <w:rPr>
          <w:rFonts w:ascii="Arial" w:hAnsi="Arial" w:cs="Arial"/>
        </w:rPr>
      </w:pPr>
    </w:p>
    <w:p w:rsidR="00905379" w:rsidRDefault="00905379" w:rsidP="001D3A69">
      <w:pPr>
        <w:spacing w:after="0" w:line="288" w:lineRule="auto"/>
        <w:rPr>
          <w:rFonts w:ascii="Arial" w:hAnsi="Arial" w:cs="Arial"/>
        </w:rPr>
      </w:pPr>
    </w:p>
    <w:p w:rsidR="00905379" w:rsidRDefault="00905379" w:rsidP="001D3A69">
      <w:pPr>
        <w:spacing w:after="0" w:line="288" w:lineRule="auto"/>
        <w:rPr>
          <w:rFonts w:ascii="Arial" w:hAnsi="Arial" w:cs="Arial"/>
        </w:rPr>
      </w:pPr>
      <w:r w:rsidRPr="00905379">
        <w:rPr>
          <w:noProof/>
          <w:lang w:eastAsia="es-MX"/>
        </w:rPr>
        <mc:AlternateContent>
          <mc:Choice Requires="wps">
            <w:drawing>
              <wp:anchor distT="0" distB="0" distL="114300" distR="114300" simplePos="0" relativeHeight="251673600" behindDoc="0" locked="0" layoutInCell="1" allowOverlap="1" wp14:anchorId="1A3C73B5" wp14:editId="1C2FADF0">
                <wp:simplePos x="0" y="0"/>
                <wp:positionH relativeFrom="column">
                  <wp:posOffset>1472565</wp:posOffset>
                </wp:positionH>
                <wp:positionV relativeFrom="paragraph">
                  <wp:posOffset>1478280</wp:posOffset>
                </wp:positionV>
                <wp:extent cx="4902200" cy="1723390"/>
                <wp:effectExtent l="0" t="0" r="0" b="0"/>
                <wp:wrapNone/>
                <wp:docPr id="45" name="2 Rectángulo"/>
                <wp:cNvGraphicFramePr/>
                <a:graphic xmlns:a="http://schemas.openxmlformats.org/drawingml/2006/main">
                  <a:graphicData uri="http://schemas.microsoft.com/office/word/2010/wordprocessingShape">
                    <wps:wsp>
                      <wps:cNvSpPr/>
                      <wps:spPr>
                        <a:xfrm>
                          <a:off x="0" y="0"/>
                          <a:ext cx="4902200" cy="1723390"/>
                        </a:xfrm>
                        <a:prstGeom prst="rect">
                          <a:avLst/>
                        </a:prstGeom>
                      </wps:spPr>
                      <wps:txbx>
                        <w:txbxContent>
                          <w:p w:rsidR="00741FFE" w:rsidRDefault="00741FFE" w:rsidP="00905379">
                            <w:pPr>
                              <w:pStyle w:val="NormalWeb"/>
                              <w:spacing w:before="0" w:beforeAutospacing="0" w:after="0" w:afterAutospacing="0"/>
                              <w:jc w:val="right"/>
                            </w:pPr>
                            <w:r>
                              <w:rPr>
                                <w:rFonts w:ascii="Constantia" w:hAnsi="Constantia" w:cstheme="minorBidi"/>
                                <w:color w:val="000000" w:themeColor="text1"/>
                                <w:kern w:val="24"/>
                                <w:sz w:val="108"/>
                                <w:szCs w:val="108"/>
                              </w:rPr>
                              <w:t>V</w:t>
                            </w:r>
                            <w:r>
                              <w:rPr>
                                <w:rFonts w:ascii="Constantia" w:hAnsi="Constantia" w:cstheme="minorBidi"/>
                                <w:color w:val="000000" w:themeColor="text1"/>
                                <w:kern w:val="24"/>
                                <w:sz w:val="48"/>
                                <w:szCs w:val="48"/>
                              </w:rPr>
                              <w:t xml:space="preserve">aloración del </w:t>
                            </w:r>
                            <w:r>
                              <w:rPr>
                                <w:rFonts w:ascii="Constantia" w:hAnsi="Constantia" w:cstheme="minorBidi"/>
                                <w:color w:val="000000" w:themeColor="text1"/>
                                <w:kern w:val="24"/>
                                <w:sz w:val="108"/>
                                <w:szCs w:val="108"/>
                              </w:rPr>
                              <w:t>d</w:t>
                            </w:r>
                            <w:r>
                              <w:rPr>
                                <w:rFonts w:ascii="Constantia" w:hAnsi="Constantia" w:cstheme="minorBidi"/>
                                <w:color w:val="000000" w:themeColor="text1"/>
                                <w:kern w:val="24"/>
                                <w:sz w:val="48"/>
                                <w:szCs w:val="48"/>
                              </w:rPr>
                              <w:t xml:space="preserve">iseño del </w:t>
                            </w:r>
                            <w:r>
                              <w:rPr>
                                <w:rFonts w:ascii="Constantia" w:hAnsi="Constantia" w:cstheme="minorBidi"/>
                                <w:b/>
                                <w:bCs/>
                                <w:i/>
                                <w:iCs/>
                                <w:color w:val="000000" w:themeColor="text1"/>
                                <w:kern w:val="24"/>
                                <w:sz w:val="64"/>
                                <w:szCs w:val="64"/>
                              </w:rPr>
                              <w:t>p</w:t>
                            </w:r>
                            <w:r w:rsidRPr="00D5586D">
                              <w:rPr>
                                <w:rFonts w:ascii="Constantia" w:hAnsi="Constantia" w:cstheme="minorBidi"/>
                                <w:b/>
                                <w:bCs/>
                                <w:i/>
                                <w:iCs/>
                                <w:color w:val="000000" w:themeColor="text1"/>
                                <w:kern w:val="24"/>
                                <w:sz w:val="64"/>
                                <w:szCs w:val="64"/>
                              </w:rPr>
                              <w:t>rograma</w:t>
                            </w:r>
                          </w:p>
                          <w:p w:rsidR="00741FFE" w:rsidRDefault="00741FFE" w:rsidP="00905379">
                            <w:pPr>
                              <w:pStyle w:val="NormalWeb"/>
                              <w:spacing w:before="0" w:beforeAutospacing="0" w:after="0" w:afterAutospacing="0"/>
                              <w:jc w:val="right"/>
                            </w:pPr>
                          </w:p>
                        </w:txbxContent>
                      </wps:txbx>
                      <wps:bodyPr wrap="square">
                        <a:spAutoFit/>
                      </wps:bodyPr>
                    </wps:wsp>
                  </a:graphicData>
                </a:graphic>
                <wp14:sizeRelH relativeFrom="margin">
                  <wp14:pctWidth>0</wp14:pctWidth>
                </wp14:sizeRelH>
              </wp:anchor>
            </w:drawing>
          </mc:Choice>
          <mc:Fallback>
            <w:pict>
              <v:rect id="_x0000_s1033" style="position:absolute;margin-left:115.95pt;margin-top:116.4pt;width:386pt;height:135.7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" filled="f" stroked="f">
                <v:textbox style="mso-fit-shape-to-text:t">
                  <w:txbxContent>
                    <w:p w:rsidR="00741FFE" w:rsidRDefault="00741FFE" w:rsidP="00905379">
                      <w:pPr>
                        <w:pStyle w:val="NormalWeb"/>
                        <w:spacing w:before="0" w:beforeAutospacing="0" w:after="0" w:afterAutospacing="0"/>
                        <w:jc w:val="right"/>
                      </w:pPr>
                      <w:r>
                        <w:rPr>
                          <w:rFonts w:ascii="Constantia" w:hAnsi="Constantia" w:cstheme="minorBidi"/>
                          <w:color w:val="000000" w:themeColor="text1"/>
                          <w:kern w:val="24"/>
                          <w:sz w:val="108"/>
                          <w:szCs w:val="108"/>
                        </w:rPr>
                        <w:t>V</w:t>
                      </w:r>
                      <w:r>
                        <w:rPr>
                          <w:rFonts w:ascii="Constantia" w:hAnsi="Constantia" w:cstheme="minorBidi"/>
                          <w:color w:val="000000" w:themeColor="text1"/>
                          <w:kern w:val="24"/>
                          <w:sz w:val="48"/>
                          <w:szCs w:val="48"/>
                        </w:rPr>
                        <w:t xml:space="preserve">aloración del </w:t>
                      </w:r>
                      <w:r>
                        <w:rPr>
                          <w:rFonts w:ascii="Constantia" w:hAnsi="Constantia" w:cstheme="minorBidi"/>
                          <w:color w:val="000000" w:themeColor="text1"/>
                          <w:kern w:val="24"/>
                          <w:sz w:val="108"/>
                          <w:szCs w:val="108"/>
                        </w:rPr>
                        <w:t>d</w:t>
                      </w:r>
                      <w:r>
                        <w:rPr>
                          <w:rFonts w:ascii="Constantia" w:hAnsi="Constantia" w:cstheme="minorBidi"/>
                          <w:color w:val="000000" w:themeColor="text1"/>
                          <w:kern w:val="24"/>
                          <w:sz w:val="48"/>
                          <w:szCs w:val="48"/>
                        </w:rPr>
                        <w:t xml:space="preserve">iseño del </w:t>
                      </w:r>
                      <w:r>
                        <w:rPr>
                          <w:rFonts w:ascii="Constantia" w:hAnsi="Constantia" w:cstheme="minorBidi"/>
                          <w:b/>
                          <w:bCs/>
                          <w:i/>
                          <w:iCs/>
                          <w:color w:val="000000" w:themeColor="text1"/>
                          <w:kern w:val="24"/>
                          <w:sz w:val="64"/>
                          <w:szCs w:val="64"/>
                        </w:rPr>
                        <w:t>p</w:t>
                      </w:r>
                      <w:r w:rsidRPr="00D5586D">
                        <w:rPr>
                          <w:rFonts w:ascii="Constantia" w:hAnsi="Constantia" w:cstheme="minorBidi"/>
                          <w:b/>
                          <w:bCs/>
                          <w:i/>
                          <w:iCs/>
                          <w:color w:val="000000" w:themeColor="text1"/>
                          <w:kern w:val="24"/>
                          <w:sz w:val="64"/>
                          <w:szCs w:val="64"/>
                        </w:rPr>
                        <w:t>rograma</w:t>
                      </w:r>
                    </w:p>
                    <w:p w:rsidR="00741FFE" w:rsidRDefault="00741FFE" w:rsidP="00905379">
                      <w:pPr>
                        <w:pStyle w:val="NormalWeb"/>
                        <w:spacing w:before="0" w:beforeAutospacing="0" w:after="0" w:afterAutospacing="0"/>
                        <w:jc w:val="right"/>
                      </w:pPr>
                    </w:p>
                  </w:txbxContent>
                </v:textbox>
              </v:rect>
            </w:pict>
          </mc:Fallback>
        </mc:AlternateContent>
      </w:r>
    </w:p>
    <w:p w:rsidR="00905379" w:rsidRDefault="00905379" w:rsidP="001D3A69">
      <w:pPr>
        <w:spacing w:after="0" w:line="288" w:lineRule="auto"/>
        <w:rPr>
          <w:rFonts w:ascii="Arial" w:hAnsi="Arial" w:cs="Arial"/>
        </w:rPr>
      </w:pPr>
    </w:p>
    <w:p w:rsidR="00905379" w:rsidRDefault="00905379" w:rsidP="001D3A69">
      <w:pPr>
        <w:spacing w:after="0" w:line="288" w:lineRule="auto"/>
        <w:rPr>
          <w:rFonts w:ascii="Arial" w:hAnsi="Arial" w:cs="Arial"/>
        </w:rPr>
      </w:pPr>
    </w:p>
    <w:p w:rsidR="00905379" w:rsidRDefault="00905379" w:rsidP="001D3A69">
      <w:pPr>
        <w:spacing w:after="0" w:line="288" w:lineRule="auto"/>
        <w:rPr>
          <w:rFonts w:ascii="Arial" w:hAnsi="Arial" w:cs="Arial"/>
        </w:rPr>
      </w:pPr>
    </w:p>
    <w:p w:rsidR="00905379" w:rsidRDefault="00905379" w:rsidP="001D3A69">
      <w:pPr>
        <w:spacing w:after="0" w:line="288" w:lineRule="auto"/>
        <w:rPr>
          <w:rFonts w:ascii="Arial" w:hAnsi="Arial" w:cs="Arial"/>
        </w:rPr>
      </w:pPr>
    </w:p>
    <w:p w:rsidR="00905379" w:rsidRDefault="00905379" w:rsidP="001D3A69">
      <w:pPr>
        <w:spacing w:after="0" w:line="288" w:lineRule="auto"/>
        <w:rPr>
          <w:rFonts w:ascii="Arial" w:hAnsi="Arial" w:cs="Arial"/>
        </w:rPr>
        <w:sectPr w:rsidR="00905379">
          <w:headerReference w:type="default" r:id="rId44"/>
          <w:footerReference w:type="default" r:id="rId45"/>
          <w:pgSz w:w="12240" w:h="15840"/>
          <w:pgMar w:top="1417" w:right="1701" w:bottom="1417" w:left="1701" w:header="708" w:footer="708" w:gutter="0"/>
          <w:cols w:space="708"/>
          <w:docGrid w:linePitch="360"/>
        </w:sectPr>
      </w:pPr>
    </w:p>
    <w:p w:rsidR="00905379" w:rsidRDefault="00905379" w:rsidP="00736A0B">
      <w:pPr>
        <w:spacing w:after="0" w:line="288" w:lineRule="auto"/>
        <w:jc w:val="center"/>
        <w:rPr>
          <w:rFonts w:ascii="Arial" w:hAnsi="Arial" w:cs="Arial"/>
        </w:rPr>
      </w:pPr>
    </w:p>
    <w:tbl>
      <w:tblPr>
        <w:tblStyle w:val="Listaclara-nfasis3"/>
        <w:tblW w:w="0" w:type="auto"/>
        <w:tblLook w:val="04A0" w:firstRow="1" w:lastRow="0" w:firstColumn="1" w:lastColumn="0" w:noHBand="0" w:noVBand="1"/>
      </w:tblPr>
      <w:tblGrid>
        <w:gridCol w:w="3794"/>
        <w:gridCol w:w="1559"/>
        <w:gridCol w:w="3701"/>
      </w:tblGrid>
      <w:tr w:rsidR="00AD35BE" w:rsidRPr="00F3271F" w:rsidTr="00F32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hideMark/>
          </w:tcPr>
          <w:p w:rsidR="00AD35BE" w:rsidRPr="00F3271F" w:rsidRDefault="00AD35BE" w:rsidP="00736A0B">
            <w:pPr>
              <w:spacing w:line="288" w:lineRule="auto"/>
              <w:jc w:val="center"/>
              <w:rPr>
                <w:rFonts w:ascii="Arial" w:hAnsi="Arial" w:cs="Arial"/>
                <w:sz w:val="20"/>
                <w:szCs w:val="20"/>
              </w:rPr>
            </w:pPr>
            <w:r w:rsidRPr="00F3271F">
              <w:rPr>
                <w:rFonts w:ascii="Arial" w:hAnsi="Arial" w:cs="Arial"/>
                <w:sz w:val="20"/>
                <w:szCs w:val="20"/>
              </w:rPr>
              <w:t>APARTADO</w:t>
            </w:r>
          </w:p>
        </w:tc>
        <w:tc>
          <w:tcPr>
            <w:tcW w:w="1559" w:type="dxa"/>
            <w:hideMark/>
          </w:tcPr>
          <w:p w:rsidR="00AD35BE" w:rsidRPr="00F3271F" w:rsidRDefault="00AD35BE" w:rsidP="00736A0B">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3271F">
              <w:rPr>
                <w:rFonts w:ascii="Arial" w:hAnsi="Arial" w:cs="Arial"/>
                <w:sz w:val="20"/>
                <w:szCs w:val="20"/>
              </w:rPr>
              <w:t>NIVEL</w:t>
            </w:r>
          </w:p>
        </w:tc>
        <w:tc>
          <w:tcPr>
            <w:tcW w:w="3701" w:type="dxa"/>
            <w:hideMark/>
          </w:tcPr>
          <w:p w:rsidR="00AD35BE" w:rsidRPr="00F3271F" w:rsidRDefault="00AD35BE" w:rsidP="00736A0B">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3271F">
              <w:rPr>
                <w:rFonts w:ascii="Arial" w:hAnsi="Arial" w:cs="Arial"/>
                <w:sz w:val="20"/>
                <w:szCs w:val="20"/>
              </w:rPr>
              <w:t>JUSTIFICACIÓN</w:t>
            </w:r>
          </w:p>
        </w:tc>
      </w:tr>
      <w:tr w:rsidR="00AD35BE" w:rsidRPr="00F3271F" w:rsidTr="00BA31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vAlign w:val="center"/>
            <w:hideMark/>
          </w:tcPr>
          <w:p w:rsidR="00AD35BE" w:rsidRPr="00F3271F" w:rsidRDefault="00AD35BE" w:rsidP="00736A0B">
            <w:pPr>
              <w:spacing w:line="288" w:lineRule="auto"/>
              <w:jc w:val="both"/>
              <w:rPr>
                <w:rFonts w:ascii="Arial" w:hAnsi="Arial" w:cs="Arial"/>
                <w:sz w:val="20"/>
                <w:szCs w:val="20"/>
              </w:rPr>
            </w:pPr>
            <w:r w:rsidRPr="00F3271F">
              <w:rPr>
                <w:rFonts w:ascii="Arial" w:hAnsi="Arial" w:cs="Arial"/>
                <w:sz w:val="20"/>
                <w:szCs w:val="20"/>
              </w:rPr>
              <w:t>Justificación de la creación o modificación sustancial, así como del diseño del</w:t>
            </w:r>
            <w:r w:rsidR="002854D1">
              <w:rPr>
                <w:rFonts w:ascii="Arial" w:hAnsi="Arial" w:cs="Arial"/>
                <w:sz w:val="20"/>
                <w:szCs w:val="20"/>
              </w:rPr>
              <w:t xml:space="preserve"> </w:t>
            </w:r>
            <w:r w:rsidR="009962BD">
              <w:rPr>
                <w:rFonts w:ascii="Arial" w:hAnsi="Arial" w:cs="Arial"/>
                <w:sz w:val="20"/>
                <w:szCs w:val="20"/>
              </w:rPr>
              <w:t>programa presupuestario</w:t>
            </w:r>
          </w:p>
        </w:tc>
        <w:tc>
          <w:tcPr>
            <w:tcW w:w="1559" w:type="dxa"/>
            <w:vAlign w:val="center"/>
          </w:tcPr>
          <w:p w:rsidR="00AD35BE" w:rsidRPr="00F3271F" w:rsidRDefault="00BA3104" w:rsidP="00BA3104">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3</w:t>
            </w:r>
          </w:p>
        </w:tc>
        <w:tc>
          <w:tcPr>
            <w:tcW w:w="3701" w:type="dxa"/>
          </w:tcPr>
          <w:p w:rsidR="00CF254F" w:rsidRPr="00F3271F" w:rsidRDefault="00CF254F" w:rsidP="00CF254F">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3271F">
              <w:rPr>
                <w:rFonts w:ascii="Arial" w:hAnsi="Arial" w:cs="Arial"/>
                <w:sz w:val="20"/>
                <w:szCs w:val="20"/>
              </w:rPr>
              <w:t>El programa presupuestario tiene su origen en un mandato legal.</w:t>
            </w:r>
          </w:p>
          <w:p w:rsidR="00CF254F" w:rsidRDefault="00CF254F" w:rsidP="00CF254F">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3271F">
              <w:rPr>
                <w:rFonts w:ascii="Arial" w:hAnsi="Arial" w:cs="Arial"/>
                <w:sz w:val="20"/>
                <w:szCs w:val="20"/>
              </w:rPr>
              <w:t>El operador del programa presupuestario es el Instituto de Transparencia, Acceso a la Información Pública y Protección de Datos Personales del Estado de México y Municipios.</w:t>
            </w:r>
          </w:p>
          <w:p w:rsidR="00AD35BE" w:rsidRPr="00F3271F" w:rsidRDefault="00CF254F" w:rsidP="00064A29">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3271F">
              <w:rPr>
                <w:rFonts w:ascii="Arial" w:hAnsi="Arial" w:cs="Arial"/>
                <w:sz w:val="20"/>
                <w:szCs w:val="20"/>
              </w:rPr>
              <w:t>El proyecto del programa presupuestario se justifica mediante un diagnóstico incluido en los formatos PbR 01 a “Descripción del Proyecto por Unidad Ejecutora” del Manual del Anteproyecto de Presupuesto de Egresos del Gobierno del Estado de México, sus respectivos arboles de problemas y objetivos</w:t>
            </w:r>
            <w:r w:rsidR="00064A29">
              <w:rPr>
                <w:rFonts w:ascii="Arial" w:hAnsi="Arial" w:cs="Arial"/>
                <w:sz w:val="20"/>
                <w:szCs w:val="20"/>
              </w:rPr>
              <w:t>.</w:t>
            </w:r>
          </w:p>
        </w:tc>
      </w:tr>
      <w:tr w:rsidR="00AD35BE" w:rsidRPr="00F3271F" w:rsidTr="00BA3104">
        <w:tc>
          <w:tcPr>
            <w:cnfStyle w:val="001000000000" w:firstRow="0" w:lastRow="0" w:firstColumn="1" w:lastColumn="0" w:oddVBand="0" w:evenVBand="0" w:oddHBand="0" w:evenHBand="0" w:firstRowFirstColumn="0" w:firstRowLastColumn="0" w:lastRowFirstColumn="0" w:lastRowLastColumn="0"/>
            <w:tcW w:w="3794" w:type="dxa"/>
            <w:vAlign w:val="center"/>
            <w:hideMark/>
          </w:tcPr>
          <w:p w:rsidR="00AD35BE" w:rsidRPr="00F3271F" w:rsidRDefault="00AD35BE" w:rsidP="00736A0B">
            <w:pPr>
              <w:spacing w:line="288" w:lineRule="auto"/>
              <w:jc w:val="both"/>
              <w:rPr>
                <w:rFonts w:ascii="Arial" w:hAnsi="Arial" w:cs="Arial"/>
                <w:sz w:val="20"/>
                <w:szCs w:val="20"/>
              </w:rPr>
            </w:pPr>
            <w:r w:rsidRPr="00F3271F">
              <w:rPr>
                <w:rFonts w:ascii="Arial" w:hAnsi="Arial" w:cs="Arial"/>
                <w:sz w:val="20"/>
                <w:szCs w:val="20"/>
              </w:rPr>
              <w:t>Contribución del</w:t>
            </w:r>
            <w:r w:rsidR="002854D1">
              <w:rPr>
                <w:rFonts w:ascii="Arial" w:hAnsi="Arial" w:cs="Arial"/>
                <w:sz w:val="20"/>
                <w:szCs w:val="20"/>
              </w:rPr>
              <w:t xml:space="preserve"> </w:t>
            </w:r>
            <w:r w:rsidR="009962BD">
              <w:rPr>
                <w:rFonts w:ascii="Arial" w:hAnsi="Arial" w:cs="Arial"/>
                <w:sz w:val="20"/>
                <w:szCs w:val="20"/>
              </w:rPr>
              <w:t>programa presupuestario</w:t>
            </w:r>
            <w:r w:rsidRPr="00F3271F">
              <w:rPr>
                <w:rFonts w:ascii="Arial" w:hAnsi="Arial" w:cs="Arial"/>
                <w:sz w:val="20"/>
                <w:szCs w:val="20"/>
              </w:rPr>
              <w:t xml:space="preserve"> a las Metas estatales y planeación orientada a resultados</w:t>
            </w:r>
          </w:p>
        </w:tc>
        <w:tc>
          <w:tcPr>
            <w:tcW w:w="1559" w:type="dxa"/>
            <w:vAlign w:val="center"/>
          </w:tcPr>
          <w:p w:rsidR="00AD35BE" w:rsidRPr="00F3271F" w:rsidRDefault="00A67C81" w:rsidP="00BA3104">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3271F">
              <w:rPr>
                <w:rFonts w:ascii="Arial" w:hAnsi="Arial" w:cs="Arial"/>
                <w:sz w:val="20"/>
                <w:szCs w:val="20"/>
              </w:rPr>
              <w:t>4</w:t>
            </w:r>
          </w:p>
        </w:tc>
        <w:tc>
          <w:tcPr>
            <w:tcW w:w="3701" w:type="dxa"/>
          </w:tcPr>
          <w:p w:rsidR="00CF254F" w:rsidRPr="00F3271F" w:rsidRDefault="00CF254F" w:rsidP="00064A29">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3271F">
              <w:rPr>
                <w:rFonts w:ascii="Arial" w:hAnsi="Arial" w:cs="Arial"/>
                <w:sz w:val="20"/>
                <w:szCs w:val="20"/>
              </w:rPr>
              <w:t>El programa presupuestario está alineado con los objetivos, estrategias, líneas de acción y metas del</w:t>
            </w:r>
            <w:r w:rsidR="00736A0B">
              <w:rPr>
                <w:rFonts w:ascii="Arial" w:hAnsi="Arial" w:cs="Arial"/>
                <w:sz w:val="20"/>
                <w:szCs w:val="20"/>
              </w:rPr>
              <w:t xml:space="preserve"> Plan de Desarrollo del Estado d</w:t>
            </w:r>
            <w:r w:rsidRPr="00F3271F">
              <w:rPr>
                <w:rFonts w:ascii="Arial" w:hAnsi="Arial" w:cs="Arial"/>
                <w:sz w:val="20"/>
                <w:szCs w:val="20"/>
              </w:rPr>
              <w:t xml:space="preserve">e México. </w:t>
            </w:r>
          </w:p>
          <w:p w:rsidR="00AD35BE" w:rsidRPr="00F3271F" w:rsidRDefault="00CF254F" w:rsidP="00064A29">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3271F">
              <w:rPr>
                <w:rFonts w:ascii="Arial" w:hAnsi="Arial" w:cs="Arial"/>
                <w:sz w:val="20"/>
                <w:szCs w:val="20"/>
              </w:rPr>
              <w:t xml:space="preserve">Su diseño se realizó en el marco del Sistema Estatal de Planeación Democrática, que exige la vinculación de programas de corto plazo </w:t>
            </w:r>
            <w:r w:rsidR="007D58F6" w:rsidRPr="00F3271F">
              <w:rPr>
                <w:rFonts w:ascii="Arial" w:hAnsi="Arial" w:cs="Arial"/>
                <w:sz w:val="20"/>
                <w:szCs w:val="20"/>
              </w:rPr>
              <w:t>(</w:t>
            </w:r>
            <w:r w:rsidRPr="00F3271F">
              <w:rPr>
                <w:rFonts w:ascii="Arial" w:hAnsi="Arial" w:cs="Arial"/>
                <w:sz w:val="20"/>
                <w:szCs w:val="20"/>
              </w:rPr>
              <w:t>presupuestarios e institucionales</w:t>
            </w:r>
            <w:r w:rsidR="007D58F6" w:rsidRPr="00F3271F">
              <w:rPr>
                <w:rFonts w:ascii="Arial" w:hAnsi="Arial" w:cs="Arial"/>
                <w:sz w:val="20"/>
                <w:szCs w:val="20"/>
              </w:rPr>
              <w:t>)</w:t>
            </w:r>
            <w:r w:rsidRPr="00F3271F">
              <w:rPr>
                <w:rFonts w:ascii="Arial" w:hAnsi="Arial" w:cs="Arial"/>
                <w:sz w:val="20"/>
                <w:szCs w:val="20"/>
              </w:rPr>
              <w:t xml:space="preserve"> con los planes de desarrollo y programas sectoriales, especiales y regionales</w:t>
            </w:r>
            <w:r w:rsidR="007D58F6" w:rsidRPr="00F3271F">
              <w:rPr>
                <w:rFonts w:ascii="Arial" w:hAnsi="Arial" w:cs="Arial"/>
                <w:sz w:val="20"/>
                <w:szCs w:val="20"/>
              </w:rPr>
              <w:t>.</w:t>
            </w:r>
          </w:p>
        </w:tc>
      </w:tr>
      <w:tr w:rsidR="00AD35BE" w:rsidRPr="00F3271F" w:rsidTr="00BA31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vAlign w:val="center"/>
            <w:hideMark/>
          </w:tcPr>
          <w:p w:rsidR="00AD35BE" w:rsidRPr="00F3271F" w:rsidRDefault="00AD35BE" w:rsidP="00736A0B">
            <w:pPr>
              <w:spacing w:line="288" w:lineRule="auto"/>
              <w:jc w:val="both"/>
              <w:rPr>
                <w:rFonts w:ascii="Arial" w:hAnsi="Arial" w:cs="Arial"/>
                <w:sz w:val="20"/>
                <w:szCs w:val="20"/>
              </w:rPr>
            </w:pPr>
            <w:r w:rsidRPr="00F3271F">
              <w:rPr>
                <w:rFonts w:ascii="Arial" w:hAnsi="Arial" w:cs="Arial"/>
                <w:sz w:val="20"/>
                <w:szCs w:val="20"/>
              </w:rPr>
              <w:t>Poblaciones o áreas de enfoque potencial y objetivo</w:t>
            </w:r>
          </w:p>
        </w:tc>
        <w:tc>
          <w:tcPr>
            <w:tcW w:w="1559" w:type="dxa"/>
            <w:vAlign w:val="center"/>
          </w:tcPr>
          <w:p w:rsidR="00AD35BE" w:rsidRPr="00F3271F" w:rsidRDefault="00BA3104" w:rsidP="00BA3104">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w:t>
            </w:r>
          </w:p>
        </w:tc>
        <w:tc>
          <w:tcPr>
            <w:tcW w:w="3701" w:type="dxa"/>
          </w:tcPr>
          <w:p w:rsidR="00AD35BE" w:rsidRPr="00F3271F" w:rsidRDefault="007D58F6" w:rsidP="00064A29">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3271F">
              <w:rPr>
                <w:rFonts w:ascii="Arial" w:hAnsi="Arial" w:cs="Arial"/>
                <w:sz w:val="20"/>
                <w:szCs w:val="20"/>
              </w:rPr>
              <w:t xml:space="preserve">Los sujetos </w:t>
            </w:r>
            <w:r w:rsidR="00064A29" w:rsidRPr="00F3271F">
              <w:rPr>
                <w:rFonts w:ascii="Arial" w:hAnsi="Arial" w:cs="Arial"/>
                <w:sz w:val="20"/>
                <w:szCs w:val="20"/>
              </w:rPr>
              <w:t>obligados</w:t>
            </w:r>
            <w:r w:rsidRPr="00F3271F">
              <w:rPr>
                <w:rFonts w:ascii="Arial" w:hAnsi="Arial" w:cs="Arial"/>
                <w:sz w:val="20"/>
                <w:szCs w:val="20"/>
              </w:rPr>
              <w:t>, servidores públicos, y población en general, constituyen el área de enfoque del programa presupuestario, ello en concurrencia con el objetivo programático del programa presupuestario y de las funciones del ente. Pese a ello</w:t>
            </w:r>
            <w:r w:rsidR="00736A0B">
              <w:rPr>
                <w:rFonts w:ascii="Arial" w:hAnsi="Arial" w:cs="Arial"/>
                <w:sz w:val="20"/>
                <w:szCs w:val="20"/>
              </w:rPr>
              <w:t>,</w:t>
            </w:r>
            <w:r w:rsidRPr="00F3271F">
              <w:rPr>
                <w:rFonts w:ascii="Arial" w:hAnsi="Arial" w:cs="Arial"/>
                <w:sz w:val="20"/>
                <w:szCs w:val="20"/>
              </w:rPr>
              <w:t xml:space="preserve"> no se cuantifican ni definen explícitamente en los formatos PbR 01 a “Descripción del Proyecto por Unidad Ejecutora” del proyecto que conforma el programa presupuestario</w:t>
            </w:r>
          </w:p>
        </w:tc>
      </w:tr>
      <w:tr w:rsidR="00AD35BE" w:rsidRPr="00F3271F" w:rsidTr="00BA3104">
        <w:tc>
          <w:tcPr>
            <w:cnfStyle w:val="001000000000" w:firstRow="0" w:lastRow="0" w:firstColumn="1" w:lastColumn="0" w:oddVBand="0" w:evenVBand="0" w:oddHBand="0" w:evenHBand="0" w:firstRowFirstColumn="0" w:firstRowLastColumn="0" w:lastRowFirstColumn="0" w:lastRowLastColumn="0"/>
            <w:tcW w:w="3794" w:type="dxa"/>
            <w:vAlign w:val="center"/>
            <w:hideMark/>
          </w:tcPr>
          <w:p w:rsidR="00AD35BE" w:rsidRPr="00F3271F" w:rsidRDefault="00AD35BE" w:rsidP="00736A0B">
            <w:pPr>
              <w:spacing w:line="288" w:lineRule="auto"/>
              <w:jc w:val="both"/>
              <w:rPr>
                <w:rFonts w:ascii="Arial" w:hAnsi="Arial" w:cs="Arial"/>
                <w:sz w:val="20"/>
                <w:szCs w:val="20"/>
              </w:rPr>
            </w:pPr>
            <w:r w:rsidRPr="00F3271F">
              <w:rPr>
                <w:rFonts w:ascii="Arial" w:hAnsi="Arial" w:cs="Arial"/>
                <w:sz w:val="20"/>
                <w:szCs w:val="20"/>
              </w:rPr>
              <w:t>Valoración y análisis de la Matriz de Indicadores para Resultados (MIR)</w:t>
            </w:r>
          </w:p>
        </w:tc>
        <w:tc>
          <w:tcPr>
            <w:tcW w:w="1559" w:type="dxa"/>
            <w:vAlign w:val="center"/>
          </w:tcPr>
          <w:p w:rsidR="00AD35BE" w:rsidRPr="00F3271F" w:rsidRDefault="00BA3104" w:rsidP="00BA3104">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3.4</w:t>
            </w:r>
          </w:p>
        </w:tc>
        <w:tc>
          <w:tcPr>
            <w:tcW w:w="3701" w:type="dxa"/>
          </w:tcPr>
          <w:p w:rsidR="00AD35BE" w:rsidRPr="00F3271F" w:rsidRDefault="007D58F6" w:rsidP="00064A29">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3271F">
              <w:rPr>
                <w:rFonts w:ascii="Arial" w:hAnsi="Arial" w:cs="Arial"/>
                <w:sz w:val="20"/>
                <w:szCs w:val="20"/>
              </w:rPr>
              <w:t xml:space="preserve">Se tiene una </w:t>
            </w:r>
            <w:r w:rsidR="00064A29">
              <w:rPr>
                <w:rFonts w:ascii="Arial" w:hAnsi="Arial" w:cs="Arial"/>
                <w:sz w:val="20"/>
                <w:szCs w:val="20"/>
              </w:rPr>
              <w:t>MIR</w:t>
            </w:r>
            <w:r w:rsidRPr="00F3271F">
              <w:rPr>
                <w:rFonts w:ascii="Arial" w:hAnsi="Arial" w:cs="Arial"/>
                <w:sz w:val="20"/>
                <w:szCs w:val="20"/>
              </w:rPr>
              <w:t xml:space="preserve"> </w:t>
            </w:r>
            <w:r w:rsidR="00064A29">
              <w:rPr>
                <w:rFonts w:ascii="Arial" w:hAnsi="Arial" w:cs="Arial"/>
                <w:sz w:val="20"/>
                <w:szCs w:val="20"/>
              </w:rPr>
              <w:t>d</w:t>
            </w:r>
            <w:r w:rsidRPr="00F3271F">
              <w:rPr>
                <w:rFonts w:ascii="Arial" w:hAnsi="Arial" w:cs="Arial"/>
                <w:sz w:val="20"/>
                <w:szCs w:val="20"/>
              </w:rPr>
              <w:t xml:space="preserve">el programa presupuestario diseñada de </w:t>
            </w:r>
            <w:r w:rsidR="007A6126">
              <w:rPr>
                <w:rFonts w:ascii="Arial" w:hAnsi="Arial" w:cs="Arial"/>
                <w:sz w:val="20"/>
                <w:szCs w:val="20"/>
              </w:rPr>
              <w:t>acuerdo con la Metodología del M</w:t>
            </w:r>
            <w:r w:rsidRPr="00F3271F">
              <w:rPr>
                <w:rFonts w:ascii="Arial" w:hAnsi="Arial" w:cs="Arial"/>
                <w:sz w:val="20"/>
                <w:szCs w:val="20"/>
              </w:rPr>
              <w:t xml:space="preserve">arco </w:t>
            </w:r>
            <w:r w:rsidR="007A6126">
              <w:rPr>
                <w:rFonts w:ascii="Arial" w:hAnsi="Arial" w:cs="Arial"/>
                <w:sz w:val="20"/>
                <w:szCs w:val="20"/>
              </w:rPr>
              <w:t>L</w:t>
            </w:r>
            <w:r w:rsidR="009D14FB" w:rsidRPr="00F3271F">
              <w:rPr>
                <w:rFonts w:ascii="Arial" w:hAnsi="Arial" w:cs="Arial"/>
                <w:sz w:val="20"/>
                <w:szCs w:val="20"/>
              </w:rPr>
              <w:t>ógico</w:t>
            </w:r>
            <w:r w:rsidRPr="00F3271F">
              <w:rPr>
                <w:rFonts w:ascii="Arial" w:hAnsi="Arial" w:cs="Arial"/>
                <w:sz w:val="20"/>
                <w:szCs w:val="20"/>
              </w:rPr>
              <w:t xml:space="preserve"> </w:t>
            </w:r>
            <w:r w:rsidRPr="00F3271F">
              <w:rPr>
                <w:rFonts w:ascii="Arial" w:hAnsi="Arial" w:cs="Arial"/>
                <w:sz w:val="20"/>
                <w:szCs w:val="20"/>
              </w:rPr>
              <w:lastRenderedPageBreak/>
              <w:t>(resúmenes narrativos, indicadores, medios de verificac</w:t>
            </w:r>
            <w:r w:rsidR="00064A29">
              <w:rPr>
                <w:rFonts w:ascii="Arial" w:hAnsi="Arial" w:cs="Arial"/>
                <w:sz w:val="20"/>
                <w:szCs w:val="20"/>
              </w:rPr>
              <w:t>ión y supuestos en cada nivel) y con</w:t>
            </w:r>
            <w:r w:rsidRPr="00F3271F">
              <w:rPr>
                <w:rFonts w:ascii="Arial" w:hAnsi="Arial" w:cs="Arial"/>
                <w:sz w:val="20"/>
                <w:szCs w:val="20"/>
              </w:rPr>
              <w:t xml:space="preserve"> lógica vertical y horizontal consistente</w:t>
            </w:r>
            <w:r w:rsidR="00064A29">
              <w:rPr>
                <w:rFonts w:ascii="Arial" w:hAnsi="Arial" w:cs="Arial"/>
                <w:sz w:val="20"/>
                <w:szCs w:val="20"/>
              </w:rPr>
              <w:t>.</w:t>
            </w:r>
          </w:p>
        </w:tc>
      </w:tr>
      <w:tr w:rsidR="00AD35BE" w:rsidRPr="00F3271F" w:rsidTr="00F32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hideMark/>
          </w:tcPr>
          <w:p w:rsidR="00AD35BE" w:rsidRPr="00F3271F" w:rsidRDefault="00AD35BE" w:rsidP="00AD35BE">
            <w:pPr>
              <w:spacing w:line="288" w:lineRule="auto"/>
              <w:rPr>
                <w:rFonts w:ascii="Arial" w:hAnsi="Arial" w:cs="Arial"/>
                <w:sz w:val="20"/>
                <w:szCs w:val="20"/>
              </w:rPr>
            </w:pPr>
            <w:r w:rsidRPr="00F3271F">
              <w:rPr>
                <w:rFonts w:ascii="Arial" w:hAnsi="Arial" w:cs="Arial"/>
                <w:sz w:val="20"/>
                <w:szCs w:val="20"/>
              </w:rPr>
              <w:lastRenderedPageBreak/>
              <w:t>Complementariedades y coincidencias con otros</w:t>
            </w:r>
            <w:r w:rsidR="002854D1">
              <w:rPr>
                <w:rFonts w:ascii="Arial" w:hAnsi="Arial" w:cs="Arial"/>
                <w:sz w:val="20"/>
                <w:szCs w:val="20"/>
              </w:rPr>
              <w:t xml:space="preserve"> </w:t>
            </w:r>
            <w:r w:rsidR="009962BD">
              <w:rPr>
                <w:rFonts w:ascii="Arial" w:hAnsi="Arial" w:cs="Arial"/>
                <w:sz w:val="20"/>
                <w:szCs w:val="20"/>
              </w:rPr>
              <w:t>programa</w:t>
            </w:r>
            <w:r w:rsidR="002854D1">
              <w:rPr>
                <w:rFonts w:ascii="Arial" w:hAnsi="Arial" w:cs="Arial"/>
                <w:sz w:val="20"/>
                <w:szCs w:val="20"/>
              </w:rPr>
              <w:t>s</w:t>
            </w:r>
            <w:r w:rsidR="009962BD">
              <w:rPr>
                <w:rFonts w:ascii="Arial" w:hAnsi="Arial" w:cs="Arial"/>
                <w:sz w:val="20"/>
                <w:szCs w:val="20"/>
              </w:rPr>
              <w:t xml:space="preserve"> presupuestario</w:t>
            </w:r>
            <w:r w:rsidR="002854D1">
              <w:rPr>
                <w:rFonts w:ascii="Arial" w:hAnsi="Arial" w:cs="Arial"/>
                <w:sz w:val="20"/>
                <w:szCs w:val="20"/>
              </w:rPr>
              <w:t>s</w:t>
            </w:r>
          </w:p>
        </w:tc>
        <w:tc>
          <w:tcPr>
            <w:tcW w:w="1559" w:type="dxa"/>
          </w:tcPr>
          <w:p w:rsidR="00AD35BE" w:rsidRPr="00F3271F" w:rsidRDefault="00CF254F" w:rsidP="00AD35BE">
            <w:pPr>
              <w:spacing w:line="288"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3271F">
              <w:rPr>
                <w:rFonts w:ascii="Arial" w:hAnsi="Arial" w:cs="Arial"/>
                <w:sz w:val="20"/>
                <w:szCs w:val="20"/>
              </w:rPr>
              <w:t>Cualitativo</w:t>
            </w:r>
          </w:p>
        </w:tc>
        <w:tc>
          <w:tcPr>
            <w:tcW w:w="3701" w:type="dxa"/>
          </w:tcPr>
          <w:p w:rsidR="00AD35BE" w:rsidRPr="00F3271F" w:rsidRDefault="007D58F6" w:rsidP="00736A0B">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3271F">
              <w:rPr>
                <w:rFonts w:ascii="Arial" w:hAnsi="Arial" w:cs="Arial"/>
                <w:sz w:val="20"/>
                <w:szCs w:val="20"/>
              </w:rPr>
              <w:t>No existen complementariedades con algún otro programa presupuestario de</w:t>
            </w:r>
            <w:r w:rsidR="004564F8">
              <w:rPr>
                <w:rFonts w:ascii="Arial" w:hAnsi="Arial" w:cs="Arial"/>
                <w:sz w:val="20"/>
                <w:szCs w:val="20"/>
              </w:rPr>
              <w:t xml:space="preserve"> </w:t>
            </w:r>
            <w:r w:rsidRPr="00F3271F">
              <w:rPr>
                <w:rFonts w:ascii="Arial" w:hAnsi="Arial" w:cs="Arial"/>
                <w:sz w:val="20"/>
                <w:szCs w:val="20"/>
              </w:rPr>
              <w:t>l</w:t>
            </w:r>
            <w:r w:rsidR="004564F8">
              <w:rPr>
                <w:rFonts w:ascii="Arial" w:hAnsi="Arial" w:cs="Arial"/>
                <w:sz w:val="20"/>
                <w:szCs w:val="20"/>
              </w:rPr>
              <w:t>a</w:t>
            </w:r>
            <w:r w:rsidRPr="00F3271F">
              <w:rPr>
                <w:rFonts w:ascii="Arial" w:hAnsi="Arial" w:cs="Arial"/>
                <w:sz w:val="20"/>
                <w:szCs w:val="20"/>
              </w:rPr>
              <w:t xml:space="preserve"> estructura programática</w:t>
            </w:r>
            <w:r w:rsidR="00064A29">
              <w:rPr>
                <w:rFonts w:ascii="Arial" w:hAnsi="Arial" w:cs="Arial"/>
                <w:sz w:val="20"/>
                <w:szCs w:val="20"/>
              </w:rPr>
              <w:t>.</w:t>
            </w:r>
          </w:p>
        </w:tc>
      </w:tr>
    </w:tbl>
    <w:p w:rsidR="00AD35BE" w:rsidRDefault="00AD35BE" w:rsidP="001D3A69">
      <w:pPr>
        <w:spacing w:after="0" w:line="288" w:lineRule="auto"/>
        <w:rPr>
          <w:rFonts w:ascii="Arial" w:hAnsi="Arial" w:cs="Arial"/>
        </w:rPr>
      </w:pPr>
    </w:p>
    <w:p w:rsidR="00905379" w:rsidRDefault="00905379" w:rsidP="001D3A69">
      <w:pPr>
        <w:spacing w:after="0" w:line="288" w:lineRule="auto"/>
        <w:rPr>
          <w:rFonts w:ascii="Arial" w:hAnsi="Arial" w:cs="Arial"/>
        </w:rPr>
      </w:pPr>
    </w:p>
    <w:tbl>
      <w:tblPr>
        <w:tblStyle w:val="Listaclara-nfasis3"/>
        <w:tblW w:w="5000" w:type="pct"/>
        <w:tblLook w:val="04A0" w:firstRow="1" w:lastRow="0" w:firstColumn="1" w:lastColumn="0" w:noHBand="0" w:noVBand="1"/>
      </w:tblPr>
      <w:tblGrid>
        <w:gridCol w:w="4889"/>
        <w:gridCol w:w="2075"/>
        <w:gridCol w:w="2090"/>
      </w:tblGrid>
      <w:tr w:rsidR="007D58F6" w:rsidRPr="00AD35BE" w:rsidTr="00064A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pct"/>
            <w:hideMark/>
          </w:tcPr>
          <w:p w:rsidR="007D58F6" w:rsidRPr="00AD35BE" w:rsidRDefault="007D58F6" w:rsidP="00AD35BE">
            <w:pPr>
              <w:spacing w:line="288" w:lineRule="auto"/>
              <w:rPr>
                <w:rFonts w:ascii="Arial" w:hAnsi="Arial" w:cs="Arial"/>
                <w:b w:val="0"/>
                <w:bCs w:val="0"/>
              </w:rPr>
            </w:pPr>
            <w:r>
              <w:rPr>
                <w:rFonts w:ascii="Arial" w:hAnsi="Arial" w:cs="Arial"/>
                <w:b w:val="0"/>
                <w:bCs w:val="0"/>
              </w:rPr>
              <w:t>REFERENTES</w:t>
            </w:r>
          </w:p>
        </w:tc>
        <w:tc>
          <w:tcPr>
            <w:tcW w:w="1146" w:type="pct"/>
            <w:hideMark/>
          </w:tcPr>
          <w:p w:rsidR="007D58F6" w:rsidRPr="00AD35BE" w:rsidRDefault="007D58F6" w:rsidP="00AD35BE">
            <w:pPr>
              <w:spacing w:line="288"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PARÁMETROS</w:t>
            </w:r>
          </w:p>
        </w:tc>
        <w:tc>
          <w:tcPr>
            <w:tcW w:w="1154" w:type="pct"/>
            <w:hideMark/>
          </w:tcPr>
          <w:p w:rsidR="007D58F6" w:rsidRPr="00AD35BE" w:rsidRDefault="007D58F6" w:rsidP="00AD35BE">
            <w:pPr>
              <w:spacing w:line="288"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CALIFICACIÓN</w:t>
            </w:r>
          </w:p>
        </w:tc>
      </w:tr>
      <w:tr w:rsidR="00F3271F" w:rsidRPr="00AD35BE" w:rsidTr="00064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pct"/>
          </w:tcPr>
          <w:p w:rsidR="00F3271F" w:rsidRPr="00AD35BE" w:rsidRDefault="00F3271F" w:rsidP="00AD35BE">
            <w:pPr>
              <w:spacing w:line="288" w:lineRule="auto"/>
              <w:rPr>
                <w:rFonts w:ascii="Arial" w:hAnsi="Arial" w:cs="Arial"/>
              </w:rPr>
            </w:pPr>
            <w:r w:rsidRPr="007D58F6">
              <w:rPr>
                <w:rFonts w:ascii="Arial" w:hAnsi="Arial" w:cs="Arial"/>
              </w:rPr>
              <w:t>Total de preguntas cuantificables</w:t>
            </w:r>
          </w:p>
        </w:tc>
        <w:tc>
          <w:tcPr>
            <w:tcW w:w="1146" w:type="pct"/>
            <w:vAlign w:val="center"/>
          </w:tcPr>
          <w:p w:rsidR="00F3271F" w:rsidRPr="00AD35BE" w:rsidRDefault="00F3271F" w:rsidP="00064A2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16</w:t>
            </w:r>
          </w:p>
        </w:tc>
        <w:tc>
          <w:tcPr>
            <w:tcW w:w="1154" w:type="pct"/>
            <w:vMerge w:val="restart"/>
          </w:tcPr>
          <w:p w:rsidR="00F3271F" w:rsidRPr="00AD35BE" w:rsidRDefault="00F3271F" w:rsidP="00AD35BE">
            <w:pPr>
              <w:spacing w:line="288"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3271F" w:rsidRPr="00AD35BE" w:rsidTr="00064A29">
        <w:tc>
          <w:tcPr>
            <w:cnfStyle w:val="001000000000" w:firstRow="0" w:lastRow="0" w:firstColumn="1" w:lastColumn="0" w:oddVBand="0" w:evenVBand="0" w:oddHBand="0" w:evenHBand="0" w:firstRowFirstColumn="0" w:firstRowLastColumn="0" w:lastRowFirstColumn="0" w:lastRowLastColumn="0"/>
            <w:tcW w:w="2700" w:type="pct"/>
          </w:tcPr>
          <w:p w:rsidR="00F3271F" w:rsidRPr="00AD35BE" w:rsidRDefault="00F3271F" w:rsidP="00AD35BE">
            <w:pPr>
              <w:spacing w:line="288" w:lineRule="auto"/>
              <w:rPr>
                <w:rFonts w:ascii="Arial" w:hAnsi="Arial" w:cs="Arial"/>
              </w:rPr>
            </w:pPr>
            <w:r w:rsidRPr="00F3271F">
              <w:rPr>
                <w:rFonts w:ascii="Arial" w:hAnsi="Arial" w:cs="Arial"/>
              </w:rPr>
              <w:t>Máximo de puntos</w:t>
            </w:r>
          </w:p>
        </w:tc>
        <w:tc>
          <w:tcPr>
            <w:tcW w:w="1146" w:type="pct"/>
            <w:vAlign w:val="center"/>
          </w:tcPr>
          <w:p w:rsidR="00F3271F" w:rsidRPr="00AD35BE" w:rsidRDefault="00F3271F" w:rsidP="00064A2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64</w:t>
            </w:r>
          </w:p>
        </w:tc>
        <w:tc>
          <w:tcPr>
            <w:tcW w:w="1154" w:type="pct"/>
            <w:vMerge/>
          </w:tcPr>
          <w:p w:rsidR="00F3271F" w:rsidRPr="00AD35BE" w:rsidRDefault="00F3271F" w:rsidP="00AD35BE">
            <w:pPr>
              <w:spacing w:line="288"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3271F" w:rsidRPr="00AD35BE" w:rsidTr="00064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pct"/>
          </w:tcPr>
          <w:p w:rsidR="00F3271F" w:rsidRPr="00AD35BE" w:rsidRDefault="00F3271F" w:rsidP="00AD35BE">
            <w:pPr>
              <w:spacing w:line="288" w:lineRule="auto"/>
              <w:rPr>
                <w:rFonts w:ascii="Arial" w:hAnsi="Arial" w:cs="Arial"/>
              </w:rPr>
            </w:pPr>
            <w:r w:rsidRPr="00F3271F">
              <w:rPr>
                <w:rFonts w:ascii="Arial" w:hAnsi="Arial" w:cs="Arial"/>
              </w:rPr>
              <w:t>Puntos obtenidos</w:t>
            </w:r>
          </w:p>
        </w:tc>
        <w:tc>
          <w:tcPr>
            <w:tcW w:w="1146" w:type="pct"/>
            <w:vAlign w:val="center"/>
          </w:tcPr>
          <w:p w:rsidR="00F3271F" w:rsidRPr="00AD35BE" w:rsidRDefault="00F3271F" w:rsidP="00064A2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51</w:t>
            </w:r>
          </w:p>
        </w:tc>
        <w:tc>
          <w:tcPr>
            <w:tcW w:w="1154" w:type="pct"/>
            <w:vMerge/>
          </w:tcPr>
          <w:p w:rsidR="00F3271F" w:rsidRPr="00AD35BE" w:rsidRDefault="00F3271F" w:rsidP="00AD35BE">
            <w:pPr>
              <w:spacing w:line="288"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3271F" w:rsidRPr="00AD35BE" w:rsidTr="00064A29">
        <w:tc>
          <w:tcPr>
            <w:cnfStyle w:val="001000000000" w:firstRow="0" w:lastRow="0" w:firstColumn="1" w:lastColumn="0" w:oddVBand="0" w:evenVBand="0" w:oddHBand="0" w:evenHBand="0" w:firstRowFirstColumn="0" w:firstRowLastColumn="0" w:lastRowFirstColumn="0" w:lastRowLastColumn="0"/>
            <w:tcW w:w="2700" w:type="pct"/>
          </w:tcPr>
          <w:p w:rsidR="00F3271F" w:rsidRPr="00AD35BE" w:rsidRDefault="00F3271F" w:rsidP="00AD35BE">
            <w:pPr>
              <w:spacing w:line="288" w:lineRule="auto"/>
              <w:rPr>
                <w:rFonts w:ascii="Arial" w:hAnsi="Arial" w:cs="Arial"/>
              </w:rPr>
            </w:pPr>
            <w:r w:rsidRPr="00F3271F">
              <w:rPr>
                <w:rFonts w:ascii="Arial" w:hAnsi="Arial" w:cs="Arial"/>
              </w:rPr>
              <w:t>Máximo de puntos por pregunta</w:t>
            </w:r>
          </w:p>
        </w:tc>
        <w:tc>
          <w:tcPr>
            <w:tcW w:w="1146" w:type="pct"/>
            <w:vAlign w:val="center"/>
          </w:tcPr>
          <w:p w:rsidR="00F3271F" w:rsidRPr="00AD35BE" w:rsidRDefault="00F3271F" w:rsidP="00064A29">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w:t>
            </w:r>
          </w:p>
        </w:tc>
        <w:tc>
          <w:tcPr>
            <w:tcW w:w="1154" w:type="pct"/>
            <w:vMerge/>
          </w:tcPr>
          <w:p w:rsidR="00F3271F" w:rsidRPr="00AD35BE" w:rsidRDefault="00F3271F" w:rsidP="00AD35BE">
            <w:pPr>
              <w:spacing w:line="288"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D58F6" w:rsidRPr="00AD35BE" w:rsidTr="00064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pct"/>
          </w:tcPr>
          <w:p w:rsidR="007D58F6" w:rsidRPr="00AD35BE" w:rsidRDefault="00F3271F" w:rsidP="00AD35BE">
            <w:pPr>
              <w:spacing w:line="288" w:lineRule="auto"/>
              <w:rPr>
                <w:rFonts w:ascii="Arial" w:hAnsi="Arial" w:cs="Arial"/>
                <w:b w:val="0"/>
                <w:bCs w:val="0"/>
              </w:rPr>
            </w:pPr>
            <w:r w:rsidRPr="00F3271F">
              <w:rPr>
                <w:rFonts w:ascii="Arial" w:hAnsi="Arial" w:cs="Arial"/>
              </w:rPr>
              <w:t>Puntaje obtenido</w:t>
            </w:r>
          </w:p>
        </w:tc>
        <w:tc>
          <w:tcPr>
            <w:tcW w:w="1146" w:type="pct"/>
            <w:vAlign w:val="center"/>
          </w:tcPr>
          <w:p w:rsidR="007D58F6" w:rsidRPr="00AD35BE" w:rsidRDefault="00F3271F" w:rsidP="00064A29">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51</w:t>
            </w:r>
          </w:p>
        </w:tc>
        <w:tc>
          <w:tcPr>
            <w:tcW w:w="1154" w:type="pct"/>
          </w:tcPr>
          <w:p w:rsidR="007D58F6" w:rsidRPr="00AD35BE" w:rsidRDefault="00064A29" w:rsidP="00F3271F">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79.68</w:t>
            </w:r>
            <w:r w:rsidR="00F3271F">
              <w:rPr>
                <w:rFonts w:ascii="Arial" w:hAnsi="Arial" w:cs="Arial"/>
                <w:b/>
                <w:bCs/>
              </w:rPr>
              <w:t>%</w:t>
            </w:r>
          </w:p>
        </w:tc>
      </w:tr>
    </w:tbl>
    <w:p w:rsidR="00905379" w:rsidRDefault="00905379" w:rsidP="001D3A69">
      <w:pPr>
        <w:spacing w:after="0" w:line="288" w:lineRule="auto"/>
        <w:rPr>
          <w:rFonts w:ascii="Arial" w:hAnsi="Arial" w:cs="Arial"/>
        </w:rPr>
      </w:pPr>
    </w:p>
    <w:p w:rsidR="00905379" w:rsidRDefault="00905379" w:rsidP="001D3A69">
      <w:pPr>
        <w:spacing w:after="0" w:line="288" w:lineRule="auto"/>
        <w:rPr>
          <w:rFonts w:ascii="Arial" w:hAnsi="Arial" w:cs="Arial"/>
        </w:rPr>
      </w:pPr>
    </w:p>
    <w:p w:rsidR="007D58F6" w:rsidRDefault="007D58F6" w:rsidP="001D3A69">
      <w:pPr>
        <w:spacing w:after="0" w:line="288" w:lineRule="auto"/>
        <w:rPr>
          <w:rFonts w:ascii="Arial" w:hAnsi="Arial" w:cs="Arial"/>
        </w:rPr>
      </w:pPr>
    </w:p>
    <w:p w:rsidR="007D58F6" w:rsidRDefault="007D58F6" w:rsidP="001D3A69">
      <w:pPr>
        <w:spacing w:after="0" w:line="288" w:lineRule="auto"/>
        <w:rPr>
          <w:rFonts w:ascii="Arial" w:hAnsi="Arial" w:cs="Arial"/>
        </w:rPr>
      </w:pPr>
    </w:p>
    <w:p w:rsidR="007D58F6" w:rsidRDefault="007D58F6" w:rsidP="001D3A69">
      <w:pPr>
        <w:spacing w:after="0" w:line="288" w:lineRule="auto"/>
        <w:rPr>
          <w:rFonts w:ascii="Arial" w:hAnsi="Arial" w:cs="Arial"/>
        </w:rPr>
      </w:pPr>
    </w:p>
    <w:p w:rsidR="007D58F6" w:rsidRDefault="007D58F6" w:rsidP="001D3A69">
      <w:pPr>
        <w:spacing w:after="0" w:line="288" w:lineRule="auto"/>
        <w:rPr>
          <w:rFonts w:ascii="Arial" w:hAnsi="Arial" w:cs="Arial"/>
        </w:rPr>
      </w:pPr>
    </w:p>
    <w:p w:rsidR="007D58F6" w:rsidRDefault="007D58F6" w:rsidP="001D3A69">
      <w:pPr>
        <w:spacing w:after="0" w:line="288" w:lineRule="auto"/>
        <w:rPr>
          <w:rFonts w:ascii="Arial" w:hAnsi="Arial" w:cs="Arial"/>
        </w:rPr>
      </w:pPr>
    </w:p>
    <w:p w:rsidR="007D58F6" w:rsidRDefault="007D58F6" w:rsidP="001D3A69">
      <w:pPr>
        <w:spacing w:after="0" w:line="288" w:lineRule="auto"/>
        <w:rPr>
          <w:rFonts w:ascii="Arial" w:hAnsi="Arial" w:cs="Arial"/>
        </w:rPr>
      </w:pPr>
    </w:p>
    <w:p w:rsidR="00905379" w:rsidRDefault="00905379" w:rsidP="001D3A69">
      <w:pPr>
        <w:spacing w:after="0" w:line="288" w:lineRule="auto"/>
        <w:rPr>
          <w:rFonts w:ascii="Arial" w:hAnsi="Arial" w:cs="Arial"/>
        </w:rPr>
      </w:pPr>
    </w:p>
    <w:p w:rsidR="00905379" w:rsidRDefault="00905379" w:rsidP="001D3A69">
      <w:pPr>
        <w:spacing w:after="0" w:line="288" w:lineRule="auto"/>
        <w:rPr>
          <w:rFonts w:ascii="Arial" w:hAnsi="Arial" w:cs="Arial"/>
        </w:rPr>
      </w:pPr>
    </w:p>
    <w:p w:rsidR="00905379" w:rsidRDefault="00905379" w:rsidP="001D3A69">
      <w:pPr>
        <w:spacing w:after="0" w:line="288" w:lineRule="auto"/>
        <w:rPr>
          <w:rFonts w:ascii="Arial" w:hAnsi="Arial" w:cs="Arial"/>
        </w:rPr>
      </w:pPr>
    </w:p>
    <w:p w:rsidR="00905379" w:rsidRDefault="00905379" w:rsidP="001D3A69">
      <w:pPr>
        <w:spacing w:after="0" w:line="288" w:lineRule="auto"/>
        <w:rPr>
          <w:rFonts w:ascii="Arial" w:hAnsi="Arial" w:cs="Arial"/>
        </w:rPr>
        <w:sectPr w:rsidR="00905379" w:rsidSect="00BA3104">
          <w:headerReference w:type="default" r:id="rId46"/>
          <w:footerReference w:type="default" r:id="rId47"/>
          <w:pgSz w:w="12240" w:h="15840"/>
          <w:pgMar w:top="1804" w:right="1701" w:bottom="1417" w:left="1701" w:header="708" w:footer="159" w:gutter="0"/>
          <w:cols w:space="708"/>
          <w:docGrid w:linePitch="360"/>
        </w:sectPr>
      </w:pPr>
    </w:p>
    <w:p w:rsidR="00905379" w:rsidRDefault="00905379" w:rsidP="001D3A69">
      <w:pPr>
        <w:spacing w:after="0" w:line="288" w:lineRule="auto"/>
        <w:rPr>
          <w:rFonts w:ascii="Arial" w:hAnsi="Arial" w:cs="Arial"/>
        </w:rPr>
      </w:pPr>
    </w:p>
    <w:p w:rsidR="00905379" w:rsidRDefault="00905379" w:rsidP="001D3A69">
      <w:pPr>
        <w:spacing w:after="0" w:line="288" w:lineRule="auto"/>
        <w:rPr>
          <w:rFonts w:ascii="Arial" w:hAnsi="Arial" w:cs="Arial"/>
        </w:rPr>
      </w:pPr>
    </w:p>
    <w:p w:rsidR="00905379" w:rsidRDefault="00905379" w:rsidP="001D3A69">
      <w:pPr>
        <w:spacing w:after="0" w:line="288" w:lineRule="auto"/>
        <w:rPr>
          <w:rFonts w:ascii="Arial" w:hAnsi="Arial" w:cs="Arial"/>
        </w:rPr>
      </w:pPr>
    </w:p>
    <w:p w:rsidR="00905379" w:rsidRDefault="00905379" w:rsidP="001D3A69">
      <w:pPr>
        <w:spacing w:after="0" w:line="288" w:lineRule="auto"/>
        <w:rPr>
          <w:rFonts w:ascii="Arial" w:hAnsi="Arial" w:cs="Arial"/>
        </w:rPr>
      </w:pPr>
    </w:p>
    <w:p w:rsidR="00905379" w:rsidRDefault="00905379" w:rsidP="001D3A69">
      <w:pPr>
        <w:spacing w:after="0" w:line="288" w:lineRule="auto"/>
        <w:rPr>
          <w:rFonts w:ascii="Arial" w:hAnsi="Arial" w:cs="Arial"/>
        </w:rPr>
      </w:pPr>
    </w:p>
    <w:p w:rsidR="00905379" w:rsidRDefault="00905379" w:rsidP="001D3A69">
      <w:pPr>
        <w:spacing w:after="0" w:line="288" w:lineRule="auto"/>
        <w:rPr>
          <w:rFonts w:ascii="Arial" w:hAnsi="Arial" w:cs="Arial"/>
        </w:rPr>
      </w:pPr>
    </w:p>
    <w:p w:rsidR="00905379" w:rsidRDefault="00905379" w:rsidP="001D3A69">
      <w:pPr>
        <w:spacing w:after="0" w:line="288" w:lineRule="auto"/>
        <w:rPr>
          <w:rFonts w:ascii="Arial" w:hAnsi="Arial" w:cs="Arial"/>
        </w:rPr>
      </w:pPr>
    </w:p>
    <w:p w:rsidR="00905379" w:rsidRDefault="00905379" w:rsidP="001D3A69">
      <w:pPr>
        <w:spacing w:after="0" w:line="288" w:lineRule="auto"/>
        <w:rPr>
          <w:rFonts w:ascii="Arial" w:hAnsi="Arial" w:cs="Arial"/>
        </w:rPr>
      </w:pPr>
    </w:p>
    <w:p w:rsidR="00905379" w:rsidRDefault="00905379" w:rsidP="001D3A69">
      <w:pPr>
        <w:spacing w:after="0" w:line="288" w:lineRule="auto"/>
        <w:rPr>
          <w:rFonts w:ascii="Arial" w:hAnsi="Arial" w:cs="Arial"/>
        </w:rPr>
      </w:pPr>
    </w:p>
    <w:p w:rsidR="00905379" w:rsidRDefault="00905379" w:rsidP="001D3A69">
      <w:pPr>
        <w:spacing w:after="0" w:line="288" w:lineRule="auto"/>
        <w:rPr>
          <w:rFonts w:ascii="Arial" w:hAnsi="Arial" w:cs="Arial"/>
        </w:rPr>
      </w:pPr>
    </w:p>
    <w:p w:rsidR="00905379" w:rsidRDefault="00905379" w:rsidP="001D3A69">
      <w:pPr>
        <w:spacing w:after="0" w:line="288" w:lineRule="auto"/>
        <w:rPr>
          <w:rFonts w:ascii="Arial" w:hAnsi="Arial" w:cs="Arial"/>
        </w:rPr>
      </w:pPr>
    </w:p>
    <w:p w:rsidR="00905379" w:rsidRDefault="00905379" w:rsidP="001D3A69">
      <w:pPr>
        <w:spacing w:after="0" w:line="288" w:lineRule="auto"/>
        <w:rPr>
          <w:rFonts w:ascii="Arial" w:hAnsi="Arial" w:cs="Arial"/>
        </w:rPr>
      </w:pPr>
    </w:p>
    <w:p w:rsidR="00905379" w:rsidRDefault="00905379" w:rsidP="001D3A69">
      <w:pPr>
        <w:spacing w:after="0" w:line="288" w:lineRule="auto"/>
        <w:rPr>
          <w:rFonts w:ascii="Arial" w:hAnsi="Arial" w:cs="Arial"/>
        </w:rPr>
      </w:pPr>
    </w:p>
    <w:p w:rsidR="00905379" w:rsidRDefault="00905379" w:rsidP="001D3A69">
      <w:pPr>
        <w:spacing w:after="0" w:line="288" w:lineRule="auto"/>
        <w:rPr>
          <w:rFonts w:ascii="Arial" w:hAnsi="Arial" w:cs="Arial"/>
        </w:rPr>
      </w:pPr>
    </w:p>
    <w:p w:rsidR="00905379" w:rsidRDefault="00905379" w:rsidP="001D3A69">
      <w:pPr>
        <w:spacing w:after="0" w:line="288" w:lineRule="auto"/>
        <w:rPr>
          <w:rFonts w:ascii="Arial" w:hAnsi="Arial" w:cs="Arial"/>
        </w:rPr>
      </w:pPr>
    </w:p>
    <w:p w:rsidR="00905379" w:rsidRDefault="00905379" w:rsidP="001D3A69">
      <w:pPr>
        <w:spacing w:after="0" w:line="288" w:lineRule="auto"/>
        <w:rPr>
          <w:rFonts w:ascii="Arial" w:hAnsi="Arial" w:cs="Arial"/>
        </w:rPr>
      </w:pPr>
    </w:p>
    <w:p w:rsidR="00905379" w:rsidRDefault="00905379" w:rsidP="001D3A69">
      <w:pPr>
        <w:spacing w:after="0" w:line="288" w:lineRule="auto"/>
        <w:rPr>
          <w:rFonts w:ascii="Arial" w:hAnsi="Arial" w:cs="Arial"/>
        </w:rPr>
      </w:pPr>
    </w:p>
    <w:p w:rsidR="00905379" w:rsidRDefault="00905379" w:rsidP="001D3A69">
      <w:pPr>
        <w:spacing w:after="0" w:line="288" w:lineRule="auto"/>
        <w:rPr>
          <w:rFonts w:ascii="Arial" w:hAnsi="Arial" w:cs="Arial"/>
        </w:rPr>
      </w:pPr>
    </w:p>
    <w:p w:rsidR="00905379" w:rsidRDefault="00653343" w:rsidP="001D3A69">
      <w:pPr>
        <w:spacing w:after="0" w:line="288" w:lineRule="auto"/>
        <w:rPr>
          <w:rFonts w:ascii="Arial" w:hAnsi="Arial" w:cs="Arial"/>
        </w:rPr>
        <w:sectPr w:rsidR="00905379">
          <w:headerReference w:type="default" r:id="rId48"/>
          <w:footerReference w:type="default" r:id="rId49"/>
          <w:pgSz w:w="12240" w:h="15840"/>
          <w:pgMar w:top="1417" w:right="1701" w:bottom="1417" w:left="1701" w:header="708" w:footer="708" w:gutter="0"/>
          <w:cols w:space="708"/>
          <w:docGrid w:linePitch="360"/>
        </w:sectPr>
      </w:pPr>
      <w:r w:rsidRPr="00653343">
        <w:rPr>
          <w:noProof/>
          <w:lang w:eastAsia="es-MX"/>
        </w:rPr>
        <mc:AlternateContent>
          <mc:Choice Requires="wps">
            <w:drawing>
              <wp:anchor distT="0" distB="0" distL="114300" distR="114300" simplePos="0" relativeHeight="251675648" behindDoc="0" locked="0" layoutInCell="1" allowOverlap="1" wp14:anchorId="6C309917" wp14:editId="1F6DFD72">
                <wp:simplePos x="0" y="0"/>
                <wp:positionH relativeFrom="column">
                  <wp:posOffset>1624965</wp:posOffset>
                </wp:positionH>
                <wp:positionV relativeFrom="paragraph">
                  <wp:posOffset>-51435</wp:posOffset>
                </wp:positionV>
                <wp:extent cx="4902200" cy="1723390"/>
                <wp:effectExtent l="0" t="0" r="0" b="0"/>
                <wp:wrapNone/>
                <wp:docPr id="46" name="2 Rectángulo"/>
                <wp:cNvGraphicFramePr/>
                <a:graphic xmlns:a="http://schemas.openxmlformats.org/drawingml/2006/main">
                  <a:graphicData uri="http://schemas.microsoft.com/office/word/2010/wordprocessingShape">
                    <wps:wsp>
                      <wps:cNvSpPr/>
                      <wps:spPr>
                        <a:xfrm>
                          <a:off x="0" y="0"/>
                          <a:ext cx="4902200" cy="1723390"/>
                        </a:xfrm>
                        <a:prstGeom prst="rect">
                          <a:avLst/>
                        </a:prstGeom>
                      </wps:spPr>
                      <wps:txbx>
                        <w:txbxContent>
                          <w:p w:rsidR="00741FFE" w:rsidRDefault="00741FFE" w:rsidP="00653343">
                            <w:pPr>
                              <w:pStyle w:val="NormalWeb"/>
                              <w:spacing w:before="0" w:beforeAutospacing="0" w:after="0" w:afterAutospacing="0"/>
                              <w:jc w:val="right"/>
                            </w:pPr>
                            <w:r>
                              <w:rPr>
                                <w:rFonts w:ascii="Constantia" w:hAnsi="Constantia" w:cstheme="minorBidi"/>
                                <w:color w:val="000000" w:themeColor="text1"/>
                                <w:kern w:val="24"/>
                                <w:sz w:val="108"/>
                                <w:szCs w:val="108"/>
                              </w:rPr>
                              <w:t>C</w:t>
                            </w:r>
                            <w:r>
                              <w:rPr>
                                <w:rFonts w:ascii="Constantia" w:hAnsi="Constantia" w:cstheme="minorBidi"/>
                                <w:color w:val="000000" w:themeColor="text1"/>
                                <w:kern w:val="24"/>
                                <w:sz w:val="48"/>
                                <w:szCs w:val="48"/>
                              </w:rPr>
                              <w:t xml:space="preserve">onclusiones y </w:t>
                            </w:r>
                            <w:r>
                              <w:rPr>
                                <w:rFonts w:ascii="Constantia" w:hAnsi="Constantia" w:cstheme="minorBidi"/>
                                <w:color w:val="000000" w:themeColor="text1"/>
                                <w:kern w:val="24"/>
                                <w:sz w:val="108"/>
                                <w:szCs w:val="108"/>
                              </w:rPr>
                              <w:t>v</w:t>
                            </w:r>
                            <w:r>
                              <w:rPr>
                                <w:rFonts w:ascii="Constantia" w:hAnsi="Constantia" w:cstheme="minorBidi"/>
                                <w:color w:val="000000" w:themeColor="text1"/>
                                <w:kern w:val="24"/>
                                <w:sz w:val="48"/>
                                <w:szCs w:val="48"/>
                              </w:rPr>
                              <w:t xml:space="preserve">aloración de la pertinencia del </w:t>
                            </w:r>
                            <w:r>
                              <w:rPr>
                                <w:rFonts w:ascii="Constantia" w:hAnsi="Constantia" w:cstheme="minorBidi"/>
                                <w:b/>
                                <w:bCs/>
                                <w:i/>
                                <w:iCs/>
                                <w:color w:val="000000" w:themeColor="text1"/>
                                <w:kern w:val="24"/>
                                <w:sz w:val="64"/>
                                <w:szCs w:val="64"/>
                              </w:rPr>
                              <w:t>p</w:t>
                            </w:r>
                            <w:r w:rsidRPr="00D5586D">
                              <w:rPr>
                                <w:rFonts w:ascii="Constantia" w:hAnsi="Constantia" w:cstheme="minorBidi"/>
                                <w:b/>
                                <w:bCs/>
                                <w:i/>
                                <w:iCs/>
                                <w:color w:val="000000" w:themeColor="text1"/>
                                <w:kern w:val="24"/>
                                <w:sz w:val="64"/>
                                <w:szCs w:val="64"/>
                              </w:rPr>
                              <w:t>rograma</w:t>
                            </w:r>
                            <w:r>
                              <w:rPr>
                                <w:rFonts w:ascii="Constantia" w:hAnsi="Constantia" w:cstheme="minorBidi"/>
                                <w:b/>
                                <w:bCs/>
                                <w:i/>
                                <w:iCs/>
                                <w:color w:val="000000" w:themeColor="text1"/>
                                <w:kern w:val="24"/>
                                <w:sz w:val="64"/>
                                <w:szCs w:val="64"/>
                              </w:rPr>
                              <w:t xml:space="preserve"> presupuestario </w:t>
                            </w:r>
                            <w:r>
                              <w:rPr>
                                <w:rFonts w:ascii="Constantia" w:hAnsi="Constantia" w:cstheme="minorBidi"/>
                                <w:color w:val="000000" w:themeColor="text1"/>
                                <w:kern w:val="24"/>
                                <w:sz w:val="48"/>
                                <w:szCs w:val="48"/>
                              </w:rPr>
                              <w:t>respecto a la atención del problema o necesidad</w:t>
                            </w:r>
                          </w:p>
                          <w:p w:rsidR="00741FFE" w:rsidRDefault="00741FFE" w:rsidP="00653343">
                            <w:pPr>
                              <w:pStyle w:val="NormalWeb"/>
                              <w:spacing w:before="0" w:beforeAutospacing="0" w:after="0" w:afterAutospacing="0"/>
                              <w:jc w:val="right"/>
                            </w:pPr>
                          </w:p>
                        </w:txbxContent>
                      </wps:txbx>
                      <wps:bodyPr wrap="square">
                        <a:spAutoFit/>
                      </wps:bodyPr>
                    </wps:wsp>
                  </a:graphicData>
                </a:graphic>
                <wp14:sizeRelH relativeFrom="margin">
                  <wp14:pctWidth>0</wp14:pctWidth>
                </wp14:sizeRelH>
              </wp:anchor>
            </w:drawing>
          </mc:Choice>
          <mc:Fallback>
            <w:pict>
              <v:rect id="_x0000_s1034" style="position:absolute;margin-left:127.95pt;margin-top:-4.05pt;width:386pt;height:135.7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" filled="f" stroked="f">
                <v:textbox style="mso-fit-shape-to-text:t">
                  <w:txbxContent>
                    <w:p w:rsidR="00741FFE" w:rsidRDefault="00741FFE" w:rsidP="00653343">
                      <w:pPr>
                        <w:pStyle w:val="NormalWeb"/>
                        <w:spacing w:before="0" w:beforeAutospacing="0" w:after="0" w:afterAutospacing="0"/>
                        <w:jc w:val="right"/>
                      </w:pPr>
                      <w:r>
                        <w:rPr>
                          <w:rFonts w:ascii="Constantia" w:hAnsi="Constantia" w:cstheme="minorBidi"/>
                          <w:color w:val="000000" w:themeColor="text1"/>
                          <w:kern w:val="24"/>
                          <w:sz w:val="108"/>
                          <w:szCs w:val="108"/>
                        </w:rPr>
                        <w:t>C</w:t>
                      </w:r>
                      <w:r>
                        <w:rPr>
                          <w:rFonts w:ascii="Constantia" w:hAnsi="Constantia" w:cstheme="minorBidi"/>
                          <w:color w:val="000000" w:themeColor="text1"/>
                          <w:kern w:val="24"/>
                          <w:sz w:val="48"/>
                          <w:szCs w:val="48"/>
                        </w:rPr>
                        <w:t xml:space="preserve">onclusiones y </w:t>
                      </w:r>
                      <w:r>
                        <w:rPr>
                          <w:rFonts w:ascii="Constantia" w:hAnsi="Constantia" w:cstheme="minorBidi"/>
                          <w:color w:val="000000" w:themeColor="text1"/>
                          <w:kern w:val="24"/>
                          <w:sz w:val="108"/>
                          <w:szCs w:val="108"/>
                        </w:rPr>
                        <w:t>v</w:t>
                      </w:r>
                      <w:r>
                        <w:rPr>
                          <w:rFonts w:ascii="Constantia" w:hAnsi="Constantia" w:cstheme="minorBidi"/>
                          <w:color w:val="000000" w:themeColor="text1"/>
                          <w:kern w:val="24"/>
                          <w:sz w:val="48"/>
                          <w:szCs w:val="48"/>
                        </w:rPr>
                        <w:t xml:space="preserve">aloración de la pertinencia del </w:t>
                      </w:r>
                      <w:r>
                        <w:rPr>
                          <w:rFonts w:ascii="Constantia" w:hAnsi="Constantia" w:cstheme="minorBidi"/>
                          <w:b/>
                          <w:bCs/>
                          <w:i/>
                          <w:iCs/>
                          <w:color w:val="000000" w:themeColor="text1"/>
                          <w:kern w:val="24"/>
                          <w:sz w:val="64"/>
                          <w:szCs w:val="64"/>
                        </w:rPr>
                        <w:t>p</w:t>
                      </w:r>
                      <w:r w:rsidRPr="00D5586D">
                        <w:rPr>
                          <w:rFonts w:ascii="Constantia" w:hAnsi="Constantia" w:cstheme="minorBidi"/>
                          <w:b/>
                          <w:bCs/>
                          <w:i/>
                          <w:iCs/>
                          <w:color w:val="000000" w:themeColor="text1"/>
                          <w:kern w:val="24"/>
                          <w:sz w:val="64"/>
                          <w:szCs w:val="64"/>
                        </w:rPr>
                        <w:t>rograma</w:t>
                      </w:r>
                      <w:r>
                        <w:rPr>
                          <w:rFonts w:ascii="Constantia" w:hAnsi="Constantia" w:cstheme="minorBidi"/>
                          <w:b/>
                          <w:bCs/>
                          <w:i/>
                          <w:iCs/>
                          <w:color w:val="000000" w:themeColor="text1"/>
                          <w:kern w:val="24"/>
                          <w:sz w:val="64"/>
                          <w:szCs w:val="64"/>
                        </w:rPr>
                        <w:t xml:space="preserve"> presupuestario </w:t>
                      </w:r>
                      <w:r>
                        <w:rPr>
                          <w:rFonts w:ascii="Constantia" w:hAnsi="Constantia" w:cstheme="minorBidi"/>
                          <w:color w:val="000000" w:themeColor="text1"/>
                          <w:kern w:val="24"/>
                          <w:sz w:val="48"/>
                          <w:szCs w:val="48"/>
                        </w:rPr>
                        <w:t>respecto a la atención del problema o necesidad</w:t>
                      </w:r>
                    </w:p>
                    <w:p w:rsidR="00741FFE" w:rsidRDefault="00741FFE" w:rsidP="00653343">
                      <w:pPr>
                        <w:pStyle w:val="NormalWeb"/>
                        <w:spacing w:before="0" w:beforeAutospacing="0" w:after="0" w:afterAutospacing="0"/>
                        <w:jc w:val="right"/>
                      </w:pPr>
                    </w:p>
                  </w:txbxContent>
                </v:textbox>
              </v:rect>
            </w:pict>
          </mc:Fallback>
        </mc:AlternateContent>
      </w:r>
    </w:p>
    <w:p w:rsidR="00F3271F" w:rsidRPr="00F675C7" w:rsidRDefault="009F2211" w:rsidP="00F675C7">
      <w:pPr>
        <w:spacing w:after="0" w:line="288" w:lineRule="auto"/>
        <w:jc w:val="both"/>
        <w:rPr>
          <w:rFonts w:ascii="Arial" w:hAnsi="Arial" w:cs="Arial"/>
          <w:szCs w:val="24"/>
        </w:rPr>
      </w:pPr>
      <w:r w:rsidRPr="00B77F61">
        <w:rPr>
          <w:rFonts w:ascii="Arial" w:hAnsi="Arial" w:cs="Arial"/>
          <w:b/>
          <w:noProof/>
          <w:sz w:val="32"/>
          <w:szCs w:val="32"/>
          <w:lang w:eastAsia="es-MX"/>
        </w:rPr>
        <w:lastRenderedPageBreak/>
        <mc:AlternateContent>
          <mc:Choice Requires="wps">
            <w:drawing>
              <wp:anchor distT="0" distB="0" distL="114300" distR="114300" simplePos="0" relativeHeight="251699200" behindDoc="0" locked="0" layoutInCell="1" allowOverlap="1" wp14:anchorId="59A0BC14" wp14:editId="065C37EA">
                <wp:simplePos x="0" y="0"/>
                <wp:positionH relativeFrom="column">
                  <wp:posOffset>-676275</wp:posOffset>
                </wp:positionH>
                <wp:positionV relativeFrom="paragraph">
                  <wp:posOffset>-1197610</wp:posOffset>
                </wp:positionV>
                <wp:extent cx="7200900" cy="895985"/>
                <wp:effectExtent l="0" t="0" r="0" b="0"/>
                <wp:wrapNone/>
                <wp:docPr id="63" name="63 Rectángulo"/>
                <wp:cNvGraphicFramePr/>
                <a:graphic xmlns:a="http://schemas.openxmlformats.org/drawingml/2006/main">
                  <a:graphicData uri="http://schemas.microsoft.com/office/word/2010/wordprocessingShape">
                    <wps:wsp>
                      <wps:cNvSpPr/>
                      <wps:spPr>
                        <a:xfrm>
                          <a:off x="0" y="0"/>
                          <a:ext cx="7200900" cy="89598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529AAD5" id="63 Rectángulo" o:spid="_x0000_s1026" style="position:absolute;margin-left:-53.25pt;margin-top:-94.3pt;width:567pt;height:70.5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" fillcolor="window" stroked="f" strokeweight="1pt"/>
            </w:pict>
          </mc:Fallback>
        </mc:AlternateContent>
      </w:r>
      <w:r w:rsidR="00F3271F" w:rsidRPr="00B77F61">
        <w:rPr>
          <w:rFonts w:ascii="Arial" w:hAnsi="Arial" w:cs="Arial"/>
          <w:b/>
          <w:sz w:val="32"/>
          <w:szCs w:val="32"/>
          <w:lang w:val="es-ES"/>
        </w:rPr>
        <w:t>C</w:t>
      </w:r>
      <w:r w:rsidR="00F3271F" w:rsidRPr="00B77F61">
        <w:rPr>
          <w:rFonts w:ascii="Arial" w:hAnsi="Arial" w:cs="Arial"/>
          <w:szCs w:val="24"/>
          <w:lang w:val="es-ES"/>
        </w:rPr>
        <w:t xml:space="preserve">on base en la información solicitada a la Unidad de Información, Planeación, Programación y Evaluación del </w:t>
      </w:r>
      <w:proofErr w:type="spellStart"/>
      <w:r w:rsidR="00F3271F" w:rsidRPr="00B77F61">
        <w:rPr>
          <w:rFonts w:ascii="Arial" w:hAnsi="Arial" w:cs="Arial"/>
          <w:szCs w:val="24"/>
          <w:lang w:val="es-ES"/>
        </w:rPr>
        <w:t>I</w:t>
      </w:r>
      <w:r w:rsidR="00B77F61" w:rsidRPr="00B77F61">
        <w:rPr>
          <w:rFonts w:ascii="Arial" w:hAnsi="Arial" w:cs="Arial"/>
          <w:szCs w:val="24"/>
          <w:lang w:val="es-ES"/>
        </w:rPr>
        <w:t>nfoem</w:t>
      </w:r>
      <w:proofErr w:type="spellEnd"/>
      <w:r w:rsidR="00B77F61" w:rsidRPr="00B77F61">
        <w:rPr>
          <w:rFonts w:ascii="Arial" w:hAnsi="Arial" w:cs="Arial"/>
          <w:szCs w:val="24"/>
          <w:lang w:val="es-ES"/>
        </w:rPr>
        <w:t xml:space="preserve"> </w:t>
      </w:r>
      <w:r w:rsidR="00F3271F" w:rsidRPr="00B77F61">
        <w:rPr>
          <w:rFonts w:ascii="Arial" w:hAnsi="Arial" w:cs="Arial"/>
          <w:szCs w:val="24"/>
          <w:lang w:val="es-ES"/>
        </w:rPr>
        <w:t xml:space="preserve">se identifica la existencia de un </w:t>
      </w:r>
      <w:r w:rsidR="00B77F61" w:rsidRPr="00B77F61">
        <w:rPr>
          <w:rFonts w:ascii="Arial" w:hAnsi="Arial" w:cs="Arial"/>
          <w:szCs w:val="24"/>
          <w:lang w:val="es-ES"/>
        </w:rPr>
        <w:t>programa p</w:t>
      </w:r>
      <w:r w:rsidR="00F3271F" w:rsidRPr="00B77F61">
        <w:rPr>
          <w:rFonts w:ascii="Arial" w:hAnsi="Arial" w:cs="Arial"/>
          <w:szCs w:val="24"/>
          <w:lang w:val="es-ES"/>
        </w:rPr>
        <w:t xml:space="preserve">resupuestario denominado “Transparencia” </w:t>
      </w:r>
      <w:r w:rsidR="00064A29" w:rsidRPr="00B77F61">
        <w:rPr>
          <w:rFonts w:ascii="Arial" w:hAnsi="Arial" w:cs="Arial"/>
          <w:szCs w:val="24"/>
          <w:lang w:val="es-ES"/>
        </w:rPr>
        <w:t>compuesto por un exclusivo</w:t>
      </w:r>
      <w:r w:rsidR="00F3271F" w:rsidRPr="00B77F61">
        <w:rPr>
          <w:rFonts w:ascii="Arial" w:hAnsi="Arial" w:cs="Arial"/>
          <w:szCs w:val="24"/>
          <w:lang w:val="es-ES"/>
        </w:rPr>
        <w:t xml:space="preserve"> </w:t>
      </w:r>
      <w:r w:rsidR="00B77F61" w:rsidRPr="00B77F61">
        <w:rPr>
          <w:rFonts w:ascii="Arial" w:hAnsi="Arial" w:cs="Arial"/>
          <w:szCs w:val="24"/>
          <w:lang w:val="es-ES"/>
        </w:rPr>
        <w:t>proyecto p</w:t>
      </w:r>
      <w:r w:rsidR="00F3271F" w:rsidRPr="00B77F61">
        <w:rPr>
          <w:rFonts w:ascii="Arial" w:hAnsi="Arial" w:cs="Arial"/>
          <w:szCs w:val="24"/>
          <w:lang w:val="es-ES"/>
        </w:rPr>
        <w:t xml:space="preserve">resupuestario </w:t>
      </w:r>
      <w:r w:rsidR="00064A29" w:rsidRPr="00B77F61">
        <w:rPr>
          <w:rFonts w:ascii="Arial" w:hAnsi="Arial" w:cs="Arial"/>
          <w:szCs w:val="24"/>
          <w:lang w:val="es-ES"/>
        </w:rPr>
        <w:t>denominado</w:t>
      </w:r>
      <w:r w:rsidR="00F3271F" w:rsidRPr="00B77F61">
        <w:rPr>
          <w:rFonts w:ascii="Arial" w:hAnsi="Arial" w:cs="Arial"/>
          <w:szCs w:val="24"/>
          <w:lang w:val="es-ES"/>
        </w:rPr>
        <w:t xml:space="preserve"> “Vinculación </w:t>
      </w:r>
      <w:r w:rsidR="00B77F61">
        <w:rPr>
          <w:rFonts w:ascii="Arial" w:hAnsi="Arial" w:cs="Arial"/>
          <w:szCs w:val="24"/>
          <w:lang w:val="es-ES"/>
        </w:rPr>
        <w:t>c</w:t>
      </w:r>
      <w:r w:rsidR="00F3271F" w:rsidRPr="00B77F61">
        <w:rPr>
          <w:rFonts w:ascii="Arial" w:hAnsi="Arial" w:cs="Arial"/>
          <w:szCs w:val="24"/>
          <w:lang w:val="es-ES"/>
        </w:rPr>
        <w:t xml:space="preserve">iudadana con la </w:t>
      </w:r>
      <w:r w:rsidR="00B77F61">
        <w:rPr>
          <w:rFonts w:ascii="Arial" w:hAnsi="Arial" w:cs="Arial"/>
          <w:szCs w:val="24"/>
          <w:lang w:val="es-ES"/>
        </w:rPr>
        <w:t>administración p</w:t>
      </w:r>
      <w:r w:rsidR="00F3271F" w:rsidRPr="00B77F61">
        <w:rPr>
          <w:rFonts w:ascii="Arial" w:hAnsi="Arial" w:cs="Arial"/>
          <w:szCs w:val="24"/>
          <w:lang w:val="es-ES"/>
        </w:rPr>
        <w:t>ública”, mismo que inició operaciones el 30 de abril de 2004</w:t>
      </w:r>
      <w:r w:rsidR="00B77F61" w:rsidRPr="00B77F61">
        <w:rPr>
          <w:rFonts w:ascii="Arial" w:hAnsi="Arial" w:cs="Arial"/>
          <w:szCs w:val="24"/>
          <w:lang w:val="es-ES"/>
        </w:rPr>
        <w:t>,</w:t>
      </w:r>
      <w:r w:rsidR="00F3271F" w:rsidRPr="00B77F61">
        <w:rPr>
          <w:rFonts w:ascii="Arial" w:hAnsi="Arial" w:cs="Arial"/>
          <w:szCs w:val="24"/>
          <w:lang w:val="es-ES"/>
        </w:rPr>
        <w:t xml:space="preserve"> mediante la emisión de la primera </w:t>
      </w:r>
      <w:r w:rsidR="00F3271F" w:rsidRPr="00B77F61">
        <w:rPr>
          <w:rFonts w:ascii="Arial" w:hAnsi="Arial" w:cs="Arial"/>
          <w:szCs w:val="24"/>
        </w:rPr>
        <w:t>Ley de Transparencia y Acceso a la Información Pública del Estado de México en atención a la reforma Constitucional del artículo 6</w:t>
      </w:r>
      <w:r w:rsidR="00064A29" w:rsidRPr="00B77F61">
        <w:rPr>
          <w:rFonts w:ascii="Arial" w:hAnsi="Arial" w:cs="Arial"/>
          <w:szCs w:val="24"/>
        </w:rPr>
        <w:t>°</w:t>
      </w:r>
      <w:r w:rsidR="00F3271F" w:rsidRPr="00B77F61">
        <w:rPr>
          <w:rFonts w:ascii="Arial" w:hAnsi="Arial" w:cs="Arial"/>
          <w:szCs w:val="24"/>
        </w:rPr>
        <w:t xml:space="preserve"> federal y 5</w:t>
      </w:r>
      <w:r w:rsidR="00064A29" w:rsidRPr="00B77F61">
        <w:rPr>
          <w:rFonts w:ascii="Arial" w:hAnsi="Arial" w:cs="Arial"/>
          <w:szCs w:val="24"/>
        </w:rPr>
        <w:t>°</w:t>
      </w:r>
      <w:r w:rsidR="00F3271F" w:rsidRPr="00B77F61">
        <w:rPr>
          <w:rFonts w:ascii="Arial" w:hAnsi="Arial" w:cs="Arial"/>
          <w:szCs w:val="24"/>
        </w:rPr>
        <w:t xml:space="preserve"> de la local</w:t>
      </w:r>
      <w:r w:rsidR="00F3271F" w:rsidRPr="00F675C7">
        <w:rPr>
          <w:rFonts w:ascii="Arial" w:hAnsi="Arial" w:cs="Arial"/>
          <w:szCs w:val="24"/>
        </w:rPr>
        <w:t>.</w:t>
      </w:r>
    </w:p>
    <w:p w:rsidR="00F3271F" w:rsidRPr="00F675C7" w:rsidRDefault="00F3271F" w:rsidP="00F675C7">
      <w:pPr>
        <w:spacing w:after="0" w:line="288" w:lineRule="auto"/>
        <w:jc w:val="both"/>
        <w:rPr>
          <w:rFonts w:ascii="Arial" w:hAnsi="Arial" w:cs="Arial"/>
          <w:szCs w:val="24"/>
        </w:rPr>
      </w:pPr>
    </w:p>
    <w:p w:rsidR="00F3271F" w:rsidRPr="00F675C7" w:rsidRDefault="00F3271F" w:rsidP="00F675C7">
      <w:pPr>
        <w:spacing w:after="0" w:line="288" w:lineRule="auto"/>
        <w:jc w:val="both"/>
        <w:rPr>
          <w:rFonts w:ascii="Arial" w:hAnsi="Arial" w:cs="Arial"/>
          <w:szCs w:val="24"/>
        </w:rPr>
      </w:pPr>
      <w:r w:rsidRPr="00F675C7">
        <w:rPr>
          <w:rFonts w:ascii="Arial" w:hAnsi="Arial" w:cs="Arial"/>
          <w:szCs w:val="24"/>
        </w:rPr>
        <w:t>Dichas reformas constitucionales obedecen a la obligación del Estado a garantizar a la población el derecho a la información y la protección de los datos personales que se encuentren en posesión de</w:t>
      </w:r>
      <w:r w:rsidR="00B77F61">
        <w:rPr>
          <w:rFonts w:ascii="Arial" w:hAnsi="Arial" w:cs="Arial"/>
          <w:szCs w:val="24"/>
        </w:rPr>
        <w:t xml:space="preserve"> las instituciones g</w:t>
      </w:r>
      <w:r w:rsidRPr="00F675C7">
        <w:rPr>
          <w:rFonts w:ascii="Arial" w:hAnsi="Arial" w:cs="Arial"/>
          <w:szCs w:val="24"/>
        </w:rPr>
        <w:t>ubernamentales.</w:t>
      </w:r>
    </w:p>
    <w:p w:rsidR="00F3271F" w:rsidRPr="00F675C7" w:rsidRDefault="00F3271F" w:rsidP="00F675C7">
      <w:pPr>
        <w:spacing w:after="0" w:line="288" w:lineRule="auto"/>
        <w:jc w:val="both"/>
        <w:rPr>
          <w:rFonts w:ascii="Arial" w:hAnsi="Arial" w:cs="Arial"/>
          <w:szCs w:val="24"/>
        </w:rPr>
      </w:pPr>
    </w:p>
    <w:p w:rsidR="00F3271F" w:rsidRDefault="00F3271F" w:rsidP="00F675C7">
      <w:pPr>
        <w:spacing w:after="0" w:line="288" w:lineRule="auto"/>
        <w:jc w:val="both"/>
        <w:rPr>
          <w:rFonts w:ascii="Arial" w:hAnsi="Arial" w:cs="Arial"/>
          <w:szCs w:val="24"/>
        </w:rPr>
      </w:pPr>
      <w:r w:rsidRPr="00F675C7">
        <w:rPr>
          <w:rFonts w:ascii="Arial" w:hAnsi="Arial" w:cs="Arial"/>
          <w:szCs w:val="24"/>
        </w:rPr>
        <w:t xml:space="preserve">Este </w:t>
      </w:r>
      <w:r w:rsidR="00064A29">
        <w:rPr>
          <w:rFonts w:ascii="Arial" w:hAnsi="Arial" w:cs="Arial"/>
          <w:szCs w:val="24"/>
        </w:rPr>
        <w:t xml:space="preserve">programa presupuestario y su </w:t>
      </w:r>
      <w:r w:rsidRPr="00F675C7">
        <w:rPr>
          <w:rFonts w:ascii="Arial" w:hAnsi="Arial" w:cs="Arial"/>
          <w:szCs w:val="24"/>
        </w:rPr>
        <w:t>proyecto presupuestario se encuentra</w:t>
      </w:r>
      <w:r w:rsidR="00064A29">
        <w:rPr>
          <w:rFonts w:ascii="Arial" w:hAnsi="Arial" w:cs="Arial"/>
          <w:szCs w:val="24"/>
        </w:rPr>
        <w:t>n</w:t>
      </w:r>
      <w:r w:rsidRPr="00F675C7">
        <w:rPr>
          <w:rFonts w:ascii="Arial" w:hAnsi="Arial" w:cs="Arial"/>
          <w:szCs w:val="24"/>
        </w:rPr>
        <w:t xml:space="preserve"> alineado</w:t>
      </w:r>
      <w:r w:rsidR="00B77F61">
        <w:rPr>
          <w:rFonts w:ascii="Arial" w:hAnsi="Arial" w:cs="Arial"/>
          <w:szCs w:val="24"/>
        </w:rPr>
        <w:t>s</w:t>
      </w:r>
      <w:r w:rsidRPr="00F675C7">
        <w:rPr>
          <w:rFonts w:ascii="Arial" w:hAnsi="Arial" w:cs="Arial"/>
          <w:szCs w:val="24"/>
        </w:rPr>
        <w:t xml:space="preserve"> con el Plan de Desarrollo de</w:t>
      </w:r>
      <w:r w:rsidR="00F675C7">
        <w:rPr>
          <w:rFonts w:ascii="Arial" w:hAnsi="Arial" w:cs="Arial"/>
          <w:szCs w:val="24"/>
        </w:rPr>
        <w:t>l Estado de México 2017 – 2023.</w:t>
      </w:r>
    </w:p>
    <w:p w:rsidR="00F675C7" w:rsidRPr="00F675C7" w:rsidRDefault="00F675C7" w:rsidP="00F675C7">
      <w:pPr>
        <w:spacing w:after="0" w:line="288" w:lineRule="auto"/>
        <w:jc w:val="both"/>
        <w:rPr>
          <w:rFonts w:ascii="Arial" w:hAnsi="Arial" w:cs="Arial"/>
          <w:szCs w:val="24"/>
          <w:lang w:val="es-ES"/>
        </w:rPr>
      </w:pPr>
    </w:p>
    <w:p w:rsidR="00F3271F" w:rsidRPr="00F675C7" w:rsidRDefault="00F3271F" w:rsidP="00F675C7">
      <w:pPr>
        <w:spacing w:after="0" w:line="288" w:lineRule="auto"/>
        <w:jc w:val="both"/>
        <w:rPr>
          <w:rFonts w:ascii="Arial" w:hAnsi="Arial" w:cs="Arial"/>
          <w:szCs w:val="24"/>
        </w:rPr>
      </w:pPr>
      <w:r w:rsidRPr="00F675C7">
        <w:rPr>
          <w:rFonts w:ascii="Arial" w:hAnsi="Arial" w:cs="Arial"/>
          <w:szCs w:val="24"/>
          <w:lang w:val="es-ES"/>
        </w:rPr>
        <w:t>De igual manera, aporta elemento</w:t>
      </w:r>
      <w:r w:rsidR="00F675C7">
        <w:rPr>
          <w:rFonts w:ascii="Arial" w:hAnsi="Arial" w:cs="Arial"/>
          <w:szCs w:val="24"/>
          <w:lang w:val="es-ES"/>
        </w:rPr>
        <w:t>s</w:t>
      </w:r>
      <w:r w:rsidRPr="00F675C7">
        <w:rPr>
          <w:rFonts w:ascii="Arial" w:hAnsi="Arial" w:cs="Arial"/>
          <w:szCs w:val="24"/>
          <w:lang w:val="es-ES"/>
        </w:rPr>
        <w:t xml:space="preserve"> para lograr los Objetivos de Desarrollo Sostenible de la </w:t>
      </w:r>
      <w:r w:rsidR="00F675C7">
        <w:rPr>
          <w:rFonts w:ascii="Arial" w:hAnsi="Arial" w:cs="Arial"/>
          <w:szCs w:val="24"/>
          <w:lang w:val="es-ES"/>
        </w:rPr>
        <w:t>A</w:t>
      </w:r>
      <w:r w:rsidRPr="00F675C7">
        <w:rPr>
          <w:rFonts w:ascii="Arial" w:hAnsi="Arial" w:cs="Arial"/>
          <w:szCs w:val="24"/>
          <w:lang w:val="es-ES"/>
        </w:rPr>
        <w:t>genda 2030 de las Naciones Unida</w:t>
      </w:r>
      <w:r w:rsidR="00064A29">
        <w:rPr>
          <w:rFonts w:ascii="Arial" w:hAnsi="Arial" w:cs="Arial"/>
          <w:szCs w:val="24"/>
          <w:lang w:val="es-ES"/>
        </w:rPr>
        <w:t>s, en específico al objetivo 16:</w:t>
      </w:r>
      <w:r w:rsidRPr="00F675C7">
        <w:rPr>
          <w:rFonts w:ascii="Arial" w:hAnsi="Arial" w:cs="Arial"/>
          <w:szCs w:val="24"/>
          <w:lang w:val="es-ES"/>
        </w:rPr>
        <w:t xml:space="preserve"> Promover sociedades, justas, pacíficas e inclusivas, aportando de manera directa </w:t>
      </w:r>
      <w:r w:rsidR="00064A29">
        <w:rPr>
          <w:rFonts w:ascii="Arial" w:hAnsi="Arial" w:cs="Arial"/>
          <w:szCs w:val="24"/>
          <w:lang w:val="es-ES"/>
        </w:rPr>
        <w:t>a las metas: 16.10:</w:t>
      </w:r>
      <w:r w:rsidRPr="00F675C7">
        <w:rPr>
          <w:rFonts w:ascii="Arial" w:hAnsi="Arial" w:cs="Arial"/>
          <w:szCs w:val="24"/>
          <w:lang w:val="es-ES"/>
        </w:rPr>
        <w:t xml:space="preserve"> </w:t>
      </w:r>
      <w:r w:rsidRPr="00F675C7">
        <w:rPr>
          <w:rFonts w:ascii="Arial" w:hAnsi="Arial" w:cs="Arial"/>
          <w:szCs w:val="24"/>
        </w:rPr>
        <w:t xml:space="preserve">Garantizar el acceso público a la información y proteger las libertades fundamentales, de conformidad con las leyes nacionales y los acuerdos internacionales; </w:t>
      </w:r>
      <w:r w:rsidR="00064A29">
        <w:rPr>
          <w:rFonts w:ascii="Arial" w:hAnsi="Arial" w:cs="Arial"/>
          <w:szCs w:val="24"/>
          <w:lang w:val="es-ES"/>
        </w:rPr>
        <w:t xml:space="preserve">16.6: </w:t>
      </w:r>
      <w:r w:rsidRPr="00F675C7">
        <w:rPr>
          <w:rFonts w:ascii="Arial" w:hAnsi="Arial" w:cs="Arial"/>
          <w:szCs w:val="24"/>
        </w:rPr>
        <w:t>Crear a todos los niveles instituciones eficaces y transparentes que rindan cuentas; y, 16.8, Ampliar y fortalecer la participación de los países en desarrollo en las instituciones de gobernanza mundial.</w:t>
      </w:r>
    </w:p>
    <w:p w:rsidR="00F3271F" w:rsidRPr="00F675C7" w:rsidRDefault="00F3271F" w:rsidP="00F675C7">
      <w:pPr>
        <w:spacing w:after="0" w:line="288" w:lineRule="auto"/>
        <w:jc w:val="both"/>
        <w:rPr>
          <w:rFonts w:ascii="Arial" w:hAnsi="Arial" w:cs="Arial"/>
          <w:szCs w:val="24"/>
        </w:rPr>
      </w:pPr>
    </w:p>
    <w:p w:rsidR="00064A29" w:rsidRPr="00B77F61" w:rsidRDefault="00F3271F" w:rsidP="00F675C7">
      <w:pPr>
        <w:autoSpaceDE w:val="0"/>
        <w:autoSpaceDN w:val="0"/>
        <w:adjustRightInd w:val="0"/>
        <w:spacing w:after="0" w:line="288" w:lineRule="auto"/>
        <w:jc w:val="both"/>
        <w:rPr>
          <w:rFonts w:ascii="Arial" w:hAnsi="Arial" w:cs="Arial"/>
          <w:szCs w:val="24"/>
        </w:rPr>
      </w:pPr>
      <w:r w:rsidRPr="00B77F61">
        <w:rPr>
          <w:rFonts w:ascii="Arial" w:hAnsi="Arial" w:cs="Arial"/>
          <w:szCs w:val="24"/>
        </w:rPr>
        <w:t xml:space="preserve">El objetivo principal del Instituto conforme a las leyes que tutelan se identifican como:  “…garantizar el ejercicio de los derechos de acceso a la información pública y la protección de datos personales en posesión de los sujetos obligados, conforme a los principios y bases establecidas en la Constitución Federal, Constitución Local, Ley General, así como, lo previsto en esta Ley y demás disposiciones jurídicas aplicables” (sic) (Art. 29 de Ley de Transparencia); y “…garantizar a toda persona la protección de sus datos personales que se encuentren en posesión de los sujetos obligados…” (Art. 81 de la Ley de Datos). </w:t>
      </w:r>
    </w:p>
    <w:p w:rsidR="00064A29" w:rsidRDefault="00064A29" w:rsidP="00F675C7">
      <w:pPr>
        <w:autoSpaceDE w:val="0"/>
        <w:autoSpaceDN w:val="0"/>
        <w:adjustRightInd w:val="0"/>
        <w:spacing w:after="0" w:line="288" w:lineRule="auto"/>
        <w:jc w:val="both"/>
        <w:rPr>
          <w:rFonts w:ascii="Arial" w:hAnsi="Arial" w:cs="Arial"/>
          <w:szCs w:val="24"/>
        </w:rPr>
      </w:pPr>
    </w:p>
    <w:p w:rsidR="00F3271F" w:rsidRPr="00F675C7" w:rsidRDefault="00F3271F" w:rsidP="00F675C7">
      <w:pPr>
        <w:autoSpaceDE w:val="0"/>
        <w:autoSpaceDN w:val="0"/>
        <w:adjustRightInd w:val="0"/>
        <w:spacing w:after="0" w:line="288" w:lineRule="auto"/>
        <w:jc w:val="both"/>
        <w:rPr>
          <w:rFonts w:ascii="Arial" w:hAnsi="Arial" w:cs="Arial"/>
          <w:szCs w:val="24"/>
        </w:rPr>
      </w:pPr>
      <w:r w:rsidRPr="00F675C7">
        <w:rPr>
          <w:rFonts w:ascii="Arial" w:hAnsi="Arial" w:cs="Arial"/>
          <w:szCs w:val="24"/>
          <w:lang w:val="es-ES"/>
        </w:rPr>
        <w:t xml:space="preserve">Ahora bien, el objetivo descrito en el proyecto se redacta de la siguiente forma: </w:t>
      </w:r>
      <w:r w:rsidR="004564F8">
        <w:rPr>
          <w:rFonts w:ascii="Arial" w:hAnsi="Arial" w:cs="Arial"/>
          <w:szCs w:val="24"/>
          <w:lang w:val="es-ES"/>
        </w:rPr>
        <w:t>“</w:t>
      </w:r>
      <w:r w:rsidRPr="00F675C7">
        <w:rPr>
          <w:rFonts w:ascii="Arial" w:hAnsi="Arial" w:cs="Arial"/>
          <w:szCs w:val="24"/>
        </w:rPr>
        <w:t xml:space="preserve">Mantener una estrecha vinculación con los sujetos obligados para atender </w:t>
      </w:r>
      <w:r w:rsidR="00064A29">
        <w:rPr>
          <w:rFonts w:ascii="Arial" w:hAnsi="Arial" w:cs="Arial"/>
          <w:szCs w:val="24"/>
        </w:rPr>
        <w:t xml:space="preserve">los </w:t>
      </w:r>
      <w:r w:rsidRPr="00F675C7">
        <w:rPr>
          <w:rFonts w:ascii="Arial" w:hAnsi="Arial" w:cs="Arial"/>
          <w:szCs w:val="24"/>
        </w:rPr>
        <w:t xml:space="preserve">requerimientos de información y orientación sobre los trámites y solicitudes de </w:t>
      </w:r>
      <w:r w:rsidRPr="00F675C7">
        <w:rPr>
          <w:rFonts w:ascii="Arial" w:hAnsi="Arial" w:cs="Arial"/>
          <w:szCs w:val="24"/>
        </w:rPr>
        <w:lastRenderedPageBreak/>
        <w:t>servicios, con el fin de que la ciudadanía tenga los suficientes medios para acceder a la información, procesos de transparencia y respetando el derecho a la privacidad de sus datos personales</w:t>
      </w:r>
      <w:r w:rsidR="004564F8">
        <w:rPr>
          <w:rFonts w:ascii="Arial" w:hAnsi="Arial" w:cs="Arial"/>
          <w:szCs w:val="24"/>
        </w:rPr>
        <w:t>”</w:t>
      </w:r>
      <w:r w:rsidRPr="00F675C7">
        <w:rPr>
          <w:rFonts w:ascii="Arial" w:hAnsi="Arial" w:cs="Arial"/>
          <w:szCs w:val="24"/>
        </w:rPr>
        <w:t>.</w:t>
      </w:r>
    </w:p>
    <w:p w:rsidR="00F3271F" w:rsidRPr="00F675C7" w:rsidRDefault="00F3271F" w:rsidP="00F675C7">
      <w:pPr>
        <w:spacing w:after="0" w:line="288" w:lineRule="auto"/>
        <w:jc w:val="both"/>
        <w:rPr>
          <w:rFonts w:ascii="Arial" w:hAnsi="Arial" w:cs="Arial"/>
          <w:szCs w:val="24"/>
        </w:rPr>
      </w:pPr>
    </w:p>
    <w:p w:rsidR="00F3271F" w:rsidRPr="00F675C7" w:rsidRDefault="00F3271F" w:rsidP="00F675C7">
      <w:pPr>
        <w:spacing w:after="0" w:line="288" w:lineRule="auto"/>
        <w:jc w:val="both"/>
        <w:rPr>
          <w:rFonts w:ascii="Arial" w:hAnsi="Arial" w:cs="Arial"/>
          <w:szCs w:val="24"/>
        </w:rPr>
      </w:pPr>
      <w:r w:rsidRPr="00F675C7">
        <w:rPr>
          <w:rFonts w:ascii="Arial" w:hAnsi="Arial" w:cs="Arial"/>
          <w:szCs w:val="24"/>
        </w:rPr>
        <w:t>Para garantizar estos dos derechos humanos, el Instituto realiza</w:t>
      </w:r>
      <w:r w:rsidR="00677018">
        <w:rPr>
          <w:rFonts w:ascii="Arial" w:hAnsi="Arial" w:cs="Arial"/>
          <w:szCs w:val="24"/>
        </w:rPr>
        <w:t>,</w:t>
      </w:r>
      <w:r w:rsidRPr="00F675C7">
        <w:rPr>
          <w:rFonts w:ascii="Arial" w:hAnsi="Arial" w:cs="Arial"/>
          <w:szCs w:val="24"/>
        </w:rPr>
        <w:t xml:space="preserve"> entre otras acciones</w:t>
      </w:r>
      <w:r w:rsidR="00677018">
        <w:rPr>
          <w:rFonts w:ascii="Arial" w:hAnsi="Arial" w:cs="Arial"/>
          <w:szCs w:val="24"/>
        </w:rPr>
        <w:t>,</w:t>
      </w:r>
      <w:r w:rsidRPr="00F675C7">
        <w:rPr>
          <w:rFonts w:ascii="Arial" w:hAnsi="Arial" w:cs="Arial"/>
          <w:szCs w:val="24"/>
        </w:rPr>
        <w:t xml:space="preserve"> las </w:t>
      </w:r>
      <w:r w:rsidRPr="00677018">
        <w:rPr>
          <w:rFonts w:ascii="Arial" w:hAnsi="Arial" w:cs="Arial"/>
          <w:szCs w:val="24"/>
        </w:rPr>
        <w:t>siguientes (bienes o servicios que entrega):</w:t>
      </w:r>
    </w:p>
    <w:p w:rsidR="00F3271F" w:rsidRPr="00F675C7" w:rsidRDefault="00F3271F" w:rsidP="00F675C7">
      <w:pPr>
        <w:spacing w:after="0" w:line="288" w:lineRule="auto"/>
        <w:jc w:val="both"/>
        <w:rPr>
          <w:rFonts w:ascii="Arial" w:hAnsi="Arial" w:cs="Arial"/>
          <w:szCs w:val="24"/>
        </w:rPr>
      </w:pPr>
    </w:p>
    <w:p w:rsidR="00F3271F" w:rsidRPr="00F675C7" w:rsidRDefault="00F3271F" w:rsidP="00F675C7">
      <w:pPr>
        <w:pStyle w:val="Prrafodelista"/>
        <w:numPr>
          <w:ilvl w:val="0"/>
          <w:numId w:val="10"/>
        </w:numPr>
        <w:spacing w:after="0" w:line="288" w:lineRule="auto"/>
        <w:ind w:left="426"/>
        <w:jc w:val="both"/>
        <w:rPr>
          <w:rFonts w:ascii="Arial" w:hAnsi="Arial" w:cs="Arial"/>
          <w:szCs w:val="24"/>
        </w:rPr>
      </w:pPr>
      <w:r w:rsidRPr="00F675C7">
        <w:rPr>
          <w:rFonts w:ascii="Arial" w:hAnsi="Arial" w:cs="Arial"/>
          <w:szCs w:val="24"/>
        </w:rPr>
        <w:t>Capacitar y asesor a la población y sujetos obligado en materias de: marco normativo, transparencia, acceso a la información, protección de datos personales, ejercicio de derechos ARCO, operación de plataformas electrónicas del derecho de acceso a la información (DAI), avisos de privacidad, sistemas de gestión de datos personales y archivo.</w:t>
      </w:r>
    </w:p>
    <w:p w:rsidR="00F3271F" w:rsidRPr="00F675C7" w:rsidRDefault="00F3271F" w:rsidP="00F675C7">
      <w:pPr>
        <w:pStyle w:val="Prrafodelista"/>
        <w:numPr>
          <w:ilvl w:val="0"/>
          <w:numId w:val="10"/>
        </w:numPr>
        <w:spacing w:after="0" w:line="288" w:lineRule="auto"/>
        <w:ind w:left="426"/>
        <w:jc w:val="both"/>
        <w:rPr>
          <w:rFonts w:ascii="Arial" w:hAnsi="Arial" w:cs="Arial"/>
          <w:szCs w:val="24"/>
        </w:rPr>
      </w:pPr>
      <w:r w:rsidRPr="00F675C7">
        <w:rPr>
          <w:rFonts w:ascii="Arial" w:hAnsi="Arial" w:cs="Arial"/>
          <w:szCs w:val="24"/>
        </w:rPr>
        <w:t>Verificar la información de los portales de transparencia de los Sujetos Obligados.</w:t>
      </w:r>
    </w:p>
    <w:p w:rsidR="00F3271F" w:rsidRPr="00F675C7" w:rsidRDefault="00F3271F" w:rsidP="00F675C7">
      <w:pPr>
        <w:pStyle w:val="Prrafodelista"/>
        <w:numPr>
          <w:ilvl w:val="0"/>
          <w:numId w:val="10"/>
        </w:numPr>
        <w:spacing w:after="0" w:line="288" w:lineRule="auto"/>
        <w:ind w:left="426"/>
        <w:jc w:val="both"/>
        <w:rPr>
          <w:rFonts w:ascii="Arial" w:hAnsi="Arial" w:cs="Arial"/>
          <w:szCs w:val="24"/>
        </w:rPr>
      </w:pPr>
      <w:r w:rsidRPr="00F675C7">
        <w:rPr>
          <w:rFonts w:ascii="Arial" w:hAnsi="Arial" w:cs="Arial"/>
          <w:szCs w:val="24"/>
        </w:rPr>
        <w:t>Operación del Programa Estatal y Municipal de Protección de Datos Personales.</w:t>
      </w:r>
    </w:p>
    <w:p w:rsidR="00F3271F" w:rsidRPr="00F675C7" w:rsidRDefault="00F3271F" w:rsidP="00F675C7">
      <w:pPr>
        <w:pStyle w:val="Prrafodelista"/>
        <w:numPr>
          <w:ilvl w:val="0"/>
          <w:numId w:val="10"/>
        </w:numPr>
        <w:spacing w:after="0" w:line="288" w:lineRule="auto"/>
        <w:ind w:left="426"/>
        <w:jc w:val="both"/>
        <w:rPr>
          <w:rFonts w:ascii="Arial" w:hAnsi="Arial" w:cs="Arial"/>
          <w:szCs w:val="24"/>
        </w:rPr>
      </w:pPr>
      <w:r w:rsidRPr="00F675C7">
        <w:rPr>
          <w:rFonts w:ascii="Arial" w:hAnsi="Arial" w:cs="Arial"/>
          <w:szCs w:val="24"/>
        </w:rPr>
        <w:t>Operación del Programa de la Cultura de la Transparencia y Protección de Datos Personales.</w:t>
      </w:r>
    </w:p>
    <w:p w:rsidR="00F3271F" w:rsidRPr="00F675C7" w:rsidRDefault="00F3271F" w:rsidP="00F675C7">
      <w:pPr>
        <w:pStyle w:val="Prrafodelista"/>
        <w:numPr>
          <w:ilvl w:val="0"/>
          <w:numId w:val="10"/>
        </w:numPr>
        <w:spacing w:after="0" w:line="288" w:lineRule="auto"/>
        <w:ind w:left="426"/>
        <w:jc w:val="both"/>
        <w:rPr>
          <w:rFonts w:ascii="Arial" w:hAnsi="Arial" w:cs="Arial"/>
          <w:szCs w:val="24"/>
        </w:rPr>
      </w:pPr>
      <w:r w:rsidRPr="00F675C7">
        <w:rPr>
          <w:rFonts w:ascii="Arial" w:hAnsi="Arial" w:cs="Arial"/>
          <w:szCs w:val="24"/>
        </w:rPr>
        <w:t>Recibir y resolver los Recursos de Revisión interpuesto por falta de acceso a la información por parte de los Sujetos Obligados.</w:t>
      </w:r>
    </w:p>
    <w:p w:rsidR="00F3271F" w:rsidRPr="00F675C7" w:rsidRDefault="00F3271F" w:rsidP="00F675C7">
      <w:pPr>
        <w:pStyle w:val="Prrafodelista"/>
        <w:numPr>
          <w:ilvl w:val="0"/>
          <w:numId w:val="10"/>
        </w:numPr>
        <w:spacing w:after="0" w:line="288" w:lineRule="auto"/>
        <w:ind w:left="426"/>
        <w:jc w:val="both"/>
        <w:rPr>
          <w:rFonts w:ascii="Arial" w:hAnsi="Arial" w:cs="Arial"/>
          <w:szCs w:val="24"/>
        </w:rPr>
      </w:pPr>
      <w:r w:rsidRPr="00F675C7">
        <w:rPr>
          <w:rFonts w:ascii="Arial" w:hAnsi="Arial" w:cs="Arial"/>
          <w:szCs w:val="24"/>
        </w:rPr>
        <w:t xml:space="preserve">Seguimiento y resolución a la atención otorgada por parte de los Sujetos Obligados a las Resoluciones de los Recursos de Revisión ordenas por el Pleno del Instituto.  </w:t>
      </w:r>
    </w:p>
    <w:p w:rsidR="00F3271F" w:rsidRPr="00F675C7" w:rsidRDefault="00F3271F" w:rsidP="00F675C7">
      <w:pPr>
        <w:pStyle w:val="Prrafodelista"/>
        <w:numPr>
          <w:ilvl w:val="0"/>
          <w:numId w:val="10"/>
        </w:numPr>
        <w:spacing w:after="0" w:line="288" w:lineRule="auto"/>
        <w:ind w:left="426"/>
        <w:jc w:val="both"/>
        <w:rPr>
          <w:rFonts w:ascii="Arial" w:hAnsi="Arial" w:cs="Arial"/>
          <w:szCs w:val="24"/>
        </w:rPr>
      </w:pPr>
      <w:r w:rsidRPr="00F675C7">
        <w:rPr>
          <w:rFonts w:ascii="Arial" w:hAnsi="Arial" w:cs="Arial"/>
          <w:szCs w:val="24"/>
        </w:rPr>
        <w:t>Certificar la competencia laboral de los Titulares de las Unidades de Transparencia en los dos estándares de competencia.</w:t>
      </w:r>
    </w:p>
    <w:p w:rsidR="00F3271F" w:rsidRPr="00F675C7" w:rsidRDefault="00F3271F" w:rsidP="00F675C7">
      <w:pPr>
        <w:pStyle w:val="Prrafodelista"/>
        <w:numPr>
          <w:ilvl w:val="0"/>
          <w:numId w:val="10"/>
        </w:numPr>
        <w:spacing w:after="0" w:line="288" w:lineRule="auto"/>
        <w:ind w:left="426"/>
        <w:jc w:val="both"/>
        <w:rPr>
          <w:rFonts w:ascii="Arial" w:hAnsi="Arial" w:cs="Arial"/>
          <w:szCs w:val="24"/>
        </w:rPr>
      </w:pPr>
      <w:r w:rsidRPr="00F675C7">
        <w:rPr>
          <w:rFonts w:ascii="Arial" w:hAnsi="Arial" w:cs="Arial"/>
          <w:szCs w:val="24"/>
        </w:rPr>
        <w:t>Realizar campañas focalizadas para promover el DAI y la cultura de la transparencia.</w:t>
      </w:r>
    </w:p>
    <w:p w:rsidR="00F3271F" w:rsidRPr="00F675C7" w:rsidRDefault="00F3271F" w:rsidP="00F675C7">
      <w:pPr>
        <w:pStyle w:val="Prrafodelista"/>
        <w:numPr>
          <w:ilvl w:val="0"/>
          <w:numId w:val="10"/>
        </w:numPr>
        <w:spacing w:after="0" w:line="288" w:lineRule="auto"/>
        <w:ind w:left="426"/>
        <w:jc w:val="both"/>
        <w:rPr>
          <w:rFonts w:ascii="Arial" w:hAnsi="Arial" w:cs="Arial"/>
          <w:szCs w:val="24"/>
        </w:rPr>
      </w:pPr>
      <w:r w:rsidRPr="00F675C7">
        <w:rPr>
          <w:rFonts w:ascii="Arial" w:hAnsi="Arial" w:cs="Arial"/>
          <w:szCs w:val="24"/>
        </w:rPr>
        <w:t>Participación activa en el Sistema Nacional de Transparencia  con los programas nacionales de: Transparencia (PROTAI), Protección de Datos Personales (</w:t>
      </w:r>
      <w:proofErr w:type="spellStart"/>
      <w:r w:rsidRPr="00F675C7">
        <w:rPr>
          <w:rFonts w:ascii="Arial" w:hAnsi="Arial" w:cs="Arial"/>
          <w:szCs w:val="24"/>
        </w:rPr>
        <w:t>Pronadatos</w:t>
      </w:r>
      <w:proofErr w:type="spellEnd"/>
      <w:r w:rsidRPr="00F675C7">
        <w:rPr>
          <w:rFonts w:ascii="Arial" w:hAnsi="Arial" w:cs="Arial"/>
          <w:szCs w:val="24"/>
        </w:rPr>
        <w:t>) y de socialización del Derecho de Acceso a la Información (Plan DAI).</w:t>
      </w:r>
    </w:p>
    <w:p w:rsidR="00F3271F" w:rsidRPr="00F675C7" w:rsidRDefault="00F3271F" w:rsidP="00F675C7">
      <w:pPr>
        <w:pStyle w:val="Prrafodelista"/>
        <w:spacing w:after="0" w:line="288" w:lineRule="auto"/>
        <w:rPr>
          <w:rFonts w:ascii="Arial" w:hAnsi="Arial" w:cs="Arial"/>
          <w:szCs w:val="24"/>
        </w:rPr>
      </w:pPr>
    </w:p>
    <w:p w:rsidR="00A758D4" w:rsidRPr="00F675C7" w:rsidRDefault="00A758D4" w:rsidP="00F675C7">
      <w:pPr>
        <w:autoSpaceDE w:val="0"/>
        <w:autoSpaceDN w:val="0"/>
        <w:adjustRightInd w:val="0"/>
        <w:spacing w:after="0" w:line="288" w:lineRule="auto"/>
        <w:jc w:val="both"/>
        <w:rPr>
          <w:rFonts w:ascii="Arial" w:hAnsi="Arial" w:cs="Arial"/>
          <w:szCs w:val="24"/>
        </w:rPr>
      </w:pPr>
      <w:r>
        <w:rPr>
          <w:rFonts w:ascii="Arial" w:hAnsi="Arial" w:cs="Arial"/>
          <w:szCs w:val="24"/>
        </w:rPr>
        <w:t xml:space="preserve">Dichas atribuciones no son reveladas </w:t>
      </w:r>
      <w:r w:rsidR="004564F8">
        <w:rPr>
          <w:rFonts w:ascii="Arial" w:hAnsi="Arial" w:cs="Arial"/>
          <w:szCs w:val="24"/>
        </w:rPr>
        <w:t xml:space="preserve">en </w:t>
      </w:r>
      <w:r>
        <w:rPr>
          <w:rFonts w:ascii="Arial" w:hAnsi="Arial" w:cs="Arial"/>
          <w:szCs w:val="24"/>
        </w:rPr>
        <w:t xml:space="preserve">la </w:t>
      </w:r>
      <w:r w:rsidR="00F3271F" w:rsidRPr="00F675C7">
        <w:rPr>
          <w:rFonts w:ascii="Arial" w:hAnsi="Arial" w:cs="Arial"/>
          <w:szCs w:val="24"/>
        </w:rPr>
        <w:t>Matriz</w:t>
      </w:r>
      <w:r>
        <w:rPr>
          <w:rFonts w:ascii="Arial" w:hAnsi="Arial" w:cs="Arial"/>
          <w:szCs w:val="24"/>
        </w:rPr>
        <w:t xml:space="preserve"> </w:t>
      </w:r>
      <w:r w:rsidR="004564F8">
        <w:rPr>
          <w:rFonts w:ascii="Arial" w:hAnsi="Arial" w:cs="Arial"/>
          <w:szCs w:val="24"/>
        </w:rPr>
        <w:t xml:space="preserve">de Indicadores para Resultados, aunque ésta </w:t>
      </w:r>
      <w:r>
        <w:rPr>
          <w:rFonts w:ascii="Arial" w:hAnsi="Arial" w:cs="Arial"/>
          <w:szCs w:val="24"/>
        </w:rPr>
        <w:t>cumple con las  formalidades de la M</w:t>
      </w:r>
      <w:r w:rsidR="004564F8">
        <w:rPr>
          <w:rFonts w:ascii="Arial" w:hAnsi="Arial" w:cs="Arial"/>
          <w:szCs w:val="24"/>
        </w:rPr>
        <w:t>etodología de Marco Lógico</w:t>
      </w:r>
      <w:r>
        <w:rPr>
          <w:rFonts w:ascii="Arial" w:hAnsi="Arial" w:cs="Arial"/>
          <w:szCs w:val="24"/>
        </w:rPr>
        <w:t xml:space="preserve"> en sus </w:t>
      </w:r>
      <w:r w:rsidR="00F3271F" w:rsidRPr="00F675C7">
        <w:rPr>
          <w:rFonts w:ascii="Arial" w:hAnsi="Arial" w:cs="Arial"/>
          <w:szCs w:val="24"/>
        </w:rPr>
        <w:t xml:space="preserve">3 </w:t>
      </w:r>
      <w:r w:rsidR="009962BD">
        <w:rPr>
          <w:rFonts w:ascii="Arial" w:hAnsi="Arial" w:cs="Arial"/>
          <w:szCs w:val="24"/>
        </w:rPr>
        <w:t>Componente</w:t>
      </w:r>
      <w:r w:rsidR="00F3271F" w:rsidRPr="00F675C7">
        <w:rPr>
          <w:rFonts w:ascii="Arial" w:hAnsi="Arial" w:cs="Arial"/>
          <w:szCs w:val="24"/>
        </w:rPr>
        <w:t>s</w:t>
      </w:r>
      <w:r w:rsidR="004564F8">
        <w:rPr>
          <w:rFonts w:ascii="Arial" w:hAnsi="Arial" w:cs="Arial"/>
          <w:szCs w:val="24"/>
        </w:rPr>
        <w:t xml:space="preserve">: </w:t>
      </w:r>
      <w:r w:rsidR="00F3271F" w:rsidRPr="00F675C7">
        <w:rPr>
          <w:rFonts w:ascii="Arial" w:hAnsi="Arial" w:cs="Arial"/>
          <w:b/>
          <w:szCs w:val="24"/>
        </w:rPr>
        <w:t>C.1.</w:t>
      </w:r>
      <w:r w:rsidR="00F3271F" w:rsidRPr="00F675C7">
        <w:rPr>
          <w:rFonts w:ascii="Arial" w:hAnsi="Arial" w:cs="Arial"/>
          <w:szCs w:val="24"/>
        </w:rPr>
        <w:t xml:space="preserve"> Capacitaciones y certificaciones laborales realizadas, en materia de transparencia, acceso a la información y protección de datos personales capacitados y certificados; </w:t>
      </w:r>
      <w:r w:rsidR="00F3271F" w:rsidRPr="00F675C7">
        <w:rPr>
          <w:rFonts w:ascii="Arial" w:hAnsi="Arial" w:cs="Arial"/>
          <w:b/>
          <w:szCs w:val="24"/>
        </w:rPr>
        <w:t>C.2.</w:t>
      </w:r>
      <w:r w:rsidR="00F3271F" w:rsidRPr="00F675C7">
        <w:rPr>
          <w:rFonts w:ascii="Arial" w:hAnsi="Arial" w:cs="Arial"/>
          <w:szCs w:val="24"/>
        </w:rPr>
        <w:t xml:space="preserve"> Recursos de revisión terminados; y, </w:t>
      </w:r>
      <w:r w:rsidR="00F3271F" w:rsidRPr="00F675C7">
        <w:rPr>
          <w:rFonts w:ascii="Arial" w:hAnsi="Arial" w:cs="Arial"/>
          <w:b/>
          <w:szCs w:val="24"/>
        </w:rPr>
        <w:lastRenderedPageBreak/>
        <w:t>C.3.</w:t>
      </w:r>
      <w:r w:rsidR="00F3271F" w:rsidRPr="00F675C7">
        <w:rPr>
          <w:rFonts w:ascii="Arial" w:hAnsi="Arial" w:cs="Arial"/>
          <w:szCs w:val="24"/>
        </w:rPr>
        <w:t xml:space="preserve"> Personas atendidas en actividades para logran acceso a la información pública, el ejercicio de los derechos ARCO y la pro</w:t>
      </w:r>
      <w:r>
        <w:rPr>
          <w:rFonts w:ascii="Arial" w:hAnsi="Arial" w:cs="Arial"/>
          <w:szCs w:val="24"/>
        </w:rPr>
        <w:t>tección de los datos personales</w:t>
      </w:r>
      <w:r w:rsidRPr="001221CE">
        <w:rPr>
          <w:rFonts w:ascii="Arial" w:hAnsi="Arial" w:cs="Arial"/>
          <w:szCs w:val="24"/>
        </w:rPr>
        <w:t>.</w:t>
      </w:r>
      <w:r>
        <w:rPr>
          <w:rFonts w:ascii="Arial" w:hAnsi="Arial" w:cs="Arial"/>
          <w:szCs w:val="24"/>
        </w:rPr>
        <w:t xml:space="preserve"> </w:t>
      </w:r>
    </w:p>
    <w:p w:rsidR="00F3271F" w:rsidRPr="00F675C7" w:rsidRDefault="00F3271F" w:rsidP="00F675C7">
      <w:pPr>
        <w:spacing w:after="0" w:line="288" w:lineRule="auto"/>
        <w:jc w:val="both"/>
        <w:rPr>
          <w:rFonts w:ascii="Arial" w:hAnsi="Arial" w:cs="Arial"/>
          <w:szCs w:val="24"/>
          <w:lang w:val="es-ES"/>
        </w:rPr>
      </w:pPr>
    </w:p>
    <w:p w:rsidR="00F3271F" w:rsidRPr="00F675C7" w:rsidRDefault="00677018" w:rsidP="00F675C7">
      <w:pPr>
        <w:spacing w:after="0" w:line="288" w:lineRule="auto"/>
        <w:jc w:val="both"/>
        <w:rPr>
          <w:rFonts w:ascii="Arial" w:hAnsi="Arial" w:cs="Arial"/>
          <w:szCs w:val="24"/>
          <w:lang w:val="es-ES"/>
        </w:rPr>
      </w:pPr>
      <w:r>
        <w:rPr>
          <w:rFonts w:ascii="Arial" w:hAnsi="Arial" w:cs="Arial"/>
          <w:szCs w:val="24"/>
          <w:lang w:val="es-ES"/>
        </w:rPr>
        <w:t>Por lo que corresponde a la i</w:t>
      </w:r>
      <w:r w:rsidR="00F3271F" w:rsidRPr="00F675C7">
        <w:rPr>
          <w:rFonts w:ascii="Arial" w:hAnsi="Arial" w:cs="Arial"/>
          <w:szCs w:val="24"/>
          <w:lang w:val="es-ES"/>
        </w:rPr>
        <w:t xml:space="preserve">dentificación de la población o área de enfoque potencial y objetivo, conforme a la información contenida en el Reporte General de la Matriz de Indicadores para Resultados en el ejercicio fiscal 2019, se identifica que tanto la población de referencia, potencial y objetivo es la totalidad de población que habita el Estado de México, en razón que de no se puede definir un solo segmento de la población para ser beneficiaria de la aplicabilidad de las leyes de referencia; sin embargo, tomando en consideración que el ejercicio de estos derechos humanos son vía electrónica y las leyes no son restrictivas a quienes pueden ejercerlos, las solicitudes </w:t>
      </w:r>
      <w:r w:rsidR="00A758D4">
        <w:rPr>
          <w:rFonts w:ascii="Arial" w:hAnsi="Arial" w:cs="Arial"/>
          <w:szCs w:val="24"/>
          <w:lang w:val="es-ES"/>
        </w:rPr>
        <w:t>pueden ser</w:t>
      </w:r>
      <w:r w:rsidR="00F3271F" w:rsidRPr="00F675C7">
        <w:rPr>
          <w:rFonts w:ascii="Arial" w:hAnsi="Arial" w:cs="Arial"/>
          <w:szCs w:val="24"/>
          <w:lang w:val="es-ES"/>
        </w:rPr>
        <w:t xml:space="preserve"> realiza</w:t>
      </w:r>
      <w:r w:rsidR="00A758D4">
        <w:rPr>
          <w:rFonts w:ascii="Arial" w:hAnsi="Arial" w:cs="Arial"/>
          <w:szCs w:val="24"/>
          <w:lang w:val="es-ES"/>
        </w:rPr>
        <w:t>das por</w:t>
      </w:r>
      <w:r w:rsidR="00F3271F" w:rsidRPr="00F675C7">
        <w:rPr>
          <w:rFonts w:ascii="Arial" w:hAnsi="Arial" w:cs="Arial"/>
          <w:szCs w:val="24"/>
          <w:lang w:val="es-ES"/>
        </w:rPr>
        <w:t xml:space="preserve"> cualquier persona dentro del territorio estatal, nacional e incluso extranjera; por lo cual, no se puede definir con exactitud la población.</w:t>
      </w:r>
    </w:p>
    <w:p w:rsidR="00CF3321" w:rsidRDefault="00CF3321" w:rsidP="002E368C">
      <w:pPr>
        <w:spacing w:after="0" w:line="288" w:lineRule="auto"/>
        <w:jc w:val="both"/>
        <w:rPr>
          <w:rFonts w:ascii="Arial" w:hAnsi="Arial" w:cs="Arial"/>
        </w:rPr>
      </w:pPr>
    </w:p>
    <w:p w:rsidR="00F675C7" w:rsidRDefault="004564F8" w:rsidP="002E368C">
      <w:pPr>
        <w:spacing w:after="0" w:line="288" w:lineRule="auto"/>
        <w:jc w:val="both"/>
        <w:rPr>
          <w:rFonts w:ascii="Arial" w:hAnsi="Arial" w:cs="Arial"/>
        </w:rPr>
      </w:pPr>
      <w:r>
        <w:rPr>
          <w:rFonts w:ascii="Arial" w:hAnsi="Arial" w:cs="Arial"/>
        </w:rPr>
        <w:t>M</w:t>
      </w:r>
      <w:r w:rsidR="00F675C7">
        <w:rPr>
          <w:rFonts w:ascii="Arial" w:hAnsi="Arial" w:cs="Arial"/>
        </w:rPr>
        <w:t xml:space="preserve">ediante </w:t>
      </w:r>
      <w:r w:rsidR="00CF3321">
        <w:rPr>
          <w:rFonts w:ascii="Arial" w:hAnsi="Arial" w:cs="Arial"/>
        </w:rPr>
        <w:t>esta e</w:t>
      </w:r>
      <w:r w:rsidR="00F675C7">
        <w:rPr>
          <w:rFonts w:ascii="Arial" w:hAnsi="Arial" w:cs="Arial"/>
        </w:rPr>
        <w:t xml:space="preserve">valuación </w:t>
      </w:r>
      <w:r>
        <w:rPr>
          <w:rFonts w:ascii="Arial" w:hAnsi="Arial" w:cs="Arial"/>
        </w:rPr>
        <w:t xml:space="preserve">se identificó </w:t>
      </w:r>
      <w:r w:rsidR="00F675C7">
        <w:rPr>
          <w:rFonts w:ascii="Arial" w:hAnsi="Arial" w:cs="Arial"/>
        </w:rPr>
        <w:t>que la magnitud de las labores realizadas e informadas por la materia que opera el ente</w:t>
      </w:r>
      <w:r>
        <w:rPr>
          <w:rFonts w:ascii="Arial" w:hAnsi="Arial" w:cs="Arial"/>
        </w:rPr>
        <w:t xml:space="preserve"> (</w:t>
      </w:r>
      <w:r w:rsidR="00F675C7">
        <w:rPr>
          <w:rFonts w:ascii="Arial" w:hAnsi="Arial" w:cs="Arial"/>
        </w:rPr>
        <w:t>vigilar el cumplimiento a las obligaciones de transparencia, acceso a la información pública, p</w:t>
      </w:r>
      <w:r w:rsidR="00F675C7" w:rsidRPr="001272BB">
        <w:rPr>
          <w:rFonts w:ascii="Arial" w:hAnsi="Arial" w:cs="Arial"/>
        </w:rPr>
        <w:t>rotección de los datos personales, rectificación,</w:t>
      </w:r>
      <w:r w:rsidR="00F675C7">
        <w:rPr>
          <w:rFonts w:ascii="Arial" w:hAnsi="Arial" w:cs="Arial"/>
        </w:rPr>
        <w:t xml:space="preserve"> </w:t>
      </w:r>
      <w:r w:rsidR="00F675C7" w:rsidRPr="001272BB">
        <w:rPr>
          <w:rFonts w:ascii="Arial" w:hAnsi="Arial" w:cs="Arial"/>
        </w:rPr>
        <w:t>cancelación y oposición</w:t>
      </w:r>
      <w:r w:rsidR="00F675C7">
        <w:rPr>
          <w:rFonts w:ascii="Arial" w:hAnsi="Arial" w:cs="Arial"/>
        </w:rPr>
        <w:t>, r</w:t>
      </w:r>
      <w:r w:rsidR="00F675C7" w:rsidRPr="00EA53ED">
        <w:rPr>
          <w:rFonts w:ascii="Arial" w:hAnsi="Arial" w:cs="Arial"/>
        </w:rPr>
        <w:t>ecursos de revisión</w:t>
      </w:r>
      <w:r w:rsidR="00F675C7">
        <w:rPr>
          <w:rFonts w:ascii="Arial" w:hAnsi="Arial" w:cs="Arial"/>
        </w:rPr>
        <w:t>,</w:t>
      </w:r>
      <w:r w:rsidR="00F675C7" w:rsidRPr="00EA53ED">
        <w:t xml:space="preserve"> </w:t>
      </w:r>
      <w:r w:rsidR="00F675C7">
        <w:rPr>
          <w:rFonts w:ascii="Arial" w:hAnsi="Arial" w:cs="Arial"/>
        </w:rPr>
        <w:t>a</w:t>
      </w:r>
      <w:r w:rsidR="00F675C7" w:rsidRPr="00EA53ED">
        <w:rPr>
          <w:rFonts w:ascii="Arial" w:hAnsi="Arial" w:cs="Arial"/>
        </w:rPr>
        <w:t>sesorías, investigaciones y verificaciones en materia de</w:t>
      </w:r>
      <w:r w:rsidR="00F675C7">
        <w:rPr>
          <w:rFonts w:ascii="Arial" w:hAnsi="Arial" w:cs="Arial"/>
        </w:rPr>
        <w:t xml:space="preserve"> cumplimiento a las obligaciones de trasparencia, como también de</w:t>
      </w:r>
      <w:r w:rsidR="00F675C7" w:rsidRPr="00EA53ED">
        <w:rPr>
          <w:rFonts w:ascii="Arial" w:hAnsi="Arial" w:cs="Arial"/>
        </w:rPr>
        <w:t xml:space="preserve"> protección</w:t>
      </w:r>
      <w:r w:rsidR="00F675C7">
        <w:rPr>
          <w:rFonts w:ascii="Arial" w:hAnsi="Arial" w:cs="Arial"/>
        </w:rPr>
        <w:t xml:space="preserve"> </w:t>
      </w:r>
      <w:r w:rsidR="00F675C7" w:rsidRPr="00EA53ED">
        <w:rPr>
          <w:rFonts w:ascii="Arial" w:hAnsi="Arial" w:cs="Arial"/>
        </w:rPr>
        <w:t>de los datos personales</w:t>
      </w:r>
      <w:r w:rsidR="00F675C7">
        <w:rPr>
          <w:rFonts w:ascii="Arial" w:hAnsi="Arial" w:cs="Arial"/>
        </w:rPr>
        <w:t>, administración y explotación de plataformas tecnológicas, p</w:t>
      </w:r>
      <w:r w:rsidR="00F675C7" w:rsidRPr="00EA53ED">
        <w:rPr>
          <w:rFonts w:ascii="Arial" w:hAnsi="Arial" w:cs="Arial"/>
        </w:rPr>
        <w:t>rofesionalización de servidores públicos y a ciudadanos</w:t>
      </w:r>
      <w:r>
        <w:rPr>
          <w:rFonts w:ascii="Arial" w:hAnsi="Arial" w:cs="Arial"/>
        </w:rPr>
        <w:t>)</w:t>
      </w:r>
      <w:r w:rsidR="00F675C7">
        <w:rPr>
          <w:rFonts w:ascii="Arial" w:hAnsi="Arial" w:cs="Arial"/>
        </w:rPr>
        <w:t xml:space="preserve"> quedan diluidas en </w:t>
      </w:r>
      <w:r>
        <w:rPr>
          <w:rFonts w:ascii="Arial" w:hAnsi="Arial" w:cs="Arial"/>
        </w:rPr>
        <w:t xml:space="preserve">la Matriz de Indicadores para Resultados, </w:t>
      </w:r>
      <w:r w:rsidR="00F675C7">
        <w:rPr>
          <w:rFonts w:ascii="Arial" w:hAnsi="Arial" w:cs="Arial"/>
        </w:rPr>
        <w:t>porque la estructuración de programa presupuestario no ha evolucionado a lo largo del tiempo acorde al crecimiento institucional del ente y su materia.</w:t>
      </w:r>
    </w:p>
    <w:p w:rsidR="00905379" w:rsidRPr="00F675C7" w:rsidRDefault="00905379" w:rsidP="002E368C">
      <w:pPr>
        <w:spacing w:after="0" w:line="288" w:lineRule="auto"/>
        <w:jc w:val="both"/>
        <w:rPr>
          <w:rFonts w:ascii="Arial" w:hAnsi="Arial" w:cs="Arial"/>
        </w:rPr>
      </w:pPr>
    </w:p>
    <w:p w:rsidR="00905379" w:rsidRDefault="00F675C7" w:rsidP="002E368C">
      <w:pPr>
        <w:spacing w:after="0" w:line="288" w:lineRule="auto"/>
        <w:jc w:val="both"/>
        <w:rPr>
          <w:rFonts w:ascii="Arial" w:hAnsi="Arial" w:cs="Arial"/>
        </w:rPr>
      </w:pPr>
      <w:r w:rsidRPr="00F675C7">
        <w:rPr>
          <w:rFonts w:ascii="Arial" w:hAnsi="Arial" w:cs="Arial"/>
        </w:rPr>
        <w:t>Es en este sentido</w:t>
      </w:r>
      <w:r w:rsidR="002E368C">
        <w:rPr>
          <w:rFonts w:ascii="Arial" w:hAnsi="Arial" w:cs="Arial"/>
        </w:rPr>
        <w:t>,</w:t>
      </w:r>
      <w:r w:rsidRPr="00F675C7">
        <w:rPr>
          <w:rFonts w:ascii="Arial" w:hAnsi="Arial" w:cs="Arial"/>
        </w:rPr>
        <w:t xml:space="preserve"> la conclusión de esta evaluación </w:t>
      </w:r>
      <w:r w:rsidR="002E368C">
        <w:rPr>
          <w:rFonts w:ascii="Arial" w:hAnsi="Arial" w:cs="Arial"/>
        </w:rPr>
        <w:t>de</w:t>
      </w:r>
      <w:r w:rsidRPr="00F675C7">
        <w:rPr>
          <w:rFonts w:ascii="Arial" w:hAnsi="Arial" w:cs="Arial"/>
        </w:rPr>
        <w:t xml:space="preserve"> diseño programático</w:t>
      </w:r>
      <w:r w:rsidR="002E368C">
        <w:rPr>
          <w:rFonts w:ascii="Arial" w:hAnsi="Arial" w:cs="Arial"/>
        </w:rPr>
        <w:t>,</w:t>
      </w:r>
      <w:r w:rsidRPr="00F675C7">
        <w:rPr>
          <w:rFonts w:ascii="Arial" w:hAnsi="Arial" w:cs="Arial"/>
        </w:rPr>
        <w:t xml:space="preserve"> basad</w:t>
      </w:r>
      <w:r w:rsidR="002E368C">
        <w:rPr>
          <w:rFonts w:ascii="Arial" w:hAnsi="Arial" w:cs="Arial"/>
        </w:rPr>
        <w:t>a</w:t>
      </w:r>
      <w:r w:rsidRPr="00F675C7">
        <w:rPr>
          <w:rFonts w:ascii="Arial" w:hAnsi="Arial" w:cs="Arial"/>
        </w:rPr>
        <w:t xml:space="preserve"> en la </w:t>
      </w:r>
      <w:r w:rsidR="007A6126">
        <w:rPr>
          <w:rFonts w:ascii="Arial" w:hAnsi="Arial" w:cs="Arial"/>
        </w:rPr>
        <w:t>Metodología de Marco Lógico</w:t>
      </w:r>
      <w:r w:rsidR="002E368C">
        <w:rPr>
          <w:rFonts w:ascii="Arial" w:hAnsi="Arial" w:cs="Arial"/>
        </w:rPr>
        <w:t xml:space="preserve">, </w:t>
      </w:r>
      <w:r w:rsidRPr="00F675C7">
        <w:rPr>
          <w:rFonts w:ascii="Arial" w:hAnsi="Arial" w:cs="Arial"/>
        </w:rPr>
        <w:t>alineada a una gestión para resultados</w:t>
      </w:r>
      <w:r w:rsidR="002E368C">
        <w:rPr>
          <w:rFonts w:ascii="Arial" w:hAnsi="Arial" w:cs="Arial"/>
        </w:rPr>
        <w:t xml:space="preserve">, </w:t>
      </w:r>
      <w:r w:rsidRPr="00F675C7">
        <w:rPr>
          <w:rFonts w:ascii="Arial" w:hAnsi="Arial" w:cs="Arial"/>
        </w:rPr>
        <w:t xml:space="preserve">cumple satisfactoriamente en </w:t>
      </w:r>
      <w:r w:rsidR="00C56A78">
        <w:rPr>
          <w:rFonts w:ascii="Arial" w:hAnsi="Arial" w:cs="Arial"/>
        </w:rPr>
        <w:t xml:space="preserve">cuanto a </w:t>
      </w:r>
      <w:r w:rsidRPr="00F675C7">
        <w:rPr>
          <w:rFonts w:ascii="Arial" w:hAnsi="Arial" w:cs="Arial"/>
        </w:rPr>
        <w:t>estructura y diseño</w:t>
      </w:r>
      <w:r w:rsidR="002E368C">
        <w:rPr>
          <w:rFonts w:ascii="Arial" w:hAnsi="Arial" w:cs="Arial"/>
        </w:rPr>
        <w:t xml:space="preserve">; </w:t>
      </w:r>
      <w:r w:rsidRPr="00F675C7">
        <w:rPr>
          <w:rFonts w:ascii="Arial" w:hAnsi="Arial" w:cs="Arial"/>
        </w:rPr>
        <w:t>no obstante</w:t>
      </w:r>
      <w:r w:rsidR="002E368C">
        <w:rPr>
          <w:rFonts w:ascii="Arial" w:hAnsi="Arial" w:cs="Arial"/>
        </w:rPr>
        <w:t>,</w:t>
      </w:r>
      <w:r w:rsidRPr="00F675C7">
        <w:rPr>
          <w:rFonts w:ascii="Arial" w:hAnsi="Arial" w:cs="Arial"/>
        </w:rPr>
        <w:t xml:space="preserve"> la limitante del programa es contar únicamente con un </w:t>
      </w:r>
      <w:r w:rsidR="001221CE">
        <w:rPr>
          <w:rFonts w:ascii="Arial" w:hAnsi="Arial" w:cs="Arial"/>
        </w:rPr>
        <w:t xml:space="preserve">proyecto </w:t>
      </w:r>
      <w:r w:rsidRPr="00F675C7">
        <w:rPr>
          <w:rFonts w:ascii="Arial" w:hAnsi="Arial" w:cs="Arial"/>
        </w:rPr>
        <w:t>presupuestario que engloba todas las tareas y deberes asignados al ente en cuestión</w:t>
      </w:r>
      <w:r w:rsidR="001221CE">
        <w:rPr>
          <w:rFonts w:ascii="Arial" w:hAnsi="Arial" w:cs="Arial"/>
        </w:rPr>
        <w:t xml:space="preserve"> de los dos cuerpos legales de los que es responsable.</w:t>
      </w:r>
    </w:p>
    <w:p w:rsidR="00905379" w:rsidRDefault="00905379" w:rsidP="002E368C">
      <w:pPr>
        <w:spacing w:after="0" w:line="288" w:lineRule="auto"/>
        <w:jc w:val="both"/>
        <w:rPr>
          <w:rFonts w:ascii="Arial" w:hAnsi="Arial" w:cs="Arial"/>
        </w:rPr>
      </w:pPr>
    </w:p>
    <w:p w:rsidR="00905379" w:rsidRDefault="002E368C" w:rsidP="002E368C">
      <w:pPr>
        <w:spacing w:after="0" w:line="288" w:lineRule="auto"/>
        <w:jc w:val="both"/>
        <w:rPr>
          <w:rFonts w:ascii="Arial" w:hAnsi="Arial" w:cs="Arial"/>
        </w:rPr>
      </w:pPr>
      <w:r w:rsidRPr="002E368C">
        <w:rPr>
          <w:rFonts w:ascii="Arial" w:hAnsi="Arial" w:cs="Arial"/>
        </w:rPr>
        <w:t xml:space="preserve">Es por este motivo que </w:t>
      </w:r>
      <w:r w:rsidR="001221CE">
        <w:rPr>
          <w:rFonts w:ascii="Arial" w:hAnsi="Arial" w:cs="Arial"/>
        </w:rPr>
        <w:t>la sugerencia del evaluador se inclina a que s</w:t>
      </w:r>
      <w:r w:rsidRPr="002E368C">
        <w:rPr>
          <w:rFonts w:ascii="Arial" w:hAnsi="Arial" w:cs="Arial"/>
        </w:rPr>
        <w:t>e realice</w:t>
      </w:r>
      <w:r>
        <w:rPr>
          <w:rFonts w:ascii="Arial" w:hAnsi="Arial" w:cs="Arial"/>
        </w:rPr>
        <w:t>n</w:t>
      </w:r>
      <w:r w:rsidRPr="002E368C">
        <w:rPr>
          <w:rFonts w:ascii="Arial" w:hAnsi="Arial" w:cs="Arial"/>
        </w:rPr>
        <w:t xml:space="preserve"> las gestiones pertinentes</w:t>
      </w:r>
      <w:r w:rsidR="001221CE">
        <w:rPr>
          <w:rFonts w:ascii="Arial" w:hAnsi="Arial" w:cs="Arial"/>
        </w:rPr>
        <w:t>,</w:t>
      </w:r>
      <w:r w:rsidRPr="002E368C">
        <w:rPr>
          <w:rFonts w:ascii="Arial" w:hAnsi="Arial" w:cs="Arial"/>
        </w:rPr>
        <w:t xml:space="preserve"> a fin de robustecer la estructura del programa presupuestario</w:t>
      </w:r>
      <w:r w:rsidR="001221CE">
        <w:rPr>
          <w:rFonts w:ascii="Arial" w:hAnsi="Arial" w:cs="Arial"/>
        </w:rPr>
        <w:t xml:space="preserve"> y</w:t>
      </w:r>
      <w:r w:rsidRPr="002E368C">
        <w:rPr>
          <w:rFonts w:ascii="Arial" w:hAnsi="Arial" w:cs="Arial"/>
        </w:rPr>
        <w:t xml:space="preserve"> que se reflejen los proyectos presupuestarios </w:t>
      </w:r>
      <w:r w:rsidR="001221CE" w:rsidRPr="002E368C">
        <w:rPr>
          <w:rFonts w:ascii="Arial" w:hAnsi="Arial" w:cs="Arial"/>
        </w:rPr>
        <w:t xml:space="preserve">suficientes </w:t>
      </w:r>
      <w:r w:rsidR="001221CE">
        <w:rPr>
          <w:rFonts w:ascii="Arial" w:hAnsi="Arial" w:cs="Arial"/>
        </w:rPr>
        <w:t xml:space="preserve">que </w:t>
      </w:r>
      <w:r w:rsidR="001221CE">
        <w:rPr>
          <w:rFonts w:ascii="Arial" w:hAnsi="Arial" w:cs="Arial"/>
        </w:rPr>
        <w:lastRenderedPageBreak/>
        <w:t>puedan</w:t>
      </w:r>
      <w:r w:rsidRPr="002E368C">
        <w:rPr>
          <w:rFonts w:ascii="Arial" w:hAnsi="Arial" w:cs="Arial"/>
        </w:rPr>
        <w:t xml:space="preserve"> ser alineados a las unidades ejecutoras responsables de las actividades derivadas por el mar</w:t>
      </w:r>
      <w:r>
        <w:rPr>
          <w:rFonts w:ascii="Arial" w:hAnsi="Arial" w:cs="Arial"/>
        </w:rPr>
        <w:t>co normativo de la institución.</w:t>
      </w:r>
    </w:p>
    <w:p w:rsidR="00905379" w:rsidRDefault="00905379" w:rsidP="002E368C">
      <w:pPr>
        <w:spacing w:after="0" w:line="288" w:lineRule="auto"/>
        <w:jc w:val="both"/>
        <w:rPr>
          <w:rFonts w:ascii="Arial" w:hAnsi="Arial" w:cs="Arial"/>
        </w:rPr>
      </w:pPr>
    </w:p>
    <w:p w:rsidR="00E16D51" w:rsidRDefault="00912555" w:rsidP="002E368C">
      <w:pPr>
        <w:spacing w:after="0" w:line="288" w:lineRule="auto"/>
        <w:jc w:val="both"/>
        <w:rPr>
          <w:rFonts w:ascii="Arial" w:hAnsi="Arial" w:cs="Arial"/>
        </w:rPr>
      </w:pPr>
      <w:r>
        <w:rPr>
          <w:rFonts w:ascii="Arial" w:hAnsi="Arial" w:cs="Arial"/>
        </w:rPr>
        <w:t>U</w:t>
      </w:r>
      <w:r w:rsidR="002E368C" w:rsidRPr="002E368C">
        <w:rPr>
          <w:rFonts w:ascii="Arial" w:hAnsi="Arial" w:cs="Arial"/>
        </w:rPr>
        <w:t>na vez lograda esta</w:t>
      </w:r>
      <w:r w:rsidR="001221CE">
        <w:rPr>
          <w:rFonts w:ascii="Arial" w:hAnsi="Arial" w:cs="Arial"/>
        </w:rPr>
        <w:t xml:space="preserve"> gestión procedería la</w:t>
      </w:r>
      <w:r w:rsidR="002E368C" w:rsidRPr="002E368C">
        <w:rPr>
          <w:rFonts w:ascii="Arial" w:hAnsi="Arial" w:cs="Arial"/>
        </w:rPr>
        <w:t xml:space="preserve"> </w:t>
      </w:r>
      <w:r w:rsidR="002E368C">
        <w:rPr>
          <w:rFonts w:ascii="Arial" w:hAnsi="Arial" w:cs="Arial"/>
        </w:rPr>
        <w:t>redefinición d</w:t>
      </w:r>
      <w:r w:rsidR="002E368C" w:rsidRPr="002E368C">
        <w:rPr>
          <w:rFonts w:ascii="Arial" w:hAnsi="Arial" w:cs="Arial"/>
        </w:rPr>
        <w:t>el diseño del programa presupuestario</w:t>
      </w:r>
      <w:r w:rsidR="00C56A78">
        <w:rPr>
          <w:rFonts w:ascii="Arial" w:hAnsi="Arial" w:cs="Arial"/>
        </w:rPr>
        <w:t xml:space="preserve"> y</w:t>
      </w:r>
      <w:r w:rsidR="002E368C" w:rsidRPr="002E368C">
        <w:rPr>
          <w:rFonts w:ascii="Arial" w:hAnsi="Arial" w:cs="Arial"/>
        </w:rPr>
        <w:t xml:space="preserve"> </w:t>
      </w:r>
      <w:r w:rsidR="002E368C">
        <w:rPr>
          <w:rFonts w:ascii="Arial" w:hAnsi="Arial" w:cs="Arial"/>
        </w:rPr>
        <w:t>e</w:t>
      </w:r>
      <w:r w:rsidR="002E368C" w:rsidRPr="002E368C">
        <w:rPr>
          <w:rFonts w:ascii="Arial" w:hAnsi="Arial" w:cs="Arial"/>
        </w:rPr>
        <w:t>l ente tendr</w:t>
      </w:r>
      <w:r w:rsidR="00C56A78">
        <w:rPr>
          <w:rFonts w:ascii="Arial" w:hAnsi="Arial" w:cs="Arial"/>
        </w:rPr>
        <w:t>ía</w:t>
      </w:r>
      <w:r w:rsidR="002E368C" w:rsidRPr="002E368C">
        <w:rPr>
          <w:rFonts w:ascii="Arial" w:hAnsi="Arial" w:cs="Arial"/>
        </w:rPr>
        <w:t xml:space="preserve"> que realizar las adecuacione</w:t>
      </w:r>
      <w:r>
        <w:rPr>
          <w:rFonts w:ascii="Arial" w:hAnsi="Arial" w:cs="Arial"/>
        </w:rPr>
        <w:t>s pertinentes en función de la M</w:t>
      </w:r>
      <w:r w:rsidR="002E368C" w:rsidRPr="002E368C">
        <w:rPr>
          <w:rFonts w:ascii="Arial" w:hAnsi="Arial" w:cs="Arial"/>
        </w:rPr>
        <w:t xml:space="preserve">etodología del </w:t>
      </w:r>
      <w:r>
        <w:rPr>
          <w:rFonts w:ascii="Arial" w:hAnsi="Arial" w:cs="Arial"/>
        </w:rPr>
        <w:t>Marco Lógico a la Matriz de Indicadores para R</w:t>
      </w:r>
      <w:r w:rsidR="002E368C" w:rsidRPr="002E368C">
        <w:rPr>
          <w:rFonts w:ascii="Arial" w:hAnsi="Arial" w:cs="Arial"/>
        </w:rPr>
        <w:t>esultados y demás instrumentos derivados de la planeación basada en resultados</w:t>
      </w:r>
      <w:r w:rsidR="002E368C">
        <w:rPr>
          <w:rFonts w:ascii="Arial" w:hAnsi="Arial" w:cs="Arial"/>
        </w:rPr>
        <w:t>.</w:t>
      </w:r>
    </w:p>
    <w:p w:rsidR="002E368C" w:rsidRDefault="002E368C" w:rsidP="002E368C">
      <w:pPr>
        <w:spacing w:after="0" w:line="288" w:lineRule="auto"/>
        <w:jc w:val="both"/>
        <w:rPr>
          <w:rFonts w:ascii="Arial" w:hAnsi="Arial" w:cs="Arial"/>
        </w:rPr>
      </w:pPr>
    </w:p>
    <w:p w:rsidR="002E368C" w:rsidRDefault="002E368C" w:rsidP="002E368C">
      <w:pPr>
        <w:spacing w:after="0" w:line="288" w:lineRule="auto"/>
        <w:jc w:val="both"/>
        <w:rPr>
          <w:rFonts w:ascii="Arial" w:hAnsi="Arial" w:cs="Arial"/>
        </w:rPr>
      </w:pPr>
    </w:p>
    <w:p w:rsidR="00E16D51" w:rsidRDefault="00E16D51" w:rsidP="001D3A69">
      <w:pPr>
        <w:spacing w:after="0" w:line="288" w:lineRule="auto"/>
        <w:rPr>
          <w:rFonts w:ascii="Arial" w:hAnsi="Arial" w:cs="Arial"/>
        </w:rPr>
        <w:sectPr w:rsidR="00E16D51" w:rsidSect="00064A29">
          <w:headerReference w:type="default" r:id="rId50"/>
          <w:footerReference w:type="default" r:id="rId51"/>
          <w:pgSz w:w="12240" w:h="15840"/>
          <w:pgMar w:top="1946" w:right="1701" w:bottom="1417" w:left="1701" w:header="708" w:footer="163" w:gutter="0"/>
          <w:cols w:space="708"/>
          <w:docGrid w:linePitch="360"/>
        </w:sectPr>
      </w:pPr>
    </w:p>
    <w:p w:rsidR="00E16D51" w:rsidRDefault="00E16D51" w:rsidP="002E368C">
      <w:pPr>
        <w:spacing w:after="0" w:line="288" w:lineRule="auto"/>
        <w:rPr>
          <w:rFonts w:ascii="Arial" w:hAnsi="Arial" w:cs="Arial"/>
        </w:rPr>
      </w:pPr>
    </w:p>
    <w:p w:rsidR="00D00E35" w:rsidRDefault="00D00E35" w:rsidP="002E368C">
      <w:pPr>
        <w:spacing w:after="0" w:line="288" w:lineRule="auto"/>
        <w:rPr>
          <w:rFonts w:ascii="Arial" w:hAnsi="Arial" w:cs="Arial"/>
        </w:rPr>
      </w:pPr>
    </w:p>
    <w:p w:rsidR="00D00E35" w:rsidRDefault="00D00E35" w:rsidP="002E368C">
      <w:pPr>
        <w:spacing w:after="0" w:line="288" w:lineRule="auto"/>
        <w:rPr>
          <w:rFonts w:ascii="Arial" w:hAnsi="Arial" w:cs="Arial"/>
        </w:rPr>
      </w:pPr>
    </w:p>
    <w:p w:rsidR="00D00E35" w:rsidRDefault="00D00E35" w:rsidP="002E368C">
      <w:pPr>
        <w:spacing w:after="0" w:line="288" w:lineRule="auto"/>
        <w:rPr>
          <w:rFonts w:ascii="Arial" w:hAnsi="Arial" w:cs="Arial"/>
        </w:rPr>
      </w:pPr>
    </w:p>
    <w:p w:rsidR="00D00E35" w:rsidRDefault="00D00E35" w:rsidP="002E368C">
      <w:pPr>
        <w:spacing w:after="0" w:line="288" w:lineRule="auto"/>
        <w:rPr>
          <w:rFonts w:ascii="Arial" w:hAnsi="Arial" w:cs="Arial"/>
        </w:rPr>
      </w:pPr>
    </w:p>
    <w:p w:rsidR="00D00E35" w:rsidRDefault="00D00E35" w:rsidP="002E368C">
      <w:pPr>
        <w:spacing w:after="0" w:line="288" w:lineRule="auto"/>
        <w:rPr>
          <w:rFonts w:ascii="Arial" w:hAnsi="Arial" w:cs="Arial"/>
        </w:rPr>
      </w:pPr>
    </w:p>
    <w:p w:rsidR="00D00E35" w:rsidRDefault="00D00E35" w:rsidP="002E368C">
      <w:pPr>
        <w:spacing w:after="0" w:line="288" w:lineRule="auto"/>
        <w:rPr>
          <w:rFonts w:ascii="Arial" w:hAnsi="Arial" w:cs="Arial"/>
        </w:rPr>
      </w:pPr>
    </w:p>
    <w:p w:rsidR="00D00E35" w:rsidRDefault="00D00E35" w:rsidP="002E368C">
      <w:pPr>
        <w:spacing w:after="0" w:line="288" w:lineRule="auto"/>
        <w:rPr>
          <w:rFonts w:ascii="Arial" w:hAnsi="Arial" w:cs="Arial"/>
        </w:rPr>
      </w:pPr>
    </w:p>
    <w:p w:rsidR="00D00E35" w:rsidRDefault="00D00E35" w:rsidP="002E368C">
      <w:pPr>
        <w:spacing w:after="0" w:line="288" w:lineRule="auto"/>
        <w:rPr>
          <w:rFonts w:ascii="Arial" w:hAnsi="Arial" w:cs="Arial"/>
        </w:rPr>
      </w:pPr>
    </w:p>
    <w:p w:rsidR="00D00E35" w:rsidRDefault="00D00E35" w:rsidP="002E368C">
      <w:pPr>
        <w:spacing w:after="0" w:line="288" w:lineRule="auto"/>
        <w:rPr>
          <w:rFonts w:ascii="Arial" w:hAnsi="Arial" w:cs="Arial"/>
        </w:rPr>
      </w:pPr>
    </w:p>
    <w:p w:rsidR="00D00E35" w:rsidRDefault="00D00E35" w:rsidP="002E368C">
      <w:pPr>
        <w:spacing w:after="0" w:line="288" w:lineRule="auto"/>
        <w:rPr>
          <w:rFonts w:ascii="Arial" w:hAnsi="Arial" w:cs="Arial"/>
        </w:rPr>
      </w:pPr>
    </w:p>
    <w:p w:rsidR="00D00E35" w:rsidRDefault="00D00E35" w:rsidP="002E368C">
      <w:pPr>
        <w:spacing w:after="0" w:line="288" w:lineRule="auto"/>
        <w:rPr>
          <w:rFonts w:ascii="Arial" w:hAnsi="Arial" w:cs="Arial"/>
        </w:rPr>
      </w:pPr>
    </w:p>
    <w:p w:rsidR="00D00E35" w:rsidRDefault="00D00E35" w:rsidP="002E368C">
      <w:pPr>
        <w:spacing w:after="0" w:line="288" w:lineRule="auto"/>
        <w:rPr>
          <w:rFonts w:ascii="Arial" w:hAnsi="Arial" w:cs="Arial"/>
        </w:rPr>
      </w:pPr>
    </w:p>
    <w:p w:rsidR="00D00E35" w:rsidRDefault="00D00E35" w:rsidP="002E368C">
      <w:pPr>
        <w:spacing w:after="0" w:line="288" w:lineRule="auto"/>
        <w:rPr>
          <w:rFonts w:ascii="Arial" w:hAnsi="Arial" w:cs="Arial"/>
        </w:rPr>
      </w:pPr>
    </w:p>
    <w:p w:rsidR="00D00E35" w:rsidRDefault="00D00E35" w:rsidP="002E368C">
      <w:pPr>
        <w:spacing w:after="0" w:line="288" w:lineRule="auto"/>
        <w:rPr>
          <w:rFonts w:ascii="Arial" w:hAnsi="Arial" w:cs="Arial"/>
        </w:rPr>
      </w:pPr>
    </w:p>
    <w:p w:rsidR="00D00E35" w:rsidRDefault="00D00E35" w:rsidP="002E368C">
      <w:pPr>
        <w:spacing w:after="0" w:line="288" w:lineRule="auto"/>
        <w:rPr>
          <w:rFonts w:ascii="Arial" w:hAnsi="Arial" w:cs="Arial"/>
        </w:rPr>
      </w:pPr>
    </w:p>
    <w:p w:rsidR="00D00E35" w:rsidRDefault="00D00E35" w:rsidP="002E368C">
      <w:pPr>
        <w:spacing w:after="0" w:line="288" w:lineRule="auto"/>
        <w:rPr>
          <w:rFonts w:ascii="Arial" w:hAnsi="Arial" w:cs="Arial"/>
        </w:rPr>
      </w:pPr>
    </w:p>
    <w:p w:rsidR="00D00E35" w:rsidRDefault="00D00E35" w:rsidP="002E368C">
      <w:pPr>
        <w:spacing w:after="0" w:line="288" w:lineRule="auto"/>
        <w:rPr>
          <w:rFonts w:ascii="Arial" w:hAnsi="Arial" w:cs="Arial"/>
        </w:rPr>
      </w:pPr>
    </w:p>
    <w:p w:rsidR="00D00E35" w:rsidRDefault="00D00E35" w:rsidP="002E368C">
      <w:pPr>
        <w:spacing w:after="0" w:line="288" w:lineRule="auto"/>
        <w:rPr>
          <w:rFonts w:ascii="Arial" w:hAnsi="Arial" w:cs="Arial"/>
        </w:rPr>
      </w:pPr>
    </w:p>
    <w:p w:rsidR="00D00E35" w:rsidRDefault="00484854" w:rsidP="002E368C">
      <w:pPr>
        <w:spacing w:after="0" w:line="288" w:lineRule="auto"/>
        <w:rPr>
          <w:rFonts w:ascii="Arial" w:hAnsi="Arial" w:cs="Arial"/>
        </w:rPr>
      </w:pPr>
      <w:r w:rsidRPr="00653343">
        <w:rPr>
          <w:noProof/>
          <w:lang w:eastAsia="es-MX"/>
        </w:rPr>
        <mc:AlternateContent>
          <mc:Choice Requires="wps">
            <w:drawing>
              <wp:anchor distT="0" distB="0" distL="114300" distR="114300" simplePos="0" relativeHeight="251681792" behindDoc="0" locked="0" layoutInCell="1" allowOverlap="1" wp14:anchorId="2D1D2D44" wp14:editId="535E43F6">
                <wp:simplePos x="0" y="0"/>
                <wp:positionH relativeFrom="column">
                  <wp:posOffset>1391920</wp:posOffset>
                </wp:positionH>
                <wp:positionV relativeFrom="paragraph">
                  <wp:posOffset>82550</wp:posOffset>
                </wp:positionV>
                <wp:extent cx="4902200" cy="1723390"/>
                <wp:effectExtent l="0" t="0" r="0" b="0"/>
                <wp:wrapNone/>
                <wp:docPr id="38" name="2 Rectángulo"/>
                <wp:cNvGraphicFramePr/>
                <a:graphic xmlns:a="http://schemas.openxmlformats.org/drawingml/2006/main">
                  <a:graphicData uri="http://schemas.microsoft.com/office/word/2010/wordprocessingShape">
                    <wps:wsp>
                      <wps:cNvSpPr/>
                      <wps:spPr>
                        <a:xfrm>
                          <a:off x="0" y="0"/>
                          <a:ext cx="4902200" cy="1723390"/>
                        </a:xfrm>
                        <a:prstGeom prst="rect">
                          <a:avLst/>
                        </a:prstGeom>
                      </wps:spPr>
                      <wps:txbx>
                        <w:txbxContent>
                          <w:p w:rsidR="00741FFE" w:rsidRDefault="00741FFE" w:rsidP="00484854">
                            <w:pPr>
                              <w:pStyle w:val="NormalWeb"/>
                              <w:spacing w:before="0" w:beforeAutospacing="0" w:after="0" w:afterAutospacing="0"/>
                              <w:jc w:val="right"/>
                            </w:pPr>
                            <w:r>
                              <w:rPr>
                                <w:rFonts w:ascii="Constantia" w:hAnsi="Constantia" w:cstheme="minorBidi"/>
                                <w:color w:val="000000" w:themeColor="text1"/>
                                <w:kern w:val="24"/>
                                <w:sz w:val="108"/>
                                <w:szCs w:val="108"/>
                              </w:rPr>
                              <w:t>B</w:t>
                            </w:r>
                            <w:r>
                              <w:rPr>
                                <w:rFonts w:ascii="Constantia" w:hAnsi="Constantia" w:cstheme="minorBidi"/>
                                <w:color w:val="000000" w:themeColor="text1"/>
                                <w:kern w:val="24"/>
                                <w:sz w:val="48"/>
                                <w:szCs w:val="48"/>
                              </w:rPr>
                              <w:t>ibliografía</w:t>
                            </w:r>
                          </w:p>
                          <w:p w:rsidR="00741FFE" w:rsidRDefault="00741FFE" w:rsidP="00484854">
                            <w:pPr>
                              <w:pStyle w:val="NormalWeb"/>
                              <w:spacing w:before="0" w:beforeAutospacing="0" w:after="0" w:afterAutospacing="0"/>
                              <w:jc w:val="right"/>
                            </w:pPr>
                          </w:p>
                        </w:txbxContent>
                      </wps:txbx>
                      <wps:bodyPr wrap="square">
                        <a:spAutoFit/>
                      </wps:bodyPr>
                    </wps:wsp>
                  </a:graphicData>
                </a:graphic>
                <wp14:sizeRelH relativeFrom="margin">
                  <wp14:pctWidth>0</wp14:pctWidth>
                </wp14:sizeRelH>
              </wp:anchor>
            </w:drawing>
          </mc:Choice>
          <mc:Fallback>
            <w:pict>
              <v:rect id="_x0000_s1035" style="position:absolute;margin-left:109.6pt;margin-top:6.5pt;width:386pt;height:135.7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" filled="f" stroked="f">
                <v:textbox style="mso-fit-shape-to-text:t">
                  <w:txbxContent>
                    <w:p w:rsidR="00741FFE" w:rsidRDefault="00741FFE" w:rsidP="00484854">
                      <w:pPr>
                        <w:pStyle w:val="NormalWeb"/>
                        <w:spacing w:before="0" w:beforeAutospacing="0" w:after="0" w:afterAutospacing="0"/>
                        <w:jc w:val="right"/>
                      </w:pPr>
                      <w:r>
                        <w:rPr>
                          <w:rFonts w:ascii="Constantia" w:hAnsi="Constantia" w:cstheme="minorBidi"/>
                          <w:color w:val="000000" w:themeColor="text1"/>
                          <w:kern w:val="24"/>
                          <w:sz w:val="108"/>
                          <w:szCs w:val="108"/>
                        </w:rPr>
                        <w:t>B</w:t>
                      </w:r>
                      <w:r>
                        <w:rPr>
                          <w:rFonts w:ascii="Constantia" w:hAnsi="Constantia" w:cstheme="minorBidi"/>
                          <w:color w:val="000000" w:themeColor="text1"/>
                          <w:kern w:val="24"/>
                          <w:sz w:val="48"/>
                          <w:szCs w:val="48"/>
                        </w:rPr>
                        <w:t>ibliografía</w:t>
                      </w:r>
                    </w:p>
                    <w:p w:rsidR="00741FFE" w:rsidRDefault="00741FFE" w:rsidP="00484854">
                      <w:pPr>
                        <w:pStyle w:val="NormalWeb"/>
                        <w:spacing w:before="0" w:beforeAutospacing="0" w:after="0" w:afterAutospacing="0"/>
                        <w:jc w:val="right"/>
                      </w:pPr>
                    </w:p>
                  </w:txbxContent>
                </v:textbox>
              </v:rect>
            </w:pict>
          </mc:Fallback>
        </mc:AlternateContent>
      </w:r>
    </w:p>
    <w:p w:rsidR="00D00E35" w:rsidRDefault="00D00E35" w:rsidP="002E368C">
      <w:pPr>
        <w:spacing w:after="0" w:line="288" w:lineRule="auto"/>
        <w:rPr>
          <w:rFonts w:ascii="Arial" w:hAnsi="Arial" w:cs="Arial"/>
        </w:rPr>
      </w:pPr>
    </w:p>
    <w:p w:rsidR="00D00E35" w:rsidRDefault="00D00E35" w:rsidP="002E368C">
      <w:pPr>
        <w:spacing w:after="0" w:line="288" w:lineRule="auto"/>
        <w:rPr>
          <w:rFonts w:ascii="Arial" w:hAnsi="Arial" w:cs="Arial"/>
        </w:rPr>
      </w:pPr>
    </w:p>
    <w:p w:rsidR="00D00E35" w:rsidRDefault="00D00E35" w:rsidP="002E368C">
      <w:pPr>
        <w:spacing w:after="0" w:line="288" w:lineRule="auto"/>
        <w:rPr>
          <w:rFonts w:ascii="Arial" w:hAnsi="Arial" w:cs="Arial"/>
        </w:rPr>
      </w:pPr>
    </w:p>
    <w:p w:rsidR="00D00E35" w:rsidRDefault="00D00E35" w:rsidP="002E368C">
      <w:pPr>
        <w:spacing w:after="0" w:line="288" w:lineRule="auto"/>
        <w:rPr>
          <w:rFonts w:ascii="Arial" w:hAnsi="Arial" w:cs="Arial"/>
        </w:rPr>
      </w:pPr>
    </w:p>
    <w:p w:rsidR="00D00E35" w:rsidRDefault="00D00E35" w:rsidP="002E368C">
      <w:pPr>
        <w:spacing w:after="0" w:line="288" w:lineRule="auto"/>
        <w:rPr>
          <w:rFonts w:ascii="Arial" w:hAnsi="Arial" w:cs="Arial"/>
        </w:rPr>
      </w:pPr>
    </w:p>
    <w:p w:rsidR="00D00E35" w:rsidRDefault="00D00E35" w:rsidP="002E368C">
      <w:pPr>
        <w:spacing w:after="0" w:line="288" w:lineRule="auto"/>
        <w:rPr>
          <w:rFonts w:ascii="Arial" w:hAnsi="Arial" w:cs="Arial"/>
        </w:rPr>
      </w:pPr>
    </w:p>
    <w:p w:rsidR="00D00E35" w:rsidRDefault="00D00E35" w:rsidP="002E368C">
      <w:pPr>
        <w:spacing w:after="0" w:line="288" w:lineRule="auto"/>
        <w:rPr>
          <w:rFonts w:ascii="Arial" w:hAnsi="Arial" w:cs="Arial"/>
        </w:rPr>
        <w:sectPr w:rsidR="00D00E35">
          <w:headerReference w:type="default" r:id="rId52"/>
          <w:footerReference w:type="default" r:id="rId53"/>
          <w:pgSz w:w="12240" w:h="15840"/>
          <w:pgMar w:top="1417" w:right="1701" w:bottom="1417" w:left="1701" w:header="708" w:footer="708" w:gutter="0"/>
          <w:cols w:space="708"/>
          <w:docGrid w:linePitch="360"/>
        </w:sectPr>
      </w:pPr>
    </w:p>
    <w:p w:rsidR="00B43879" w:rsidRDefault="00B43879" w:rsidP="00213727">
      <w:pPr>
        <w:spacing w:after="0" w:line="288" w:lineRule="auto"/>
        <w:jc w:val="both"/>
        <w:rPr>
          <w:rFonts w:ascii="Arial" w:hAnsi="Arial" w:cs="Arial"/>
          <w:sz w:val="22"/>
        </w:rPr>
      </w:pPr>
      <w:r>
        <w:rPr>
          <w:rFonts w:ascii="Arial" w:hAnsi="Arial" w:cs="Arial"/>
          <w:sz w:val="22"/>
        </w:rPr>
        <w:lastRenderedPageBreak/>
        <w:t>Fuentes Consultadas:</w:t>
      </w:r>
    </w:p>
    <w:p w:rsidR="00B43879" w:rsidRDefault="00B43879" w:rsidP="00213727">
      <w:pPr>
        <w:spacing w:after="0" w:line="288" w:lineRule="auto"/>
        <w:jc w:val="both"/>
        <w:rPr>
          <w:rFonts w:ascii="Arial" w:hAnsi="Arial" w:cs="Arial"/>
          <w:sz w:val="22"/>
        </w:rPr>
      </w:pPr>
    </w:p>
    <w:p w:rsidR="001221CE" w:rsidRPr="00B43879" w:rsidRDefault="001221CE" w:rsidP="00B43879">
      <w:pPr>
        <w:pStyle w:val="Prrafodelista"/>
        <w:numPr>
          <w:ilvl w:val="0"/>
          <w:numId w:val="12"/>
        </w:numPr>
        <w:spacing w:after="0" w:line="288" w:lineRule="auto"/>
        <w:jc w:val="both"/>
        <w:rPr>
          <w:rFonts w:ascii="Arial" w:hAnsi="Arial" w:cs="Arial"/>
          <w:sz w:val="22"/>
        </w:rPr>
      </w:pPr>
      <w:r w:rsidRPr="00B43879">
        <w:rPr>
          <w:rFonts w:ascii="Arial" w:hAnsi="Arial" w:cs="Arial"/>
          <w:sz w:val="22"/>
        </w:rPr>
        <w:t>DOF. Decreto por el que el Congreso de los Estados Unidos Mexicanos en uso de la facultad que le confiere el artículo 135 de la Constitución General de la República y previa a la aprobación de la totalidad de las HH legislaturas de los Estados, declara reformados y adicionado sus artículos6°,41, 51, 52, 53, 54, 55, 60, 61, 65, 70, 73, 74, 76, 93</w:t>
      </w:r>
      <w:proofErr w:type="gramStart"/>
      <w:r w:rsidRPr="00B43879">
        <w:rPr>
          <w:rFonts w:ascii="Arial" w:hAnsi="Arial" w:cs="Arial"/>
          <w:sz w:val="22"/>
        </w:rPr>
        <w:t>, ,97</w:t>
      </w:r>
      <w:proofErr w:type="gramEnd"/>
      <w:r w:rsidRPr="00B43879">
        <w:rPr>
          <w:rFonts w:ascii="Arial" w:hAnsi="Arial" w:cs="Arial"/>
          <w:sz w:val="22"/>
        </w:rPr>
        <w:t xml:space="preserve">, y  115 de la Constitución Política de los Estados Unidos Mexicanos. De fecha: Martes 6 de diciembre de 1977 En: </w:t>
      </w:r>
      <w:hyperlink r:id="rId54" w:history="1">
        <w:r w:rsidRPr="00B43879">
          <w:rPr>
            <w:rStyle w:val="Hipervnculo"/>
            <w:rFonts w:ascii="Arial" w:hAnsi="Arial" w:cs="Arial"/>
            <w:sz w:val="22"/>
          </w:rPr>
          <w:t>http://www.diputados.gob.mx/LeyesBiblio/ref/dof/CPEUM_ref_086_06dic77_ima.pdf</w:t>
        </w:r>
      </w:hyperlink>
    </w:p>
    <w:p w:rsidR="001221CE" w:rsidRPr="00213727" w:rsidRDefault="001221CE" w:rsidP="00213727">
      <w:pPr>
        <w:spacing w:after="0" w:line="288" w:lineRule="auto"/>
        <w:jc w:val="both"/>
        <w:rPr>
          <w:rFonts w:ascii="Arial" w:hAnsi="Arial" w:cs="Arial"/>
          <w:sz w:val="22"/>
        </w:rPr>
      </w:pPr>
    </w:p>
    <w:p w:rsidR="001221CE" w:rsidRPr="00B43879" w:rsidRDefault="001221CE" w:rsidP="00B43879">
      <w:pPr>
        <w:pStyle w:val="Prrafodelista"/>
        <w:numPr>
          <w:ilvl w:val="0"/>
          <w:numId w:val="12"/>
        </w:numPr>
        <w:spacing w:after="0" w:line="288" w:lineRule="auto"/>
        <w:jc w:val="both"/>
        <w:rPr>
          <w:rFonts w:ascii="Arial" w:hAnsi="Arial" w:cs="Arial"/>
          <w:sz w:val="22"/>
          <w:lang w:val="es-ES_tradnl"/>
        </w:rPr>
      </w:pPr>
      <w:r w:rsidRPr="00B43879">
        <w:rPr>
          <w:rFonts w:ascii="Arial" w:hAnsi="Arial" w:cs="Arial"/>
          <w:sz w:val="22"/>
          <w:lang w:val="es-ES_tradnl"/>
        </w:rPr>
        <w:t xml:space="preserve">Gaceta del Gobierno. Periódico Oficial del Gobierno del Estado de México No. 83. Sección Quinta. Decreto No .44 que declara aprobado la adición de dos párrafos al artículo 5° de la Constitución Política del  Estado de México. De fecha Viernes 30 de abril del 2004. En: </w:t>
      </w:r>
      <w:hyperlink r:id="rId55" w:history="1">
        <w:r w:rsidRPr="00B43879">
          <w:rPr>
            <w:rStyle w:val="Hipervnculo"/>
            <w:rFonts w:ascii="Arial" w:hAnsi="Arial" w:cs="Arial"/>
            <w:sz w:val="22"/>
            <w:lang w:val="es-ES_tradnl"/>
          </w:rPr>
          <w:t>http://legislacion.edomex.gob.mx/sites/legislacion.edomex.gob.mx/files/files/pdf/gct/2004/abr305.pdf</w:t>
        </w:r>
      </w:hyperlink>
    </w:p>
    <w:p w:rsidR="001221CE" w:rsidRPr="00213727" w:rsidRDefault="001221CE" w:rsidP="00213727">
      <w:pPr>
        <w:spacing w:after="0" w:line="288" w:lineRule="auto"/>
        <w:jc w:val="both"/>
        <w:rPr>
          <w:rFonts w:ascii="Arial" w:hAnsi="Arial" w:cs="Arial"/>
          <w:sz w:val="22"/>
          <w:lang w:val="es-ES_tradnl"/>
        </w:rPr>
      </w:pPr>
    </w:p>
    <w:p w:rsidR="001221CE" w:rsidRPr="00B43879" w:rsidRDefault="001221CE" w:rsidP="00B43879">
      <w:pPr>
        <w:pStyle w:val="Prrafodelista"/>
        <w:numPr>
          <w:ilvl w:val="0"/>
          <w:numId w:val="12"/>
        </w:numPr>
        <w:spacing w:after="0" w:line="288" w:lineRule="auto"/>
        <w:jc w:val="both"/>
        <w:rPr>
          <w:rFonts w:ascii="Arial" w:hAnsi="Arial" w:cs="Arial"/>
          <w:sz w:val="22"/>
          <w:lang w:val="es-ES_tradnl"/>
        </w:rPr>
      </w:pPr>
      <w:r w:rsidRPr="00B43879">
        <w:rPr>
          <w:rFonts w:ascii="Arial" w:hAnsi="Arial" w:cs="Arial"/>
          <w:sz w:val="22"/>
          <w:lang w:val="es-ES_tradnl"/>
        </w:rPr>
        <w:t xml:space="preserve">Gaceta del Gobierno. Periódico Oficial del Gobierno del Estado de México. No. 83 Sección Quinta. Decreto No .46 que expide la Ley de Transparencia y Acceso a la Información Pública del Estado de México. De fecha Viernes 30 de abril del 2004. En: </w:t>
      </w:r>
      <w:hyperlink r:id="rId56" w:anchor="page=24" w:history="1">
        <w:r w:rsidRPr="00B43879">
          <w:rPr>
            <w:rStyle w:val="Hipervnculo"/>
            <w:rFonts w:ascii="Arial" w:hAnsi="Arial" w:cs="Arial"/>
            <w:sz w:val="22"/>
            <w:lang w:val="es-ES_tradnl"/>
          </w:rPr>
          <w:t>http://legislacion.edomex.gob.mx/sites/legislacion.edomex.gob.mx/files/files/pdf/gct/2004/abr305.pdf#page=24</w:t>
        </w:r>
      </w:hyperlink>
    </w:p>
    <w:p w:rsidR="001221CE" w:rsidRPr="00213727" w:rsidRDefault="001221CE" w:rsidP="00213727">
      <w:pPr>
        <w:spacing w:after="0" w:line="288" w:lineRule="auto"/>
        <w:jc w:val="both"/>
        <w:rPr>
          <w:rFonts w:ascii="Arial" w:hAnsi="Arial" w:cs="Arial"/>
          <w:sz w:val="22"/>
          <w:vertAlign w:val="superscript"/>
          <w:lang w:val="es-ES_tradnl"/>
        </w:rPr>
      </w:pPr>
    </w:p>
    <w:p w:rsidR="001221CE" w:rsidRPr="00B43879" w:rsidRDefault="001221CE" w:rsidP="00B43879">
      <w:pPr>
        <w:pStyle w:val="Prrafodelista"/>
        <w:numPr>
          <w:ilvl w:val="0"/>
          <w:numId w:val="12"/>
        </w:numPr>
        <w:spacing w:after="0" w:line="288" w:lineRule="auto"/>
        <w:jc w:val="both"/>
        <w:rPr>
          <w:rFonts w:ascii="Arial" w:hAnsi="Arial" w:cs="Arial"/>
          <w:sz w:val="22"/>
          <w:lang w:val="es-ES_tradnl"/>
        </w:rPr>
      </w:pPr>
      <w:r w:rsidRPr="00B43879">
        <w:rPr>
          <w:rFonts w:ascii="Arial" w:hAnsi="Arial" w:cs="Arial"/>
          <w:sz w:val="22"/>
          <w:lang w:val="es-ES_tradnl"/>
        </w:rPr>
        <w:t xml:space="preserve">Gaceta del Gobierno. Periódico Oficial del Gobierno del Estado de México. Decreto No. 114 que expide El Presupuesto de Egresos del Gobierno del Estado de México para el ejercicio fiscal 2005. De fecha 22 de diciembre del 2004. En: </w:t>
      </w:r>
      <w:hyperlink r:id="rId57" w:anchor="page=6" w:history="1">
        <w:r w:rsidRPr="00B43879">
          <w:rPr>
            <w:rStyle w:val="Hipervnculo"/>
            <w:rFonts w:ascii="Arial" w:hAnsi="Arial" w:cs="Arial"/>
            <w:sz w:val="22"/>
            <w:lang w:val="es-ES_tradnl"/>
          </w:rPr>
          <w:t>http://transparenciafiscal.edomex.gob.mx/sites/transparenciafiscal.edomex.gob.mx/files/files/pdf/marco-programatico-presupuestal/presupuesto-egresos-2005.pdf#page=6</w:t>
        </w:r>
      </w:hyperlink>
    </w:p>
    <w:p w:rsidR="001221CE" w:rsidRPr="00213727" w:rsidRDefault="001221CE" w:rsidP="00213727">
      <w:pPr>
        <w:spacing w:after="0" w:line="288" w:lineRule="auto"/>
        <w:jc w:val="both"/>
        <w:rPr>
          <w:rFonts w:ascii="Arial" w:hAnsi="Arial" w:cs="Arial"/>
          <w:sz w:val="22"/>
          <w:lang w:val="es-ES_tradnl"/>
        </w:rPr>
      </w:pPr>
    </w:p>
    <w:p w:rsidR="001221CE" w:rsidRPr="00B43879" w:rsidRDefault="001221CE" w:rsidP="00B43879">
      <w:pPr>
        <w:pStyle w:val="Prrafodelista"/>
        <w:numPr>
          <w:ilvl w:val="0"/>
          <w:numId w:val="12"/>
        </w:numPr>
        <w:spacing w:after="0" w:line="288" w:lineRule="auto"/>
        <w:jc w:val="both"/>
        <w:rPr>
          <w:rFonts w:ascii="Arial" w:hAnsi="Arial" w:cs="Arial"/>
          <w:sz w:val="22"/>
        </w:rPr>
      </w:pPr>
      <w:r w:rsidRPr="00B43879">
        <w:rPr>
          <w:rFonts w:ascii="Arial" w:hAnsi="Arial" w:cs="Arial"/>
          <w:sz w:val="22"/>
        </w:rPr>
        <w:t xml:space="preserve">DOF. Decreto por el que la Comisión Permanente del Honorable Congreso de la Unión, en uso de la facultad que le confiere el artículo 135 Constitucional y previa autorización de las Cámaras de Diputados y de Senadores del Congreso General de los Estados Unidos Mexicanos, así como la mayoría de las Legislaturas de los Estados, decreta: Se adiciona un segundo párrafo con siete fracciones al Artículo 6° de la Constitución Política de los Estados Unidos Mexicanos. De fecha Viernes 20 de julio de 2007. En: </w:t>
      </w:r>
      <w:hyperlink r:id="rId58" w:history="1">
        <w:r w:rsidRPr="00B43879">
          <w:rPr>
            <w:rStyle w:val="Hipervnculo"/>
            <w:rFonts w:ascii="Arial" w:hAnsi="Arial" w:cs="Arial"/>
            <w:sz w:val="22"/>
          </w:rPr>
          <w:t>http://www.diputados.gob.mx/LeyesBiblio/ref/dof/CPEUM_ref_174_20jul07_ima.pdf</w:t>
        </w:r>
      </w:hyperlink>
    </w:p>
    <w:p w:rsidR="001221CE" w:rsidRPr="00213727" w:rsidRDefault="001221CE" w:rsidP="00213727">
      <w:pPr>
        <w:spacing w:after="0" w:line="288" w:lineRule="auto"/>
        <w:jc w:val="both"/>
        <w:rPr>
          <w:rFonts w:ascii="Arial" w:hAnsi="Arial" w:cs="Arial"/>
          <w:sz w:val="22"/>
          <w:vertAlign w:val="superscript"/>
          <w:lang w:val="es-ES_tradnl"/>
        </w:rPr>
      </w:pPr>
    </w:p>
    <w:p w:rsidR="001221CE" w:rsidRPr="00213727" w:rsidRDefault="001221CE" w:rsidP="00213727">
      <w:pPr>
        <w:pStyle w:val="Prrafodelista"/>
        <w:numPr>
          <w:ilvl w:val="0"/>
          <w:numId w:val="11"/>
        </w:numPr>
        <w:spacing w:after="0" w:line="288" w:lineRule="auto"/>
        <w:jc w:val="both"/>
        <w:rPr>
          <w:rFonts w:ascii="Arial" w:hAnsi="Arial" w:cs="Arial"/>
          <w:sz w:val="22"/>
          <w:lang w:val="es-ES_tradnl"/>
        </w:rPr>
      </w:pPr>
      <w:r w:rsidRPr="00213727">
        <w:rPr>
          <w:rFonts w:ascii="Arial" w:hAnsi="Arial" w:cs="Arial"/>
          <w:sz w:val="22"/>
          <w:lang w:val="es-ES_tradnl"/>
        </w:rPr>
        <w:lastRenderedPageBreak/>
        <w:t xml:space="preserve">Gaceta del Gobierno. Periódico Oficial del Gobierno del Estado de México No. 87. Sección Cuarta. Decreto No .163 con el que se adiciona el párrafo quinto y se recorre el actual párrafo quinto para quedar como sexto del artículo 5° de la Constitución Política del  Estado de México. De Fecha viernes 9 de Mayo de 2008. En: </w:t>
      </w:r>
      <w:hyperlink r:id="rId59" w:anchor="page=2" w:history="1">
        <w:r w:rsidRPr="00213727">
          <w:rPr>
            <w:rStyle w:val="Hipervnculo"/>
            <w:rFonts w:ascii="Arial" w:hAnsi="Arial" w:cs="Arial"/>
            <w:sz w:val="22"/>
            <w:lang w:val="es-ES_tradnl"/>
          </w:rPr>
          <w:t>http://legislacion.edomex.gob.mx/sites/legislacion.edomex.gob.mx/files/files/pdf/gct/2008/may094.pdf#page=2</w:t>
        </w:r>
      </w:hyperlink>
      <w:r w:rsidRPr="00213727">
        <w:rPr>
          <w:rFonts w:ascii="Arial" w:hAnsi="Arial" w:cs="Arial"/>
          <w:sz w:val="22"/>
          <w:lang w:val="es-ES_tradnl"/>
        </w:rPr>
        <w:t xml:space="preserve"> </w:t>
      </w:r>
    </w:p>
    <w:p w:rsidR="001221CE" w:rsidRPr="00213727" w:rsidRDefault="001221CE" w:rsidP="00213727">
      <w:pPr>
        <w:spacing w:after="0" w:line="288" w:lineRule="auto"/>
        <w:jc w:val="both"/>
        <w:rPr>
          <w:rFonts w:ascii="Arial" w:hAnsi="Arial" w:cs="Arial"/>
          <w:sz w:val="22"/>
          <w:lang w:val="es-ES_tradnl"/>
        </w:rPr>
      </w:pPr>
    </w:p>
    <w:p w:rsidR="001221CE" w:rsidRPr="00213727" w:rsidRDefault="001221CE" w:rsidP="00213727">
      <w:pPr>
        <w:pStyle w:val="Prrafodelista"/>
        <w:numPr>
          <w:ilvl w:val="0"/>
          <w:numId w:val="11"/>
        </w:numPr>
        <w:spacing w:after="0" w:line="288" w:lineRule="auto"/>
        <w:jc w:val="both"/>
        <w:rPr>
          <w:rFonts w:ascii="Arial" w:hAnsi="Arial" w:cs="Arial"/>
          <w:sz w:val="22"/>
        </w:rPr>
      </w:pPr>
      <w:r w:rsidRPr="00213727">
        <w:rPr>
          <w:rFonts w:ascii="Arial" w:hAnsi="Arial" w:cs="Arial"/>
          <w:sz w:val="22"/>
          <w:lang w:val="es-ES_tradnl"/>
        </w:rPr>
        <w:t>Gaceta del Gobierno. Periódico Oficial del Gobierno del Estado de México No. 16. Sección Primera. Decreto No .171 con el que se adicionan los párrafos cuarto, quinto, sexto, séptimo y octavo, recorriéndose los actuales párrafos cuarto para ser décimo, el quinto para ser noveno, el sexto para ser décimo primero y se adiciona el párrafo décimo segundo con las fracciones I</w:t>
      </w:r>
      <w:proofErr w:type="gramStart"/>
      <w:r w:rsidRPr="00213727">
        <w:rPr>
          <w:rFonts w:ascii="Arial" w:hAnsi="Arial" w:cs="Arial"/>
          <w:sz w:val="22"/>
          <w:lang w:val="es-ES_tradnl"/>
        </w:rPr>
        <w:t>,II,III,IV</w:t>
      </w:r>
      <w:proofErr w:type="gramEnd"/>
      <w:r w:rsidRPr="00213727">
        <w:rPr>
          <w:rFonts w:ascii="Arial" w:hAnsi="Arial" w:cs="Arial"/>
          <w:sz w:val="22"/>
          <w:lang w:val="es-ES_tradnl"/>
        </w:rPr>
        <w:t xml:space="preserve">, VI, Y VII al artículo 5° de la Constitución Política del  Estado de México. De fecha 24 de julio de 2008. En: </w:t>
      </w:r>
      <w:hyperlink r:id="rId60" w:history="1">
        <w:r w:rsidRPr="00213727">
          <w:rPr>
            <w:rStyle w:val="Hipervnculo"/>
            <w:rFonts w:ascii="Arial" w:hAnsi="Arial" w:cs="Arial"/>
            <w:sz w:val="22"/>
            <w:lang w:val="es-ES_tradnl"/>
          </w:rPr>
          <w:t>http://legislacion.edomex.gob.mx/sites/legislacion.edomex.gob.mx/files/files/pdf/gct/2008/jul241.pdf</w:t>
        </w:r>
      </w:hyperlink>
    </w:p>
    <w:p w:rsidR="001221CE" w:rsidRPr="00213727" w:rsidRDefault="001221CE" w:rsidP="00213727">
      <w:pPr>
        <w:spacing w:after="0" w:line="288" w:lineRule="auto"/>
        <w:jc w:val="both"/>
        <w:rPr>
          <w:rFonts w:ascii="Arial" w:hAnsi="Arial" w:cs="Arial"/>
          <w:sz w:val="22"/>
          <w:lang w:val="es-ES_tradnl"/>
        </w:rPr>
      </w:pPr>
    </w:p>
    <w:p w:rsidR="001221CE" w:rsidRPr="00213727" w:rsidRDefault="001221CE" w:rsidP="00213727">
      <w:pPr>
        <w:pStyle w:val="Prrafodelista"/>
        <w:numPr>
          <w:ilvl w:val="0"/>
          <w:numId w:val="11"/>
        </w:numPr>
        <w:spacing w:after="0" w:line="288" w:lineRule="auto"/>
        <w:jc w:val="both"/>
        <w:rPr>
          <w:rFonts w:ascii="Arial" w:hAnsi="Arial" w:cs="Arial"/>
          <w:sz w:val="22"/>
          <w:lang w:val="es-ES_tradnl"/>
        </w:rPr>
      </w:pPr>
      <w:r w:rsidRPr="00213727">
        <w:rPr>
          <w:rFonts w:ascii="Arial" w:hAnsi="Arial" w:cs="Arial"/>
          <w:sz w:val="22"/>
          <w:lang w:val="es-ES_tradnl"/>
        </w:rPr>
        <w:t xml:space="preserve">Gaceta del Gobierno. Periódico Oficial del Gobierno del Estado de México No. 16. Sección Segunda. Decreto No .172 con el que se tuvo a bien aprobar reformas, adiciones y derogaciones a la ley de Transparencia y Acceso a la Información Pública del Estado de México. De fecha 24 de julio de 2008. En: </w:t>
      </w:r>
      <w:hyperlink r:id="rId61" w:history="1">
        <w:r w:rsidRPr="00213727">
          <w:rPr>
            <w:rStyle w:val="Hipervnculo"/>
            <w:rFonts w:ascii="Arial" w:hAnsi="Arial" w:cs="Arial"/>
            <w:sz w:val="22"/>
            <w:lang w:val="es-ES_tradnl"/>
          </w:rPr>
          <w:t>http://legislacion.edomex.gob.mx/sites/legislacion.edomex.gob.mx/files/files/pdf/gct/2008/jul242.pdf</w:t>
        </w:r>
      </w:hyperlink>
    </w:p>
    <w:p w:rsidR="001221CE" w:rsidRPr="00213727" w:rsidRDefault="001221CE" w:rsidP="00213727">
      <w:pPr>
        <w:spacing w:after="0" w:line="288" w:lineRule="auto"/>
        <w:jc w:val="both"/>
        <w:rPr>
          <w:rFonts w:ascii="Arial" w:hAnsi="Arial" w:cs="Arial"/>
          <w:sz w:val="22"/>
          <w:lang w:val="es-ES_tradnl"/>
        </w:rPr>
      </w:pPr>
    </w:p>
    <w:p w:rsidR="001221CE" w:rsidRPr="00213727" w:rsidRDefault="001221CE" w:rsidP="00213727">
      <w:pPr>
        <w:pStyle w:val="Prrafodelista"/>
        <w:numPr>
          <w:ilvl w:val="0"/>
          <w:numId w:val="11"/>
        </w:numPr>
        <w:spacing w:after="0" w:line="288" w:lineRule="auto"/>
        <w:jc w:val="both"/>
        <w:rPr>
          <w:rFonts w:ascii="Arial" w:hAnsi="Arial" w:cs="Arial"/>
          <w:sz w:val="22"/>
          <w:lang w:val="es-ES_tradnl"/>
        </w:rPr>
      </w:pPr>
      <w:r w:rsidRPr="00213727">
        <w:rPr>
          <w:rFonts w:ascii="Arial" w:hAnsi="Arial" w:cs="Arial"/>
          <w:sz w:val="22"/>
        </w:rPr>
        <w:t xml:space="preserve">DOF. Decreto por el que la Comisión Permanente del Honorable Congreso de la Unión, en uso de la facultad que le confiere el artículo 135 Constitucional y previa autorización de las Cámaras de Diputados y de Senadores del Congreso General de los Estados Unidos Mexicanos, así como la mayoría de las Legislaturas de los Estados, </w:t>
      </w:r>
      <w:r w:rsidRPr="00213727">
        <w:rPr>
          <w:rFonts w:ascii="Arial" w:hAnsi="Arial" w:cs="Arial"/>
          <w:sz w:val="22"/>
          <w:lang w:val="es-ES_tradnl"/>
        </w:rPr>
        <w:t>Declara reformadas y derogadas diversas disposiciones de la Constitución Política de los Estados Unidos Mexicanos, en materia de la reforma política de la Ciudad De México.</w:t>
      </w:r>
      <w:r w:rsidRPr="00213727">
        <w:rPr>
          <w:rFonts w:ascii="Arial" w:hAnsi="Arial" w:cs="Arial"/>
          <w:sz w:val="22"/>
        </w:rPr>
        <w:t xml:space="preserve"> De fecha Viernes 29 de enero de 2016. En:</w:t>
      </w:r>
      <w:r w:rsidRPr="00213727">
        <w:rPr>
          <w:rFonts w:ascii="Arial" w:hAnsi="Arial" w:cs="Arial"/>
          <w:sz w:val="22"/>
          <w:lang w:val="es-ES_tradnl"/>
        </w:rPr>
        <w:t xml:space="preserve"> </w:t>
      </w:r>
      <w:hyperlink r:id="rId62" w:anchor="page=3" w:history="1">
        <w:r w:rsidRPr="00213727">
          <w:rPr>
            <w:rStyle w:val="Hipervnculo"/>
            <w:rFonts w:ascii="Arial" w:hAnsi="Arial" w:cs="Arial"/>
            <w:sz w:val="22"/>
            <w:lang w:val="es-ES_tradnl"/>
          </w:rPr>
          <w:t>http://www.diputados.gob.mx/LeyesBiblio/ref/dof/CPEUM_ref_227_29ene16.pdf#page=3</w:t>
        </w:r>
      </w:hyperlink>
      <w:r w:rsidRPr="00213727">
        <w:rPr>
          <w:rFonts w:ascii="Arial" w:hAnsi="Arial" w:cs="Arial"/>
          <w:sz w:val="22"/>
          <w:u w:val="single"/>
          <w:lang w:val="es-ES_tradnl"/>
        </w:rPr>
        <w:t xml:space="preserve"> </w:t>
      </w:r>
    </w:p>
    <w:p w:rsidR="001221CE" w:rsidRPr="00213727" w:rsidRDefault="001221CE" w:rsidP="00213727">
      <w:pPr>
        <w:spacing w:after="0" w:line="288" w:lineRule="auto"/>
        <w:jc w:val="both"/>
        <w:rPr>
          <w:rFonts w:ascii="Arial" w:hAnsi="Arial" w:cs="Arial"/>
          <w:sz w:val="22"/>
          <w:lang w:val="es-ES_tradnl"/>
        </w:rPr>
      </w:pPr>
    </w:p>
    <w:p w:rsidR="001221CE" w:rsidRPr="00213727" w:rsidRDefault="001221CE" w:rsidP="00213727">
      <w:pPr>
        <w:pStyle w:val="Prrafodelista"/>
        <w:numPr>
          <w:ilvl w:val="0"/>
          <w:numId w:val="11"/>
        </w:numPr>
        <w:spacing w:after="0" w:line="288" w:lineRule="auto"/>
        <w:jc w:val="both"/>
        <w:rPr>
          <w:rFonts w:ascii="Arial" w:hAnsi="Arial" w:cs="Arial"/>
          <w:sz w:val="22"/>
        </w:rPr>
      </w:pPr>
      <w:r w:rsidRPr="00213727">
        <w:rPr>
          <w:rFonts w:ascii="Arial" w:hAnsi="Arial" w:cs="Arial"/>
          <w:sz w:val="22"/>
        </w:rPr>
        <w:t xml:space="preserve">GEM. Programa Transversal 2017 – 20023 Igualdad de Género. Gobierno Capaz y Responsable. Conectividad y tecnología para el Buen Gobierno. COPLADEM En: </w:t>
      </w:r>
      <w:hyperlink r:id="rId63" w:anchor="page=118" w:history="1">
        <w:r w:rsidRPr="00213727">
          <w:rPr>
            <w:rStyle w:val="Hipervnculo"/>
            <w:rFonts w:ascii="Arial" w:hAnsi="Arial" w:cs="Arial"/>
            <w:sz w:val="22"/>
          </w:rPr>
          <w:t>http://copladem.edomex.gob.mx/sites/copladem.edomex.gob.mx/files/files/pdf/Planes%20y%20programas/17-23/5%20PS%20Transversal%20web.pdf#page=118</w:t>
        </w:r>
      </w:hyperlink>
      <w:r w:rsidRPr="00213727">
        <w:rPr>
          <w:rFonts w:ascii="Arial" w:hAnsi="Arial" w:cs="Arial"/>
          <w:sz w:val="22"/>
        </w:rPr>
        <w:t xml:space="preserve"> </w:t>
      </w:r>
    </w:p>
    <w:p w:rsidR="001221CE" w:rsidRPr="00213727" w:rsidRDefault="001221CE" w:rsidP="00213727">
      <w:pPr>
        <w:spacing w:after="0" w:line="288" w:lineRule="auto"/>
        <w:jc w:val="both"/>
        <w:rPr>
          <w:rFonts w:ascii="Arial" w:hAnsi="Arial" w:cs="Arial"/>
          <w:sz w:val="22"/>
          <w:lang w:val="es-ES_tradnl"/>
        </w:rPr>
      </w:pPr>
    </w:p>
    <w:p w:rsidR="001221CE" w:rsidRPr="00213727" w:rsidRDefault="001221CE" w:rsidP="00213727">
      <w:pPr>
        <w:pStyle w:val="Prrafodelista"/>
        <w:numPr>
          <w:ilvl w:val="0"/>
          <w:numId w:val="11"/>
        </w:numPr>
        <w:spacing w:after="0" w:line="288" w:lineRule="auto"/>
        <w:jc w:val="both"/>
        <w:rPr>
          <w:rFonts w:ascii="Arial" w:hAnsi="Arial" w:cs="Arial"/>
          <w:sz w:val="22"/>
          <w:lang w:val="es-ES_tradnl"/>
        </w:rPr>
      </w:pPr>
      <w:r w:rsidRPr="00213727">
        <w:rPr>
          <w:rFonts w:ascii="Arial" w:hAnsi="Arial" w:cs="Arial"/>
          <w:sz w:val="22"/>
          <w:lang w:val="es-ES_tradnl"/>
        </w:rPr>
        <w:lastRenderedPageBreak/>
        <w:t xml:space="preserve">GEM. Iniciativa de Decreto que Abroga la Ley de Transparencia y Acceso a la Información pública del Estado de México y Municipios, y Promulga la Ley de Transparencia y Acceso a la Información Pública del Estado de México y  sus Municipios. En: </w:t>
      </w:r>
      <w:hyperlink r:id="rId64" w:anchor="page=30" w:history="1">
        <w:r w:rsidRPr="00213727">
          <w:rPr>
            <w:rStyle w:val="Hipervnculo"/>
            <w:rFonts w:ascii="Arial" w:hAnsi="Arial" w:cs="Arial"/>
            <w:sz w:val="22"/>
            <w:lang w:val="es-ES_tradnl"/>
          </w:rPr>
          <w:t>https://www.osfem.gob.mx/02_Marco_Juridico/doc/04_LTyAIPEMyM.pdf#page=30</w:t>
        </w:r>
      </w:hyperlink>
    </w:p>
    <w:p w:rsidR="001221CE" w:rsidRPr="00213727" w:rsidRDefault="001221CE" w:rsidP="00213727">
      <w:pPr>
        <w:spacing w:after="0" w:line="288" w:lineRule="auto"/>
        <w:jc w:val="both"/>
        <w:rPr>
          <w:rFonts w:ascii="Arial" w:hAnsi="Arial" w:cs="Arial"/>
          <w:sz w:val="22"/>
        </w:rPr>
      </w:pPr>
    </w:p>
    <w:p w:rsidR="001221CE" w:rsidRPr="00213727" w:rsidRDefault="001221CE" w:rsidP="00213727">
      <w:pPr>
        <w:pStyle w:val="Prrafodelista"/>
        <w:numPr>
          <w:ilvl w:val="0"/>
          <w:numId w:val="11"/>
        </w:numPr>
        <w:spacing w:after="0" w:line="288" w:lineRule="auto"/>
        <w:jc w:val="both"/>
        <w:rPr>
          <w:rFonts w:ascii="Arial" w:hAnsi="Arial" w:cs="Arial"/>
          <w:sz w:val="22"/>
        </w:rPr>
      </w:pPr>
      <w:r w:rsidRPr="00213727">
        <w:rPr>
          <w:rFonts w:ascii="Arial" w:hAnsi="Arial" w:cs="Arial"/>
          <w:sz w:val="22"/>
        </w:rPr>
        <w:t xml:space="preserve">GEM. Decreto No. 209 por el que se expide la Ley de Protección de Datos Personales en Posesión de Sujetos Obligados del Estado de México y Municipios. En: </w:t>
      </w:r>
      <w:hyperlink r:id="rId65" w:anchor="page=65" w:history="1">
        <w:r w:rsidRPr="00213727">
          <w:rPr>
            <w:rStyle w:val="Hipervnculo"/>
            <w:rFonts w:ascii="Arial" w:hAnsi="Arial" w:cs="Arial"/>
            <w:sz w:val="22"/>
          </w:rPr>
          <w:t>http://legislacion.edomex.gob.mx/sites/legislacion.edomex.gob.mx/files/files/pdf/ley/vig/leyvig244.pdf#page=65</w:t>
        </w:r>
      </w:hyperlink>
      <w:r w:rsidRPr="00213727">
        <w:rPr>
          <w:rFonts w:ascii="Arial" w:hAnsi="Arial" w:cs="Arial"/>
          <w:sz w:val="22"/>
        </w:rPr>
        <w:t xml:space="preserve"> </w:t>
      </w:r>
    </w:p>
    <w:p w:rsidR="001221CE" w:rsidRPr="00213727" w:rsidRDefault="001221CE" w:rsidP="00213727">
      <w:pPr>
        <w:spacing w:after="0" w:line="288" w:lineRule="auto"/>
        <w:jc w:val="both"/>
        <w:rPr>
          <w:rFonts w:ascii="Arial" w:hAnsi="Arial" w:cs="Arial"/>
          <w:sz w:val="22"/>
        </w:rPr>
      </w:pPr>
    </w:p>
    <w:p w:rsidR="001221CE" w:rsidRPr="00213727" w:rsidRDefault="001221CE" w:rsidP="00213727">
      <w:pPr>
        <w:pStyle w:val="Prrafodelista"/>
        <w:numPr>
          <w:ilvl w:val="0"/>
          <w:numId w:val="11"/>
        </w:numPr>
        <w:spacing w:after="0" w:line="288" w:lineRule="auto"/>
        <w:jc w:val="both"/>
        <w:rPr>
          <w:rFonts w:ascii="Arial" w:hAnsi="Arial" w:cs="Arial"/>
          <w:sz w:val="22"/>
        </w:rPr>
      </w:pPr>
      <w:r w:rsidRPr="00213727">
        <w:rPr>
          <w:rFonts w:ascii="Arial" w:hAnsi="Arial" w:cs="Arial"/>
          <w:sz w:val="22"/>
        </w:rPr>
        <w:t xml:space="preserve">Gobierno de México. Objetivos del Desarrollo Sostenible. INEGI. En: </w:t>
      </w:r>
      <w:hyperlink r:id="rId66" w:anchor="/home" w:history="1">
        <w:r w:rsidRPr="00213727">
          <w:rPr>
            <w:rStyle w:val="Hipervnculo"/>
            <w:rFonts w:ascii="Arial" w:hAnsi="Arial" w:cs="Arial"/>
            <w:sz w:val="22"/>
          </w:rPr>
          <w:t>http://agenda2030.mx/index.html?lang=es#/home</w:t>
        </w:r>
      </w:hyperlink>
    </w:p>
    <w:p w:rsidR="001221CE" w:rsidRPr="00213727" w:rsidRDefault="001221CE" w:rsidP="00213727">
      <w:pPr>
        <w:spacing w:after="0" w:line="288" w:lineRule="auto"/>
        <w:jc w:val="both"/>
        <w:rPr>
          <w:rFonts w:ascii="Arial" w:hAnsi="Arial" w:cs="Arial"/>
          <w:sz w:val="22"/>
        </w:rPr>
      </w:pPr>
    </w:p>
    <w:p w:rsidR="001221CE" w:rsidRPr="00213727" w:rsidRDefault="001221CE" w:rsidP="00213727">
      <w:pPr>
        <w:pStyle w:val="Prrafodelista"/>
        <w:numPr>
          <w:ilvl w:val="0"/>
          <w:numId w:val="11"/>
        </w:numPr>
        <w:spacing w:after="0" w:line="288" w:lineRule="auto"/>
        <w:jc w:val="both"/>
        <w:rPr>
          <w:rFonts w:ascii="Arial" w:hAnsi="Arial" w:cs="Arial"/>
          <w:sz w:val="22"/>
          <w:lang w:val="es-ES_tradnl"/>
        </w:rPr>
      </w:pPr>
      <w:r w:rsidRPr="00213727">
        <w:rPr>
          <w:rFonts w:ascii="Arial" w:hAnsi="Arial" w:cs="Arial"/>
          <w:sz w:val="22"/>
        </w:rPr>
        <w:t xml:space="preserve">Gaceta del Gobierno. Periódico Oficial del Gobierno del Estado de México No. 104. Sección Segunda. </w:t>
      </w:r>
      <w:r w:rsidRPr="00213727">
        <w:rPr>
          <w:rFonts w:ascii="Arial" w:hAnsi="Arial" w:cs="Arial"/>
          <w:sz w:val="22"/>
          <w:lang w:val="es-ES_tradnl"/>
        </w:rPr>
        <w:t>Acuerdo mediante el cual el Pleno del Instituto de Transparencia, Acceso a la Información Pública y Protección de Datos Personales del Estado de México y Municipios, modifica el padrón de sujetos obligados en materia de transparencia y acceso a la información pública del Estado de México y Municipios. De fecha lunes 27 de Noviembre de 2017.</w:t>
      </w:r>
      <w:r w:rsidRPr="00213727">
        <w:rPr>
          <w:rFonts w:ascii="Arial" w:hAnsi="Arial" w:cs="Arial"/>
          <w:sz w:val="22"/>
        </w:rPr>
        <w:t xml:space="preserve"> En: </w:t>
      </w:r>
      <w:hyperlink r:id="rId67" w:history="1">
        <w:r w:rsidRPr="00213727">
          <w:rPr>
            <w:rStyle w:val="Hipervnculo"/>
            <w:rFonts w:ascii="Arial" w:hAnsi="Arial" w:cs="Arial"/>
            <w:sz w:val="22"/>
            <w:lang w:val="es-ES_tradnl"/>
          </w:rPr>
          <w:t>http://legislacion.edomex.gob.mx/sites/legislacion.edomex.gob.mx/files/files/pdf/gct/2017/nov272.pdf</w:t>
        </w:r>
      </w:hyperlink>
    </w:p>
    <w:p w:rsidR="001221CE" w:rsidRPr="00213727" w:rsidRDefault="001221CE" w:rsidP="00213727">
      <w:pPr>
        <w:spacing w:after="0" w:line="288" w:lineRule="auto"/>
        <w:jc w:val="both"/>
        <w:rPr>
          <w:rFonts w:ascii="Arial" w:hAnsi="Arial" w:cs="Arial"/>
          <w:sz w:val="22"/>
        </w:rPr>
      </w:pPr>
    </w:p>
    <w:p w:rsidR="001221CE" w:rsidRPr="00213727" w:rsidRDefault="001221CE" w:rsidP="00213727">
      <w:pPr>
        <w:pStyle w:val="Prrafodelista"/>
        <w:numPr>
          <w:ilvl w:val="0"/>
          <w:numId w:val="11"/>
        </w:numPr>
        <w:spacing w:after="0" w:line="288" w:lineRule="auto"/>
        <w:jc w:val="both"/>
        <w:rPr>
          <w:rFonts w:ascii="Arial" w:hAnsi="Arial" w:cs="Arial"/>
          <w:sz w:val="22"/>
        </w:rPr>
      </w:pPr>
      <w:r w:rsidRPr="00213727">
        <w:rPr>
          <w:rFonts w:ascii="Arial" w:hAnsi="Arial" w:cs="Arial"/>
          <w:sz w:val="22"/>
        </w:rPr>
        <w:t xml:space="preserve">Gaceta del Gobierno. Periódico Oficial del Gobierno del Estado de México No. 24. Sección Primera. </w:t>
      </w:r>
      <w:r w:rsidRPr="00213727">
        <w:rPr>
          <w:rFonts w:ascii="Arial" w:hAnsi="Arial" w:cs="Arial"/>
          <w:sz w:val="22"/>
          <w:lang w:val="es-ES_tradnl"/>
        </w:rPr>
        <w:t>Acuerdo mediante el cual se  modifica el padrón de sujetos obligados en materia de transparencia y acceso a la información pública del Estado de México y Municipios. De fecha miércoles 7 de agosto de 2019.</w:t>
      </w:r>
      <w:r w:rsidRPr="00213727">
        <w:rPr>
          <w:rFonts w:ascii="Arial" w:hAnsi="Arial" w:cs="Arial"/>
          <w:sz w:val="22"/>
        </w:rPr>
        <w:t xml:space="preserve"> En:</w:t>
      </w:r>
      <w:r w:rsidRPr="00213727">
        <w:rPr>
          <w:rFonts w:ascii="Arial" w:hAnsi="Arial" w:cs="Arial"/>
          <w:sz w:val="22"/>
          <w:lang w:val="es-ES_tradnl"/>
        </w:rPr>
        <w:t xml:space="preserve"> </w:t>
      </w:r>
      <w:hyperlink r:id="rId68" w:history="1">
        <w:r w:rsidRPr="00213727">
          <w:rPr>
            <w:rStyle w:val="Hipervnculo"/>
            <w:rFonts w:ascii="Arial" w:hAnsi="Arial" w:cs="Arial"/>
            <w:sz w:val="22"/>
            <w:lang w:val="es-ES_tradnl"/>
          </w:rPr>
          <w:t>http://legislacion.edomex.gob.mx/sites/legislacion.edomex.gob.mx/files/files/pdf/gct/2019/ago071.pdf</w:t>
        </w:r>
      </w:hyperlink>
    </w:p>
    <w:p w:rsidR="001221CE" w:rsidRPr="00213727" w:rsidRDefault="001221CE" w:rsidP="00213727">
      <w:pPr>
        <w:spacing w:after="0" w:line="288" w:lineRule="auto"/>
        <w:jc w:val="both"/>
        <w:rPr>
          <w:rFonts w:ascii="Arial" w:hAnsi="Arial" w:cs="Arial"/>
          <w:sz w:val="22"/>
        </w:rPr>
      </w:pPr>
    </w:p>
    <w:p w:rsidR="001221CE" w:rsidRPr="00213727" w:rsidRDefault="001221CE" w:rsidP="00213727">
      <w:pPr>
        <w:pStyle w:val="Prrafodelista"/>
        <w:numPr>
          <w:ilvl w:val="0"/>
          <w:numId w:val="11"/>
        </w:numPr>
        <w:spacing w:after="0" w:line="288" w:lineRule="auto"/>
        <w:jc w:val="both"/>
        <w:rPr>
          <w:rFonts w:ascii="Arial" w:hAnsi="Arial" w:cs="Arial"/>
          <w:sz w:val="22"/>
        </w:rPr>
      </w:pPr>
      <w:r w:rsidRPr="00213727">
        <w:rPr>
          <w:rFonts w:ascii="Arial" w:hAnsi="Arial" w:cs="Arial"/>
          <w:sz w:val="22"/>
        </w:rPr>
        <w:t xml:space="preserve">SNT.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En:  </w:t>
      </w:r>
      <w:hyperlink r:id="rId69" w:anchor="page=21" w:history="1">
        <w:r w:rsidRPr="00213727">
          <w:rPr>
            <w:rStyle w:val="Hipervnculo"/>
            <w:rFonts w:ascii="Arial" w:hAnsi="Arial" w:cs="Arial"/>
            <w:sz w:val="22"/>
          </w:rPr>
          <w:t>http://snt.org.mx/images/Doctos/Lineamiento_de_Obligaciones_y_Anexos.pdf#page=21</w:t>
        </w:r>
      </w:hyperlink>
    </w:p>
    <w:p w:rsidR="00D00E35" w:rsidRPr="00213727" w:rsidRDefault="00D00E35" w:rsidP="00213727">
      <w:pPr>
        <w:spacing w:after="0" w:line="288" w:lineRule="auto"/>
        <w:jc w:val="both"/>
        <w:rPr>
          <w:rFonts w:ascii="Arial" w:hAnsi="Arial" w:cs="Arial"/>
          <w:sz w:val="22"/>
        </w:rPr>
      </w:pPr>
    </w:p>
    <w:p w:rsidR="00D00E35" w:rsidRDefault="00D00E35" w:rsidP="002E368C">
      <w:pPr>
        <w:spacing w:after="0" w:line="288" w:lineRule="auto"/>
        <w:rPr>
          <w:rFonts w:ascii="Arial" w:hAnsi="Arial" w:cs="Arial"/>
        </w:rPr>
      </w:pPr>
    </w:p>
    <w:p w:rsidR="00D00E35" w:rsidRDefault="00D00E35" w:rsidP="002E368C">
      <w:pPr>
        <w:spacing w:after="0" w:line="288" w:lineRule="auto"/>
        <w:rPr>
          <w:rFonts w:ascii="Arial" w:hAnsi="Arial" w:cs="Arial"/>
        </w:rPr>
      </w:pPr>
    </w:p>
    <w:p w:rsidR="00D00E35" w:rsidRDefault="00D00E35" w:rsidP="002E368C">
      <w:pPr>
        <w:spacing w:after="0" w:line="288" w:lineRule="auto"/>
        <w:rPr>
          <w:rFonts w:ascii="Arial" w:hAnsi="Arial" w:cs="Arial"/>
        </w:rPr>
        <w:sectPr w:rsidR="00D00E35" w:rsidSect="001221CE">
          <w:headerReference w:type="default" r:id="rId70"/>
          <w:footerReference w:type="default" r:id="rId71"/>
          <w:pgSz w:w="12240" w:h="15840"/>
          <w:pgMar w:top="1843" w:right="1701" w:bottom="1417" w:left="1701" w:header="708" w:footer="162" w:gutter="0"/>
          <w:cols w:space="708"/>
          <w:docGrid w:linePitch="360"/>
        </w:sectPr>
      </w:pPr>
    </w:p>
    <w:p w:rsidR="00D00E35" w:rsidRDefault="00D00E35" w:rsidP="002E368C">
      <w:pPr>
        <w:spacing w:after="0" w:line="288" w:lineRule="auto"/>
        <w:rPr>
          <w:rFonts w:ascii="Arial" w:hAnsi="Arial" w:cs="Arial"/>
        </w:rPr>
      </w:pPr>
    </w:p>
    <w:p w:rsidR="00D00E35" w:rsidRDefault="00D00E35" w:rsidP="002E368C">
      <w:pPr>
        <w:spacing w:after="0" w:line="288" w:lineRule="auto"/>
        <w:rPr>
          <w:rFonts w:ascii="Arial" w:hAnsi="Arial" w:cs="Arial"/>
        </w:rPr>
      </w:pPr>
    </w:p>
    <w:p w:rsidR="00D00E35" w:rsidRDefault="00D00E35" w:rsidP="002E368C">
      <w:pPr>
        <w:spacing w:after="0" w:line="288" w:lineRule="auto"/>
        <w:rPr>
          <w:rFonts w:ascii="Arial" w:hAnsi="Arial" w:cs="Arial"/>
        </w:rPr>
      </w:pPr>
    </w:p>
    <w:p w:rsidR="00D00E35" w:rsidRDefault="00D00E35" w:rsidP="002E368C">
      <w:pPr>
        <w:spacing w:after="0" w:line="288" w:lineRule="auto"/>
        <w:rPr>
          <w:rFonts w:ascii="Arial" w:hAnsi="Arial" w:cs="Arial"/>
        </w:rPr>
      </w:pPr>
    </w:p>
    <w:p w:rsidR="00D00E35" w:rsidRDefault="00D00E35" w:rsidP="002E368C">
      <w:pPr>
        <w:spacing w:after="0" w:line="288" w:lineRule="auto"/>
        <w:rPr>
          <w:rFonts w:ascii="Arial" w:hAnsi="Arial" w:cs="Arial"/>
        </w:rPr>
      </w:pPr>
    </w:p>
    <w:p w:rsidR="00D00E35" w:rsidRDefault="00D00E35" w:rsidP="002E368C">
      <w:pPr>
        <w:spacing w:after="0" w:line="288" w:lineRule="auto"/>
        <w:rPr>
          <w:rFonts w:ascii="Arial" w:hAnsi="Arial" w:cs="Arial"/>
        </w:rPr>
      </w:pPr>
    </w:p>
    <w:p w:rsidR="00D00E35" w:rsidRDefault="00D00E35" w:rsidP="002E368C">
      <w:pPr>
        <w:spacing w:after="0" w:line="288" w:lineRule="auto"/>
        <w:rPr>
          <w:rFonts w:ascii="Arial" w:hAnsi="Arial" w:cs="Arial"/>
        </w:rPr>
      </w:pPr>
    </w:p>
    <w:p w:rsidR="00D00E35" w:rsidRDefault="00D00E35" w:rsidP="002E368C">
      <w:pPr>
        <w:spacing w:after="0" w:line="288" w:lineRule="auto"/>
        <w:rPr>
          <w:rFonts w:ascii="Arial" w:hAnsi="Arial" w:cs="Arial"/>
        </w:rPr>
      </w:pPr>
    </w:p>
    <w:p w:rsidR="00D00E35" w:rsidRDefault="00D00E35" w:rsidP="002E368C">
      <w:pPr>
        <w:spacing w:after="0" w:line="288" w:lineRule="auto"/>
        <w:rPr>
          <w:rFonts w:ascii="Arial" w:hAnsi="Arial" w:cs="Arial"/>
        </w:rPr>
      </w:pPr>
    </w:p>
    <w:p w:rsidR="00D00E35" w:rsidRDefault="00D00E35" w:rsidP="002E368C">
      <w:pPr>
        <w:spacing w:after="0" w:line="288" w:lineRule="auto"/>
        <w:rPr>
          <w:rFonts w:ascii="Arial" w:hAnsi="Arial" w:cs="Arial"/>
        </w:rPr>
      </w:pPr>
    </w:p>
    <w:p w:rsidR="00D00E35" w:rsidRDefault="00D00E35" w:rsidP="002E368C">
      <w:pPr>
        <w:spacing w:after="0" w:line="288" w:lineRule="auto"/>
        <w:rPr>
          <w:rFonts w:ascii="Arial" w:hAnsi="Arial" w:cs="Arial"/>
        </w:rPr>
      </w:pPr>
    </w:p>
    <w:p w:rsidR="00D00E35" w:rsidRDefault="00D00E35" w:rsidP="002E368C">
      <w:pPr>
        <w:spacing w:after="0" w:line="288" w:lineRule="auto"/>
        <w:rPr>
          <w:rFonts w:ascii="Arial" w:hAnsi="Arial" w:cs="Arial"/>
        </w:rPr>
      </w:pPr>
    </w:p>
    <w:p w:rsidR="00D00E35" w:rsidRDefault="00D00E35" w:rsidP="002E368C">
      <w:pPr>
        <w:spacing w:after="0" w:line="288" w:lineRule="auto"/>
        <w:rPr>
          <w:rFonts w:ascii="Arial" w:hAnsi="Arial" w:cs="Arial"/>
        </w:rPr>
      </w:pPr>
    </w:p>
    <w:p w:rsidR="00D00E35" w:rsidRDefault="00D00E35" w:rsidP="002E368C">
      <w:pPr>
        <w:spacing w:after="0" w:line="288" w:lineRule="auto"/>
        <w:rPr>
          <w:rFonts w:ascii="Arial" w:hAnsi="Arial" w:cs="Arial"/>
        </w:rPr>
      </w:pPr>
    </w:p>
    <w:p w:rsidR="00D00E35" w:rsidRDefault="00D00E35" w:rsidP="002E368C">
      <w:pPr>
        <w:spacing w:after="0" w:line="288" w:lineRule="auto"/>
        <w:rPr>
          <w:rFonts w:ascii="Arial" w:hAnsi="Arial" w:cs="Arial"/>
        </w:rPr>
      </w:pPr>
    </w:p>
    <w:p w:rsidR="00D00E35" w:rsidRDefault="00D00E35" w:rsidP="002E368C">
      <w:pPr>
        <w:spacing w:after="0" w:line="288" w:lineRule="auto"/>
        <w:rPr>
          <w:rFonts w:ascii="Arial" w:hAnsi="Arial" w:cs="Arial"/>
        </w:rPr>
      </w:pPr>
    </w:p>
    <w:p w:rsidR="00D00E35" w:rsidRDefault="00D00E35" w:rsidP="002E368C">
      <w:pPr>
        <w:spacing w:after="0" w:line="288" w:lineRule="auto"/>
        <w:rPr>
          <w:rFonts w:ascii="Arial" w:hAnsi="Arial" w:cs="Arial"/>
        </w:rPr>
      </w:pPr>
    </w:p>
    <w:p w:rsidR="00D00E35" w:rsidRDefault="00D00E35" w:rsidP="002E368C">
      <w:pPr>
        <w:spacing w:after="0" w:line="288" w:lineRule="auto"/>
        <w:rPr>
          <w:rFonts w:ascii="Arial" w:hAnsi="Arial" w:cs="Arial"/>
        </w:rPr>
      </w:pPr>
    </w:p>
    <w:p w:rsidR="00D00E35" w:rsidRDefault="00EE3D3D" w:rsidP="002E368C">
      <w:pPr>
        <w:spacing w:after="0" w:line="288" w:lineRule="auto"/>
        <w:rPr>
          <w:rFonts w:ascii="Arial" w:hAnsi="Arial" w:cs="Arial"/>
        </w:rPr>
      </w:pPr>
      <w:r w:rsidRPr="00653343">
        <w:rPr>
          <w:noProof/>
          <w:lang w:eastAsia="es-MX"/>
        </w:rPr>
        <mc:AlternateContent>
          <mc:Choice Requires="wps">
            <w:drawing>
              <wp:anchor distT="0" distB="0" distL="114300" distR="114300" simplePos="0" relativeHeight="251683840" behindDoc="0" locked="0" layoutInCell="1" allowOverlap="1" wp14:anchorId="626203AD" wp14:editId="6533FB22">
                <wp:simplePos x="0" y="0"/>
                <wp:positionH relativeFrom="column">
                  <wp:posOffset>1222375</wp:posOffset>
                </wp:positionH>
                <wp:positionV relativeFrom="paragraph">
                  <wp:posOffset>65405</wp:posOffset>
                </wp:positionV>
                <wp:extent cx="4902200" cy="1723390"/>
                <wp:effectExtent l="0" t="0" r="0" b="0"/>
                <wp:wrapNone/>
                <wp:docPr id="40" name="2 Rectángulo"/>
                <wp:cNvGraphicFramePr/>
                <a:graphic xmlns:a="http://schemas.openxmlformats.org/drawingml/2006/main">
                  <a:graphicData uri="http://schemas.microsoft.com/office/word/2010/wordprocessingShape">
                    <wps:wsp>
                      <wps:cNvSpPr/>
                      <wps:spPr>
                        <a:xfrm>
                          <a:off x="0" y="0"/>
                          <a:ext cx="4902200" cy="1723390"/>
                        </a:xfrm>
                        <a:prstGeom prst="rect">
                          <a:avLst/>
                        </a:prstGeom>
                      </wps:spPr>
                      <wps:txbx>
                        <w:txbxContent>
                          <w:p w:rsidR="00741FFE" w:rsidRDefault="00741FFE" w:rsidP="00484854">
                            <w:pPr>
                              <w:pStyle w:val="NormalWeb"/>
                              <w:spacing w:before="0" w:beforeAutospacing="0" w:after="0" w:afterAutospacing="0"/>
                              <w:jc w:val="right"/>
                            </w:pPr>
                            <w:r>
                              <w:rPr>
                                <w:rFonts w:ascii="Constantia" w:hAnsi="Constantia" w:cstheme="minorBidi"/>
                                <w:color w:val="000000" w:themeColor="text1"/>
                                <w:kern w:val="24"/>
                                <w:sz w:val="108"/>
                                <w:szCs w:val="108"/>
                              </w:rPr>
                              <w:t>A</w:t>
                            </w:r>
                            <w:r>
                              <w:rPr>
                                <w:rFonts w:ascii="Constantia" w:hAnsi="Constantia" w:cstheme="minorBidi"/>
                                <w:color w:val="000000" w:themeColor="text1"/>
                                <w:kern w:val="24"/>
                                <w:sz w:val="48"/>
                                <w:szCs w:val="48"/>
                              </w:rPr>
                              <w:t xml:space="preserve">nexos </w:t>
                            </w:r>
                          </w:p>
                        </w:txbxContent>
                      </wps:txbx>
                      <wps:bodyPr wrap="square">
                        <a:spAutoFit/>
                      </wps:bodyPr>
                    </wps:wsp>
                  </a:graphicData>
                </a:graphic>
                <wp14:sizeRelH relativeFrom="margin">
                  <wp14:pctWidth>0</wp14:pctWidth>
                </wp14:sizeRelH>
              </wp:anchor>
            </w:drawing>
          </mc:Choice>
          <mc:Fallback>
            <w:pict>
              <v:rect id="_x0000_s1036" style="position:absolute;margin-left:96.25pt;margin-top:5.15pt;width:386pt;height:135.7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" filled="f" stroked="f">
                <v:textbox style="mso-fit-shape-to-text:t">
                  <w:txbxContent>
                    <w:p w:rsidR="00741FFE" w:rsidRDefault="00741FFE" w:rsidP="00484854">
                      <w:pPr>
                        <w:pStyle w:val="NormalWeb"/>
                        <w:spacing w:before="0" w:beforeAutospacing="0" w:after="0" w:afterAutospacing="0"/>
                        <w:jc w:val="right"/>
                      </w:pPr>
                      <w:r>
                        <w:rPr>
                          <w:rFonts w:ascii="Constantia" w:hAnsi="Constantia" w:cstheme="minorBidi"/>
                          <w:color w:val="000000" w:themeColor="text1"/>
                          <w:kern w:val="24"/>
                          <w:sz w:val="108"/>
                          <w:szCs w:val="108"/>
                        </w:rPr>
                        <w:t>A</w:t>
                      </w:r>
                      <w:r>
                        <w:rPr>
                          <w:rFonts w:ascii="Constantia" w:hAnsi="Constantia" w:cstheme="minorBidi"/>
                          <w:color w:val="000000" w:themeColor="text1"/>
                          <w:kern w:val="24"/>
                          <w:sz w:val="48"/>
                          <w:szCs w:val="48"/>
                        </w:rPr>
                        <w:t xml:space="preserve">nexos </w:t>
                      </w:r>
                    </w:p>
                  </w:txbxContent>
                </v:textbox>
              </v:rect>
            </w:pict>
          </mc:Fallback>
        </mc:AlternateContent>
      </w:r>
    </w:p>
    <w:p w:rsidR="00D00E35" w:rsidRDefault="00D00E35" w:rsidP="002E368C">
      <w:pPr>
        <w:spacing w:after="0" w:line="288" w:lineRule="auto"/>
        <w:rPr>
          <w:rFonts w:ascii="Arial" w:hAnsi="Arial" w:cs="Arial"/>
        </w:rPr>
      </w:pPr>
    </w:p>
    <w:p w:rsidR="00D00E35" w:rsidRDefault="00D00E35" w:rsidP="002E368C">
      <w:pPr>
        <w:spacing w:after="0" w:line="288" w:lineRule="auto"/>
        <w:rPr>
          <w:rFonts w:ascii="Arial" w:hAnsi="Arial" w:cs="Arial"/>
        </w:rPr>
      </w:pPr>
    </w:p>
    <w:p w:rsidR="00D00E35" w:rsidRDefault="00D00E35" w:rsidP="002E368C">
      <w:pPr>
        <w:spacing w:after="0" w:line="288" w:lineRule="auto"/>
        <w:rPr>
          <w:rFonts w:ascii="Arial" w:hAnsi="Arial" w:cs="Arial"/>
        </w:rPr>
      </w:pPr>
    </w:p>
    <w:p w:rsidR="00D00E35" w:rsidRDefault="00D00E35" w:rsidP="002E368C">
      <w:pPr>
        <w:spacing w:after="0" w:line="288" w:lineRule="auto"/>
        <w:rPr>
          <w:rFonts w:ascii="Arial" w:hAnsi="Arial" w:cs="Arial"/>
        </w:rPr>
      </w:pPr>
    </w:p>
    <w:p w:rsidR="00D00E35" w:rsidRDefault="00D00E35" w:rsidP="002E368C">
      <w:pPr>
        <w:spacing w:after="0" w:line="288" w:lineRule="auto"/>
        <w:rPr>
          <w:rFonts w:ascii="Arial" w:hAnsi="Arial" w:cs="Arial"/>
        </w:rPr>
      </w:pPr>
    </w:p>
    <w:p w:rsidR="00D00E35" w:rsidRDefault="00D00E35" w:rsidP="002E368C">
      <w:pPr>
        <w:spacing w:after="0" w:line="288" w:lineRule="auto"/>
        <w:rPr>
          <w:rFonts w:ascii="Arial" w:hAnsi="Arial" w:cs="Arial"/>
        </w:rPr>
      </w:pPr>
    </w:p>
    <w:p w:rsidR="00D00E35" w:rsidRDefault="00D00E35" w:rsidP="002E368C">
      <w:pPr>
        <w:spacing w:after="0" w:line="288" w:lineRule="auto"/>
        <w:rPr>
          <w:rFonts w:ascii="Arial" w:hAnsi="Arial" w:cs="Arial"/>
        </w:rPr>
      </w:pPr>
    </w:p>
    <w:p w:rsidR="00D00E35" w:rsidRDefault="00D00E35" w:rsidP="002E368C">
      <w:pPr>
        <w:spacing w:after="0" w:line="288" w:lineRule="auto"/>
        <w:rPr>
          <w:rFonts w:ascii="Arial" w:hAnsi="Arial" w:cs="Arial"/>
        </w:rPr>
      </w:pPr>
    </w:p>
    <w:p w:rsidR="00D00E35" w:rsidRDefault="00D00E35" w:rsidP="002E368C">
      <w:pPr>
        <w:spacing w:after="0" w:line="288" w:lineRule="auto"/>
        <w:rPr>
          <w:rFonts w:ascii="Arial" w:hAnsi="Arial" w:cs="Arial"/>
        </w:rPr>
      </w:pPr>
    </w:p>
    <w:p w:rsidR="00D00E35" w:rsidRDefault="00D00E35" w:rsidP="002E368C">
      <w:pPr>
        <w:spacing w:after="0" w:line="288" w:lineRule="auto"/>
        <w:rPr>
          <w:rFonts w:ascii="Arial" w:hAnsi="Arial" w:cs="Arial"/>
        </w:rPr>
      </w:pPr>
    </w:p>
    <w:p w:rsidR="00D00E35" w:rsidRDefault="00D00E35" w:rsidP="002E368C">
      <w:pPr>
        <w:spacing w:after="0" w:line="288" w:lineRule="auto"/>
        <w:rPr>
          <w:rFonts w:ascii="Arial" w:hAnsi="Arial" w:cs="Arial"/>
        </w:rPr>
      </w:pPr>
    </w:p>
    <w:p w:rsidR="00D00E35" w:rsidRDefault="00D00E35" w:rsidP="002E368C">
      <w:pPr>
        <w:spacing w:after="0" w:line="288" w:lineRule="auto"/>
        <w:rPr>
          <w:rFonts w:ascii="Arial" w:hAnsi="Arial" w:cs="Arial"/>
        </w:rPr>
        <w:sectPr w:rsidR="00D00E35">
          <w:headerReference w:type="default" r:id="rId72"/>
          <w:footerReference w:type="default" r:id="rId73"/>
          <w:pgSz w:w="12240" w:h="15840"/>
          <w:pgMar w:top="1417" w:right="1701" w:bottom="1417" w:left="1701" w:header="708" w:footer="708" w:gutter="0"/>
          <w:cols w:space="708"/>
          <w:docGrid w:linePitch="360"/>
        </w:sectPr>
      </w:pPr>
    </w:p>
    <w:p w:rsidR="00D00E35" w:rsidRPr="00243A9A" w:rsidRDefault="00412924" w:rsidP="00412924">
      <w:pPr>
        <w:spacing w:after="0" w:line="288" w:lineRule="auto"/>
        <w:jc w:val="center"/>
        <w:rPr>
          <w:rFonts w:ascii="Arial" w:hAnsi="Arial" w:cs="Arial"/>
          <w:b/>
          <w:sz w:val="22"/>
        </w:rPr>
      </w:pPr>
      <w:r w:rsidRPr="00243A9A">
        <w:rPr>
          <w:rFonts w:ascii="Arial" w:hAnsi="Arial" w:cs="Arial"/>
          <w:b/>
          <w:sz w:val="22"/>
        </w:rPr>
        <w:lastRenderedPageBreak/>
        <w:t>ANEXO 1</w:t>
      </w:r>
    </w:p>
    <w:p w:rsidR="00412924" w:rsidRPr="00243A9A" w:rsidRDefault="008165FA" w:rsidP="008165FA">
      <w:pPr>
        <w:spacing w:after="0" w:line="288" w:lineRule="auto"/>
        <w:jc w:val="center"/>
        <w:rPr>
          <w:rFonts w:ascii="Arial" w:hAnsi="Arial" w:cs="Arial"/>
          <w:sz w:val="22"/>
        </w:rPr>
      </w:pPr>
      <w:r w:rsidRPr="00243A9A">
        <w:rPr>
          <w:rFonts w:ascii="Arial" w:hAnsi="Arial" w:cs="Arial"/>
          <w:sz w:val="22"/>
          <w:lang w:val="es-ES"/>
        </w:rPr>
        <w:t>“Descripción General del Programa”</w:t>
      </w:r>
    </w:p>
    <w:tbl>
      <w:tblPr>
        <w:tblStyle w:val="Listaclara-nfasis3"/>
        <w:tblW w:w="0" w:type="auto"/>
        <w:tblLook w:val="04A0" w:firstRow="1" w:lastRow="0" w:firstColumn="1" w:lastColumn="0" w:noHBand="0" w:noVBand="1"/>
      </w:tblPr>
      <w:tblGrid>
        <w:gridCol w:w="3085"/>
        <w:gridCol w:w="5893"/>
      </w:tblGrid>
      <w:tr w:rsidR="00412924" w:rsidRPr="00213727" w:rsidTr="00243A9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978" w:type="dxa"/>
            <w:gridSpan w:val="2"/>
          </w:tcPr>
          <w:p w:rsidR="00412924" w:rsidRPr="00B43879" w:rsidRDefault="00412924" w:rsidP="00B43879">
            <w:pPr>
              <w:spacing w:before="60" w:after="60" w:line="288" w:lineRule="auto"/>
              <w:jc w:val="center"/>
              <w:rPr>
                <w:rFonts w:ascii="Arial" w:hAnsi="Arial" w:cs="Arial"/>
                <w:b w:val="0"/>
                <w:sz w:val="16"/>
                <w:szCs w:val="16"/>
                <w:lang w:val="es-ES"/>
              </w:rPr>
            </w:pPr>
            <w:r w:rsidRPr="00B43879">
              <w:rPr>
                <w:rFonts w:ascii="Arial" w:hAnsi="Arial" w:cs="Arial"/>
                <w:b w:val="0"/>
                <w:sz w:val="16"/>
                <w:szCs w:val="16"/>
                <w:lang w:val="es-ES"/>
              </w:rPr>
              <w:t>Descripción General del Programa</w:t>
            </w:r>
          </w:p>
        </w:tc>
      </w:tr>
      <w:tr w:rsidR="00412924" w:rsidRPr="00213727" w:rsidTr="00B438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412924" w:rsidRPr="00213727" w:rsidRDefault="00412924" w:rsidP="00236810">
            <w:pPr>
              <w:spacing w:before="60" w:after="60" w:line="288" w:lineRule="auto"/>
              <w:jc w:val="both"/>
              <w:rPr>
                <w:rFonts w:ascii="Arial" w:hAnsi="Arial" w:cs="Arial"/>
                <w:sz w:val="16"/>
                <w:szCs w:val="16"/>
                <w:lang w:val="es-ES"/>
              </w:rPr>
            </w:pPr>
            <w:r w:rsidRPr="00213727">
              <w:rPr>
                <w:rFonts w:ascii="Arial" w:hAnsi="Arial" w:cs="Arial"/>
                <w:sz w:val="16"/>
                <w:szCs w:val="16"/>
                <w:lang w:val="es-ES"/>
              </w:rPr>
              <w:t>Identificación del</w:t>
            </w:r>
            <w:r w:rsidR="002854D1">
              <w:rPr>
                <w:rFonts w:ascii="Arial" w:hAnsi="Arial" w:cs="Arial"/>
                <w:sz w:val="16"/>
                <w:szCs w:val="16"/>
                <w:lang w:val="es-ES"/>
              </w:rPr>
              <w:t xml:space="preserve"> </w:t>
            </w:r>
            <w:r w:rsidR="009962BD">
              <w:rPr>
                <w:rFonts w:ascii="Arial" w:hAnsi="Arial" w:cs="Arial"/>
                <w:sz w:val="16"/>
                <w:szCs w:val="16"/>
                <w:lang w:val="es-ES"/>
              </w:rPr>
              <w:t>programa presupuestario</w:t>
            </w:r>
          </w:p>
        </w:tc>
        <w:tc>
          <w:tcPr>
            <w:tcW w:w="5893" w:type="dxa"/>
          </w:tcPr>
          <w:p w:rsidR="00412924" w:rsidRPr="00213727" w:rsidRDefault="00412924" w:rsidP="00B43879">
            <w:pPr>
              <w:spacing w:before="60" w:after="60"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
              </w:rPr>
            </w:pPr>
            <w:r w:rsidRPr="00213727">
              <w:rPr>
                <w:rFonts w:ascii="Arial" w:hAnsi="Arial" w:cs="Arial"/>
                <w:sz w:val="16"/>
                <w:szCs w:val="16"/>
                <w:lang w:val="es-ES"/>
              </w:rPr>
              <w:t xml:space="preserve">Nombre: </w:t>
            </w:r>
            <w:r w:rsidRPr="00213727">
              <w:rPr>
                <w:rFonts w:ascii="Arial" w:hAnsi="Arial" w:cs="Arial"/>
                <w:b/>
                <w:sz w:val="16"/>
                <w:szCs w:val="16"/>
                <w:lang w:val="es-ES"/>
              </w:rPr>
              <w:t>Transparencia</w:t>
            </w:r>
          </w:p>
          <w:p w:rsidR="00412924" w:rsidRPr="00213727" w:rsidRDefault="00412924" w:rsidP="00B43879">
            <w:pPr>
              <w:spacing w:before="60" w:after="60"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
              </w:rPr>
            </w:pPr>
            <w:r w:rsidRPr="00213727">
              <w:rPr>
                <w:rFonts w:ascii="Arial" w:hAnsi="Arial" w:cs="Arial"/>
                <w:sz w:val="16"/>
                <w:szCs w:val="16"/>
                <w:lang w:val="es-ES"/>
              </w:rPr>
              <w:t xml:space="preserve">Clave Presupuestaria: </w:t>
            </w:r>
            <w:r w:rsidRPr="00213727">
              <w:rPr>
                <w:rFonts w:ascii="Arial" w:hAnsi="Arial" w:cs="Arial"/>
                <w:b/>
                <w:sz w:val="16"/>
                <w:szCs w:val="16"/>
                <w:lang w:val="es-ES"/>
              </w:rPr>
              <w:t>01080104</w:t>
            </w:r>
          </w:p>
          <w:p w:rsidR="00412924" w:rsidRPr="00213727" w:rsidRDefault="00412924" w:rsidP="00B43879">
            <w:pPr>
              <w:spacing w:before="60" w:after="60"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lang w:val="es-ES"/>
              </w:rPr>
            </w:pPr>
            <w:r w:rsidRPr="00213727">
              <w:rPr>
                <w:rFonts w:ascii="Arial" w:hAnsi="Arial" w:cs="Arial"/>
                <w:sz w:val="16"/>
                <w:szCs w:val="16"/>
                <w:lang w:val="es-ES"/>
              </w:rPr>
              <w:t>Dependencia o entidad coordinadora:</w:t>
            </w:r>
            <w:r w:rsidRPr="00213727">
              <w:rPr>
                <w:rFonts w:ascii="Arial" w:hAnsi="Arial" w:cs="Arial"/>
                <w:sz w:val="16"/>
                <w:szCs w:val="16"/>
                <w:shd w:val="clear" w:color="auto" w:fill="FFFFFF"/>
              </w:rPr>
              <w:t xml:space="preserve"> </w:t>
            </w:r>
            <w:r w:rsidRPr="00213727">
              <w:rPr>
                <w:rFonts w:ascii="Arial" w:hAnsi="Arial" w:cs="Arial"/>
                <w:b/>
                <w:sz w:val="16"/>
                <w:szCs w:val="16"/>
              </w:rPr>
              <w:t>Instituto de Transparencia, Acceso a la Información Pública y Protección de Datos Personales del Estado de México y Municipios</w:t>
            </w:r>
          </w:p>
          <w:p w:rsidR="00412924" w:rsidRPr="00213727" w:rsidRDefault="00412924" w:rsidP="00B43879">
            <w:pPr>
              <w:spacing w:before="60" w:after="60"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
              </w:rPr>
            </w:pPr>
            <w:r w:rsidRPr="00213727">
              <w:rPr>
                <w:rFonts w:ascii="Arial" w:hAnsi="Arial" w:cs="Arial"/>
                <w:sz w:val="16"/>
                <w:szCs w:val="16"/>
                <w:lang w:val="es-ES"/>
              </w:rPr>
              <w:t>Año de inicio de operación</w:t>
            </w:r>
            <w:r w:rsidR="00D25DD7" w:rsidRPr="00213727">
              <w:rPr>
                <w:rFonts w:ascii="Arial" w:hAnsi="Arial" w:cs="Arial"/>
                <w:sz w:val="16"/>
                <w:szCs w:val="16"/>
                <w:lang w:val="es-ES"/>
              </w:rPr>
              <w:t xml:space="preserve"> programática</w:t>
            </w:r>
            <w:r w:rsidRPr="00213727">
              <w:rPr>
                <w:rFonts w:ascii="Arial" w:hAnsi="Arial" w:cs="Arial"/>
                <w:sz w:val="16"/>
                <w:szCs w:val="16"/>
                <w:lang w:val="es-ES"/>
              </w:rPr>
              <w:t xml:space="preserve">: </w:t>
            </w:r>
            <w:r w:rsidR="00D25DD7" w:rsidRPr="00213727">
              <w:rPr>
                <w:rFonts w:ascii="Arial" w:hAnsi="Arial" w:cs="Arial"/>
                <w:sz w:val="16"/>
                <w:szCs w:val="16"/>
                <w:lang w:val="es-ES"/>
              </w:rPr>
              <w:t>2004</w:t>
            </w:r>
          </w:p>
        </w:tc>
      </w:tr>
      <w:tr w:rsidR="00412924" w:rsidRPr="00213727" w:rsidTr="00B43879">
        <w:tc>
          <w:tcPr>
            <w:cnfStyle w:val="001000000000" w:firstRow="0" w:lastRow="0" w:firstColumn="1" w:lastColumn="0" w:oddVBand="0" w:evenVBand="0" w:oddHBand="0" w:evenHBand="0" w:firstRowFirstColumn="0" w:firstRowLastColumn="0" w:lastRowFirstColumn="0" w:lastRowLastColumn="0"/>
            <w:tcW w:w="3085" w:type="dxa"/>
          </w:tcPr>
          <w:p w:rsidR="00412924" w:rsidRPr="00213727" w:rsidRDefault="00412924" w:rsidP="00236810">
            <w:pPr>
              <w:spacing w:before="60" w:after="60" w:line="288" w:lineRule="auto"/>
              <w:jc w:val="both"/>
              <w:rPr>
                <w:rFonts w:ascii="Arial" w:hAnsi="Arial" w:cs="Arial"/>
                <w:sz w:val="16"/>
                <w:szCs w:val="16"/>
                <w:lang w:val="es-ES"/>
              </w:rPr>
            </w:pPr>
            <w:r w:rsidRPr="00213727">
              <w:rPr>
                <w:rFonts w:ascii="Arial" w:hAnsi="Arial" w:cs="Arial"/>
                <w:sz w:val="16"/>
                <w:szCs w:val="16"/>
                <w:lang w:val="es-ES"/>
              </w:rPr>
              <w:t>Problema o necesidad que el</w:t>
            </w:r>
            <w:r w:rsidR="002854D1">
              <w:rPr>
                <w:rFonts w:ascii="Arial" w:hAnsi="Arial" w:cs="Arial"/>
                <w:sz w:val="16"/>
                <w:szCs w:val="16"/>
                <w:lang w:val="es-ES"/>
              </w:rPr>
              <w:t xml:space="preserve"> </w:t>
            </w:r>
            <w:r w:rsidR="009962BD">
              <w:rPr>
                <w:rFonts w:ascii="Arial" w:hAnsi="Arial" w:cs="Arial"/>
                <w:sz w:val="16"/>
                <w:szCs w:val="16"/>
                <w:lang w:val="es-ES"/>
              </w:rPr>
              <w:t>programa presupuestario</w:t>
            </w:r>
            <w:r w:rsidRPr="00213727">
              <w:rPr>
                <w:rFonts w:ascii="Arial" w:hAnsi="Arial" w:cs="Arial"/>
                <w:sz w:val="16"/>
                <w:szCs w:val="16"/>
                <w:lang w:val="es-ES"/>
              </w:rPr>
              <w:t xml:space="preserve"> pretende atender, atenuar o resolver</w:t>
            </w:r>
          </w:p>
        </w:tc>
        <w:tc>
          <w:tcPr>
            <w:tcW w:w="5893" w:type="dxa"/>
          </w:tcPr>
          <w:p w:rsidR="00412924" w:rsidRPr="00213727" w:rsidRDefault="00E90B36" w:rsidP="00B43879">
            <w:pPr>
              <w:spacing w:before="60" w:after="60"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r w:rsidRPr="00213727">
              <w:rPr>
                <w:rFonts w:ascii="Arial" w:hAnsi="Arial" w:cs="Arial"/>
                <w:sz w:val="16"/>
                <w:szCs w:val="16"/>
                <w:lang w:val="es-ES"/>
              </w:rPr>
              <w:t>Atender la obligación que tiene el sector público en el ejercicio de sus atribuciones para generar un ambiente de confianza, seguridad y franqueza, de tal forma que se tenga informada a la ciudadanía sobre las responsabilidades, procedimientos, reglas, normas y demás información que se genera en el sector, en un marco de abierta participación social y escrutinio público; así como garantizar la protección de sus datos personales en posesión de los sujetos obligados.</w:t>
            </w:r>
          </w:p>
        </w:tc>
      </w:tr>
      <w:tr w:rsidR="00412924" w:rsidRPr="00213727" w:rsidTr="00B438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412924" w:rsidRPr="00213727" w:rsidRDefault="00412924" w:rsidP="00236810">
            <w:pPr>
              <w:spacing w:before="60" w:after="60" w:line="288" w:lineRule="auto"/>
              <w:jc w:val="both"/>
              <w:rPr>
                <w:rFonts w:ascii="Arial" w:hAnsi="Arial" w:cs="Arial"/>
                <w:sz w:val="16"/>
                <w:szCs w:val="16"/>
                <w:lang w:val="es-ES"/>
              </w:rPr>
            </w:pPr>
            <w:r w:rsidRPr="00213727">
              <w:rPr>
                <w:rFonts w:ascii="Arial" w:hAnsi="Arial" w:cs="Arial"/>
                <w:sz w:val="16"/>
                <w:szCs w:val="16"/>
                <w:lang w:val="es-ES"/>
              </w:rPr>
              <w:t>La contribución del</w:t>
            </w:r>
            <w:r w:rsidR="002854D1">
              <w:rPr>
                <w:rFonts w:ascii="Arial" w:hAnsi="Arial" w:cs="Arial"/>
                <w:sz w:val="16"/>
                <w:szCs w:val="16"/>
                <w:lang w:val="es-ES"/>
              </w:rPr>
              <w:t xml:space="preserve"> </w:t>
            </w:r>
            <w:r w:rsidR="009962BD">
              <w:rPr>
                <w:rFonts w:ascii="Arial" w:hAnsi="Arial" w:cs="Arial"/>
                <w:sz w:val="16"/>
                <w:szCs w:val="16"/>
                <w:lang w:val="es-ES"/>
              </w:rPr>
              <w:t>programa presupuestario</w:t>
            </w:r>
            <w:r w:rsidRPr="00213727">
              <w:rPr>
                <w:rFonts w:ascii="Arial" w:hAnsi="Arial" w:cs="Arial"/>
                <w:sz w:val="16"/>
                <w:szCs w:val="16"/>
                <w:lang w:val="es-ES"/>
              </w:rPr>
              <w:t xml:space="preserve"> a las Metas Estatal</w:t>
            </w:r>
            <w:r w:rsidR="00243A9A">
              <w:rPr>
                <w:rFonts w:ascii="Arial" w:hAnsi="Arial" w:cs="Arial"/>
                <w:sz w:val="16"/>
                <w:szCs w:val="16"/>
                <w:lang w:val="es-ES"/>
              </w:rPr>
              <w:t>es</w:t>
            </w:r>
            <w:r w:rsidRPr="00213727">
              <w:rPr>
                <w:rFonts w:ascii="Arial" w:hAnsi="Arial" w:cs="Arial"/>
                <w:sz w:val="16"/>
                <w:szCs w:val="16"/>
                <w:lang w:val="es-ES"/>
              </w:rPr>
              <w:t>, a través de los objetivos sectoriales</w:t>
            </w:r>
          </w:p>
        </w:tc>
        <w:tc>
          <w:tcPr>
            <w:tcW w:w="5893" w:type="dxa"/>
          </w:tcPr>
          <w:p w:rsidR="00412924" w:rsidRPr="00213727" w:rsidRDefault="00D25DD7" w:rsidP="00B43879">
            <w:pPr>
              <w:spacing w:before="60" w:after="60"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lang w:val="es-ES"/>
              </w:rPr>
            </w:pPr>
            <w:r w:rsidRPr="00213727">
              <w:rPr>
                <w:rFonts w:ascii="Arial" w:hAnsi="Arial" w:cs="Arial"/>
                <w:b/>
                <w:sz w:val="16"/>
                <w:szCs w:val="16"/>
                <w:lang w:val="es-ES"/>
              </w:rPr>
              <w:t>Objetivos Estatales:</w:t>
            </w:r>
          </w:p>
          <w:p w:rsidR="00D25DD7" w:rsidRPr="00213727" w:rsidRDefault="00D25DD7" w:rsidP="00B43879">
            <w:pPr>
              <w:spacing w:before="60" w:after="60"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13727">
              <w:rPr>
                <w:rFonts w:ascii="Arial" w:hAnsi="Arial" w:cs="Arial"/>
                <w:sz w:val="16"/>
                <w:szCs w:val="16"/>
              </w:rPr>
              <w:t>5.5. Promover instituciones de gobierno transparentes y que rindan cuentas.</w:t>
            </w:r>
          </w:p>
          <w:p w:rsidR="00D25DD7" w:rsidRPr="00213727" w:rsidRDefault="00D25DD7" w:rsidP="00B43879">
            <w:pPr>
              <w:spacing w:before="60" w:after="60"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
              </w:rPr>
            </w:pPr>
          </w:p>
          <w:p w:rsidR="00D25DD7" w:rsidRPr="00213727" w:rsidRDefault="00D25DD7" w:rsidP="00B43879">
            <w:pPr>
              <w:spacing w:before="60" w:after="60"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lang w:val="es-ES"/>
              </w:rPr>
            </w:pPr>
            <w:r w:rsidRPr="00213727">
              <w:rPr>
                <w:rFonts w:ascii="Arial" w:hAnsi="Arial" w:cs="Arial"/>
                <w:b/>
                <w:sz w:val="16"/>
                <w:szCs w:val="16"/>
                <w:lang w:val="es-ES"/>
              </w:rPr>
              <w:t>Estrategias Estatales</w:t>
            </w:r>
          </w:p>
          <w:p w:rsidR="00D25DD7" w:rsidRPr="00213727" w:rsidRDefault="00D25DD7" w:rsidP="00B43879">
            <w:pPr>
              <w:spacing w:before="60" w:after="60"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
              </w:rPr>
            </w:pPr>
          </w:p>
          <w:p w:rsidR="00D25DD7" w:rsidRPr="00213727" w:rsidRDefault="00D25DD7" w:rsidP="00B43879">
            <w:pPr>
              <w:spacing w:before="60" w:after="60"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
              </w:rPr>
            </w:pPr>
            <w:r w:rsidRPr="00213727">
              <w:rPr>
                <w:rFonts w:ascii="Arial" w:hAnsi="Arial" w:cs="Arial"/>
                <w:sz w:val="16"/>
                <w:szCs w:val="16"/>
                <w:lang w:val="es-ES"/>
              </w:rPr>
              <w:t>5.5.1. Impulsar la transparencia proactiva, rendición de cuentas y el gobierno abierto.</w:t>
            </w:r>
          </w:p>
          <w:p w:rsidR="00D25DD7" w:rsidRPr="00213727" w:rsidRDefault="00D25DD7" w:rsidP="00B43879">
            <w:pPr>
              <w:spacing w:before="60" w:after="60"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
              </w:rPr>
            </w:pPr>
            <w:r w:rsidRPr="00213727">
              <w:rPr>
                <w:rFonts w:ascii="Arial" w:hAnsi="Arial" w:cs="Arial"/>
                <w:sz w:val="16"/>
                <w:szCs w:val="16"/>
                <w:lang w:val="es-ES"/>
              </w:rPr>
              <w:t>5.5.4 Impulsar la Ley de Archivos de los Poderes Estatales.</w:t>
            </w:r>
          </w:p>
          <w:p w:rsidR="00D25DD7" w:rsidRPr="00213727" w:rsidRDefault="00D25DD7" w:rsidP="00B43879">
            <w:pPr>
              <w:spacing w:before="60" w:after="60"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
              </w:rPr>
            </w:pPr>
            <w:r w:rsidRPr="00213727">
              <w:rPr>
                <w:rFonts w:ascii="Arial" w:hAnsi="Arial" w:cs="Arial"/>
                <w:sz w:val="16"/>
                <w:szCs w:val="16"/>
                <w:lang w:val="es-ES"/>
              </w:rPr>
              <w:t>5.5.6 Apoyar a los ayuntamientos en el cumplimiento de la normatividad en materia de transparencia y acceso a la información.</w:t>
            </w:r>
          </w:p>
          <w:p w:rsidR="00D25DD7" w:rsidRPr="00213727" w:rsidRDefault="00D25DD7" w:rsidP="00B43879">
            <w:pPr>
              <w:spacing w:before="60" w:after="60"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
              </w:rPr>
            </w:pPr>
            <w:r w:rsidRPr="00213727">
              <w:rPr>
                <w:rFonts w:ascii="Arial" w:hAnsi="Arial" w:cs="Arial"/>
                <w:sz w:val="16"/>
                <w:szCs w:val="16"/>
                <w:lang w:val="es-ES"/>
              </w:rPr>
              <w:t>5.5.7. Fomentar la cultura de la denuncia, a través del desarrollo de medios electrónicos y móviles.</w:t>
            </w:r>
          </w:p>
          <w:p w:rsidR="00D25DD7" w:rsidRPr="00213727" w:rsidRDefault="00D25DD7" w:rsidP="00B43879">
            <w:pPr>
              <w:spacing w:before="60" w:after="60"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
              </w:rPr>
            </w:pPr>
          </w:p>
          <w:p w:rsidR="00D25DD7" w:rsidRPr="00213727" w:rsidRDefault="00D25DD7" w:rsidP="00B43879">
            <w:pPr>
              <w:spacing w:before="60" w:after="60"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lang w:val="es-ES"/>
              </w:rPr>
            </w:pPr>
            <w:r w:rsidRPr="00213727">
              <w:rPr>
                <w:rFonts w:ascii="Arial" w:hAnsi="Arial" w:cs="Arial"/>
                <w:b/>
                <w:sz w:val="16"/>
                <w:szCs w:val="16"/>
                <w:lang w:val="es-ES"/>
              </w:rPr>
              <w:t>Líneas de Acción:</w:t>
            </w:r>
          </w:p>
          <w:p w:rsidR="00D25DD7" w:rsidRPr="00213727" w:rsidRDefault="00D25DD7" w:rsidP="00B43879">
            <w:pPr>
              <w:spacing w:before="60" w:after="60"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
              </w:rPr>
            </w:pPr>
            <w:r w:rsidRPr="00213727">
              <w:rPr>
                <w:rFonts w:ascii="Arial" w:hAnsi="Arial" w:cs="Arial"/>
                <w:sz w:val="16"/>
                <w:szCs w:val="16"/>
                <w:lang w:val="es-ES"/>
              </w:rPr>
              <w:t xml:space="preserve">5.5.1.1. Promover prácticas de transparencia para la consolidación de la confianza ciudadana en sus instituciones. </w:t>
            </w:r>
          </w:p>
          <w:p w:rsidR="00D25DD7" w:rsidRPr="00213727" w:rsidRDefault="00D25DD7" w:rsidP="00B43879">
            <w:pPr>
              <w:spacing w:before="60" w:after="60"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
              </w:rPr>
            </w:pPr>
            <w:r w:rsidRPr="00213727">
              <w:rPr>
                <w:rFonts w:ascii="Arial" w:hAnsi="Arial" w:cs="Arial"/>
                <w:sz w:val="16"/>
                <w:szCs w:val="16"/>
                <w:lang w:val="es-ES"/>
              </w:rPr>
              <w:t>5.5.1.3 Establecer un Gobierno Abierto por medio de tecnologías de información y sistemas de información que faciliten la operación.</w:t>
            </w:r>
          </w:p>
          <w:p w:rsidR="00D25DD7" w:rsidRPr="00213727" w:rsidRDefault="00D25DD7" w:rsidP="00B43879">
            <w:pPr>
              <w:spacing w:before="60" w:after="60"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
              </w:rPr>
            </w:pPr>
            <w:r w:rsidRPr="00213727">
              <w:rPr>
                <w:rFonts w:ascii="Arial" w:hAnsi="Arial" w:cs="Arial"/>
                <w:sz w:val="16"/>
                <w:szCs w:val="16"/>
                <w:lang w:val="es-ES"/>
              </w:rPr>
              <w:t>5.5.4.2: Crear proyectos en todas las dependencias del gobierno estatal para la conformación de sus archivos.</w:t>
            </w:r>
          </w:p>
          <w:p w:rsidR="00D25DD7" w:rsidRPr="00213727" w:rsidRDefault="00D25DD7" w:rsidP="00B43879">
            <w:pPr>
              <w:spacing w:before="60" w:after="60"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
              </w:rPr>
            </w:pPr>
            <w:r w:rsidRPr="00213727">
              <w:rPr>
                <w:rFonts w:ascii="Arial" w:hAnsi="Arial" w:cs="Arial"/>
                <w:sz w:val="16"/>
                <w:szCs w:val="16"/>
                <w:lang w:val="es-ES"/>
              </w:rPr>
              <w:t>5.5.6.1: Instrumentar un programa de apoyo para que todos los municipios tengan su página electrónica con la información básica de la gestión municipal.</w:t>
            </w:r>
          </w:p>
          <w:p w:rsidR="00D25DD7" w:rsidRPr="00213727" w:rsidRDefault="00D25DD7" w:rsidP="00B43879">
            <w:pPr>
              <w:spacing w:before="60" w:after="60"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
              </w:rPr>
            </w:pPr>
            <w:r w:rsidRPr="00213727">
              <w:rPr>
                <w:rFonts w:ascii="Arial" w:hAnsi="Arial" w:cs="Arial"/>
                <w:sz w:val="16"/>
                <w:szCs w:val="16"/>
                <w:lang w:val="es-ES"/>
              </w:rPr>
              <w:t>5.5.6.2. Capacitar funcionarios municipales en el manejo de los sistemas de información y transparencia.</w:t>
            </w:r>
          </w:p>
          <w:p w:rsidR="00D25DD7" w:rsidRPr="00213727" w:rsidRDefault="00D25DD7" w:rsidP="00B43879">
            <w:pPr>
              <w:spacing w:before="60" w:after="60"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
              </w:rPr>
            </w:pPr>
            <w:r w:rsidRPr="00213727">
              <w:rPr>
                <w:rFonts w:ascii="Arial" w:hAnsi="Arial" w:cs="Arial"/>
                <w:sz w:val="16"/>
                <w:szCs w:val="16"/>
                <w:lang w:val="es-ES"/>
              </w:rPr>
              <w:t>5.5.7.1. Proporcionar un medio de fácil acceso para que la ciudadanía pueda presentar sus denuncias y darles seguimiento.</w:t>
            </w:r>
          </w:p>
          <w:p w:rsidR="00D25DD7" w:rsidRPr="00213727" w:rsidRDefault="00D25DD7" w:rsidP="00B43879">
            <w:pPr>
              <w:spacing w:before="60" w:after="60"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
              </w:rPr>
            </w:pPr>
            <w:r w:rsidRPr="00213727">
              <w:rPr>
                <w:rFonts w:ascii="Arial" w:hAnsi="Arial" w:cs="Arial"/>
                <w:sz w:val="16"/>
                <w:szCs w:val="16"/>
                <w:lang w:val="es-ES"/>
              </w:rPr>
              <w:t>5.5.7.2: Generar confianza y credibilidad en la atención de denuncias, mediante mecanismos que garanticen una respuesta objetiva y apegada a derecho.</w:t>
            </w:r>
          </w:p>
        </w:tc>
      </w:tr>
      <w:tr w:rsidR="00412924" w:rsidRPr="00213727" w:rsidTr="00B43879">
        <w:tc>
          <w:tcPr>
            <w:cnfStyle w:val="001000000000" w:firstRow="0" w:lastRow="0" w:firstColumn="1" w:lastColumn="0" w:oddVBand="0" w:evenVBand="0" w:oddHBand="0" w:evenHBand="0" w:firstRowFirstColumn="0" w:firstRowLastColumn="0" w:lastRowFirstColumn="0" w:lastRowLastColumn="0"/>
            <w:tcW w:w="3085" w:type="dxa"/>
          </w:tcPr>
          <w:p w:rsidR="00412924" w:rsidRPr="00213727" w:rsidRDefault="00412924" w:rsidP="00236810">
            <w:pPr>
              <w:spacing w:before="60" w:after="60" w:line="288" w:lineRule="auto"/>
              <w:jc w:val="both"/>
              <w:rPr>
                <w:rFonts w:ascii="Arial" w:hAnsi="Arial" w:cs="Arial"/>
                <w:sz w:val="16"/>
                <w:szCs w:val="16"/>
                <w:lang w:val="es-ES"/>
              </w:rPr>
            </w:pPr>
            <w:r w:rsidRPr="00213727">
              <w:rPr>
                <w:rFonts w:ascii="Arial" w:hAnsi="Arial" w:cs="Arial"/>
                <w:sz w:val="16"/>
                <w:szCs w:val="16"/>
                <w:lang w:val="es-ES"/>
              </w:rPr>
              <w:t>Descripción de los objetivos del</w:t>
            </w:r>
            <w:r w:rsidR="002854D1">
              <w:rPr>
                <w:rFonts w:ascii="Arial" w:hAnsi="Arial" w:cs="Arial"/>
                <w:sz w:val="16"/>
                <w:szCs w:val="16"/>
                <w:lang w:val="es-ES"/>
              </w:rPr>
              <w:t xml:space="preserve"> </w:t>
            </w:r>
            <w:r w:rsidR="009962BD">
              <w:rPr>
                <w:rFonts w:ascii="Arial" w:hAnsi="Arial" w:cs="Arial"/>
                <w:sz w:val="16"/>
                <w:szCs w:val="16"/>
                <w:lang w:val="es-ES"/>
              </w:rPr>
              <w:t>programa presupuestario</w:t>
            </w:r>
            <w:r w:rsidRPr="00213727">
              <w:rPr>
                <w:rFonts w:ascii="Arial" w:hAnsi="Arial" w:cs="Arial"/>
                <w:sz w:val="16"/>
                <w:szCs w:val="16"/>
                <w:lang w:val="es-ES"/>
              </w:rPr>
              <w:t xml:space="preserve">, así como de los bienes o servicios que ofrece </w:t>
            </w:r>
            <w:r w:rsidRPr="00213727">
              <w:rPr>
                <w:rFonts w:ascii="Arial" w:hAnsi="Arial" w:cs="Arial"/>
                <w:sz w:val="16"/>
                <w:szCs w:val="16"/>
                <w:lang w:val="es-ES"/>
              </w:rPr>
              <w:lastRenderedPageBreak/>
              <w:t>(</w:t>
            </w:r>
            <w:r w:rsidR="009962BD">
              <w:rPr>
                <w:rFonts w:ascii="Arial" w:hAnsi="Arial" w:cs="Arial"/>
                <w:sz w:val="16"/>
                <w:szCs w:val="16"/>
                <w:lang w:val="es-ES"/>
              </w:rPr>
              <w:t xml:space="preserve">Componente </w:t>
            </w:r>
            <w:r w:rsidRPr="00213727">
              <w:rPr>
                <w:rFonts w:ascii="Arial" w:hAnsi="Arial" w:cs="Arial"/>
                <w:sz w:val="16"/>
                <w:szCs w:val="16"/>
                <w:lang w:val="es-ES"/>
              </w:rPr>
              <w:t>s)</w:t>
            </w:r>
          </w:p>
        </w:tc>
        <w:tc>
          <w:tcPr>
            <w:tcW w:w="5893" w:type="dxa"/>
          </w:tcPr>
          <w:p w:rsidR="00D25DD7" w:rsidRPr="00213727" w:rsidRDefault="009962BD" w:rsidP="00B43879">
            <w:pPr>
              <w:spacing w:before="60" w:after="60"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lang w:val="es-ES"/>
              </w:rPr>
            </w:pPr>
            <w:r>
              <w:rPr>
                <w:rFonts w:ascii="Arial" w:hAnsi="Arial" w:cs="Arial"/>
                <w:b/>
                <w:sz w:val="16"/>
                <w:szCs w:val="16"/>
                <w:lang w:val="es-ES"/>
              </w:rPr>
              <w:lastRenderedPageBreak/>
              <w:t xml:space="preserve">Componente </w:t>
            </w:r>
            <w:r w:rsidR="00D25DD7" w:rsidRPr="00213727">
              <w:rPr>
                <w:rFonts w:ascii="Arial" w:hAnsi="Arial" w:cs="Arial"/>
                <w:b/>
                <w:sz w:val="16"/>
                <w:szCs w:val="16"/>
                <w:lang w:val="es-ES"/>
              </w:rPr>
              <w:t>s</w:t>
            </w:r>
          </w:p>
          <w:p w:rsidR="00D25DD7" w:rsidRPr="00213727" w:rsidRDefault="00D25DD7" w:rsidP="00B43879">
            <w:pPr>
              <w:spacing w:before="60" w:after="60"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213727">
              <w:rPr>
                <w:rFonts w:ascii="Arial" w:hAnsi="Arial" w:cs="Arial"/>
                <w:b/>
                <w:sz w:val="16"/>
                <w:szCs w:val="16"/>
                <w:lang w:val="es-ES_tradnl"/>
              </w:rPr>
              <w:t>C.1.</w:t>
            </w:r>
            <w:r w:rsidRPr="00213727">
              <w:rPr>
                <w:rFonts w:ascii="Arial" w:hAnsi="Arial" w:cs="Arial"/>
                <w:sz w:val="16"/>
                <w:szCs w:val="16"/>
                <w:lang w:val="es-ES_tradnl"/>
              </w:rPr>
              <w:t xml:space="preserve"> Capacitaciones y certificaciones laborales realizadas, en materia de transparencia, acceso a la información y protección de datos personales </w:t>
            </w:r>
            <w:r w:rsidRPr="00213727">
              <w:rPr>
                <w:rFonts w:ascii="Arial" w:hAnsi="Arial" w:cs="Arial"/>
                <w:sz w:val="16"/>
                <w:szCs w:val="16"/>
                <w:lang w:val="es-ES_tradnl"/>
              </w:rPr>
              <w:lastRenderedPageBreak/>
              <w:t xml:space="preserve">capacitados y certificados; </w:t>
            </w:r>
          </w:p>
          <w:p w:rsidR="00D25DD7" w:rsidRPr="00213727" w:rsidRDefault="00D25DD7" w:rsidP="00B43879">
            <w:pPr>
              <w:spacing w:before="60" w:after="60"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p>
          <w:p w:rsidR="00D25DD7" w:rsidRPr="00213727" w:rsidRDefault="00D25DD7" w:rsidP="00B43879">
            <w:pPr>
              <w:spacing w:before="60" w:after="60"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213727">
              <w:rPr>
                <w:rFonts w:ascii="Arial" w:hAnsi="Arial" w:cs="Arial"/>
                <w:b/>
                <w:sz w:val="16"/>
                <w:szCs w:val="16"/>
                <w:lang w:val="es-ES_tradnl"/>
              </w:rPr>
              <w:t>C.2.</w:t>
            </w:r>
            <w:r w:rsidRPr="00213727">
              <w:rPr>
                <w:rFonts w:ascii="Arial" w:hAnsi="Arial" w:cs="Arial"/>
                <w:sz w:val="16"/>
                <w:szCs w:val="16"/>
                <w:lang w:val="es-ES_tradnl"/>
              </w:rPr>
              <w:t xml:space="preserve"> Recursos de revisión terminados; y, </w:t>
            </w:r>
          </w:p>
          <w:p w:rsidR="00D25DD7" w:rsidRPr="00213727" w:rsidRDefault="00D25DD7" w:rsidP="00B43879">
            <w:pPr>
              <w:spacing w:before="60" w:after="60"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p>
          <w:p w:rsidR="00D25DD7" w:rsidRPr="00213727" w:rsidRDefault="00D25DD7" w:rsidP="00B43879">
            <w:pPr>
              <w:spacing w:before="60" w:after="60"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r w:rsidRPr="00213727">
              <w:rPr>
                <w:rFonts w:ascii="Arial" w:hAnsi="Arial" w:cs="Arial"/>
                <w:b/>
                <w:sz w:val="16"/>
                <w:szCs w:val="16"/>
                <w:lang w:val="es-ES_tradnl"/>
              </w:rPr>
              <w:t>C3.</w:t>
            </w:r>
            <w:r w:rsidRPr="00213727">
              <w:rPr>
                <w:rFonts w:ascii="Arial" w:hAnsi="Arial" w:cs="Arial"/>
                <w:sz w:val="16"/>
                <w:szCs w:val="16"/>
                <w:lang w:val="es-ES_tradnl"/>
              </w:rPr>
              <w:t xml:space="preserve"> Personas atendidas en actividades para logran acceso a la información pública, el ejercicio de los derechos ARCO y la protección de los datos personales.</w:t>
            </w:r>
          </w:p>
        </w:tc>
      </w:tr>
      <w:tr w:rsidR="00412924" w:rsidRPr="00213727" w:rsidTr="00B438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412924" w:rsidRPr="00213727" w:rsidRDefault="00412924" w:rsidP="00236810">
            <w:pPr>
              <w:spacing w:before="60" w:after="60" w:line="288" w:lineRule="auto"/>
              <w:jc w:val="both"/>
              <w:rPr>
                <w:rFonts w:ascii="Arial" w:hAnsi="Arial" w:cs="Arial"/>
                <w:sz w:val="16"/>
                <w:szCs w:val="16"/>
                <w:lang w:val="es-ES"/>
              </w:rPr>
            </w:pPr>
            <w:r w:rsidRPr="00213727">
              <w:rPr>
                <w:rFonts w:ascii="Arial" w:hAnsi="Arial" w:cs="Arial"/>
                <w:sz w:val="16"/>
                <w:szCs w:val="16"/>
                <w:lang w:val="es-ES"/>
              </w:rPr>
              <w:lastRenderedPageBreak/>
              <w:t>Identificación y cuantificación de las poblaciones o áreas de enfoque potencial y objetivo</w:t>
            </w:r>
          </w:p>
        </w:tc>
        <w:tc>
          <w:tcPr>
            <w:tcW w:w="5893" w:type="dxa"/>
          </w:tcPr>
          <w:p w:rsidR="00412924" w:rsidRPr="00213727" w:rsidRDefault="00D25DD7" w:rsidP="00B43879">
            <w:pPr>
              <w:spacing w:before="60" w:after="60"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213727">
              <w:rPr>
                <w:rFonts w:ascii="Arial" w:hAnsi="Arial" w:cs="Arial"/>
                <w:i/>
                <w:sz w:val="16"/>
                <w:szCs w:val="16"/>
                <w:lang w:val="es-ES_tradnl"/>
              </w:rPr>
              <w:t xml:space="preserve">La población del Estado de México </w:t>
            </w:r>
            <w:r w:rsidRPr="00213727">
              <w:rPr>
                <w:rFonts w:ascii="Arial" w:hAnsi="Arial" w:cs="Arial"/>
                <w:sz w:val="16"/>
                <w:szCs w:val="16"/>
                <w:lang w:val="es-ES_tradnl"/>
              </w:rPr>
              <w:t>considerándose la totalidad, sin distinción entre hombres y mujeres, entorno económico, demográfico, social, cultural, político, racial y cultural, así como de la participación de instituciones, asociaciones o cualquier interesado en el ejercicio de los derechos tutelados, toda vez que está relacionada con un Derecho Humano.</w:t>
            </w:r>
          </w:p>
        </w:tc>
      </w:tr>
      <w:tr w:rsidR="00412924" w:rsidRPr="00213727" w:rsidTr="00B43879">
        <w:tc>
          <w:tcPr>
            <w:cnfStyle w:val="001000000000" w:firstRow="0" w:lastRow="0" w:firstColumn="1" w:lastColumn="0" w:oddVBand="0" w:evenVBand="0" w:oddHBand="0" w:evenHBand="0" w:firstRowFirstColumn="0" w:firstRowLastColumn="0" w:lastRowFirstColumn="0" w:lastRowLastColumn="0"/>
            <w:tcW w:w="3085" w:type="dxa"/>
          </w:tcPr>
          <w:p w:rsidR="00412924" w:rsidRPr="00213727" w:rsidRDefault="00412924" w:rsidP="00236810">
            <w:pPr>
              <w:spacing w:before="60" w:after="60" w:line="288" w:lineRule="auto"/>
              <w:jc w:val="both"/>
              <w:rPr>
                <w:rFonts w:ascii="Arial" w:hAnsi="Arial" w:cs="Arial"/>
                <w:sz w:val="16"/>
                <w:szCs w:val="16"/>
                <w:lang w:val="es-ES"/>
              </w:rPr>
            </w:pPr>
            <w:r w:rsidRPr="00213727">
              <w:rPr>
                <w:rFonts w:ascii="Arial" w:hAnsi="Arial" w:cs="Arial"/>
                <w:sz w:val="16"/>
                <w:szCs w:val="16"/>
                <w:lang w:val="es-ES"/>
              </w:rPr>
              <w:t>Presupuesto aprobado para el ejercicio fiscal en curso</w:t>
            </w:r>
          </w:p>
        </w:tc>
        <w:tc>
          <w:tcPr>
            <w:tcW w:w="5893" w:type="dxa"/>
          </w:tcPr>
          <w:p w:rsidR="00412924" w:rsidRPr="00213727" w:rsidRDefault="00213727" w:rsidP="00B43879">
            <w:pPr>
              <w:spacing w:before="60" w:after="60" w:line="288"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r w:rsidRPr="00213727">
              <w:rPr>
                <w:rFonts w:ascii="Arial" w:hAnsi="Arial" w:cs="Arial"/>
                <w:sz w:val="16"/>
                <w:szCs w:val="16"/>
                <w:lang w:val="es-ES"/>
              </w:rPr>
              <w:t>$159,654,466</w:t>
            </w:r>
          </w:p>
        </w:tc>
      </w:tr>
      <w:tr w:rsidR="00412924" w:rsidRPr="00213727" w:rsidTr="00B438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412924" w:rsidRPr="00213727" w:rsidRDefault="00412924" w:rsidP="00236810">
            <w:pPr>
              <w:spacing w:before="60" w:after="60" w:line="288" w:lineRule="auto"/>
              <w:jc w:val="both"/>
              <w:rPr>
                <w:rFonts w:ascii="Arial" w:hAnsi="Arial" w:cs="Arial"/>
                <w:sz w:val="16"/>
                <w:szCs w:val="16"/>
                <w:lang w:val="es-ES"/>
              </w:rPr>
            </w:pPr>
            <w:r w:rsidRPr="00213727">
              <w:rPr>
                <w:rFonts w:ascii="Arial" w:hAnsi="Arial" w:cs="Arial"/>
                <w:sz w:val="16"/>
                <w:szCs w:val="16"/>
                <w:lang w:val="es-ES"/>
              </w:rPr>
              <w:t xml:space="preserve">Metas de los indicadores de Fin, </w:t>
            </w:r>
            <w:r w:rsidR="009962BD">
              <w:rPr>
                <w:rFonts w:ascii="Arial" w:hAnsi="Arial" w:cs="Arial"/>
                <w:sz w:val="16"/>
                <w:szCs w:val="16"/>
                <w:lang w:val="es-ES"/>
              </w:rPr>
              <w:t>Propósito</w:t>
            </w:r>
            <w:r w:rsidRPr="00213727">
              <w:rPr>
                <w:rFonts w:ascii="Arial" w:hAnsi="Arial" w:cs="Arial"/>
                <w:sz w:val="16"/>
                <w:szCs w:val="16"/>
                <w:lang w:val="es-ES"/>
              </w:rPr>
              <w:t xml:space="preserve"> y </w:t>
            </w:r>
            <w:r w:rsidR="009962BD">
              <w:rPr>
                <w:rFonts w:ascii="Arial" w:hAnsi="Arial" w:cs="Arial"/>
                <w:sz w:val="16"/>
                <w:szCs w:val="16"/>
                <w:lang w:val="es-ES"/>
              </w:rPr>
              <w:t xml:space="preserve">Componente </w:t>
            </w:r>
            <w:r w:rsidRPr="00213727">
              <w:rPr>
                <w:rFonts w:ascii="Arial" w:hAnsi="Arial" w:cs="Arial"/>
                <w:sz w:val="16"/>
                <w:szCs w:val="16"/>
                <w:lang w:val="es-ES"/>
              </w:rPr>
              <w:t>s</w:t>
            </w:r>
            <w:bookmarkStart w:id="0" w:name="_GoBack"/>
            <w:bookmarkEnd w:id="0"/>
          </w:p>
        </w:tc>
        <w:tc>
          <w:tcPr>
            <w:tcW w:w="5893" w:type="dxa"/>
          </w:tcPr>
          <w:p w:rsidR="00213727" w:rsidRPr="00213727" w:rsidRDefault="00213727" w:rsidP="00243A9A">
            <w:pPr>
              <w:spacing w:before="60" w:after="60"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lang w:val="es-ES"/>
              </w:rPr>
            </w:pPr>
            <w:r w:rsidRPr="00213727">
              <w:rPr>
                <w:rFonts w:ascii="Arial" w:hAnsi="Arial" w:cs="Arial"/>
                <w:b/>
                <w:sz w:val="16"/>
                <w:szCs w:val="16"/>
                <w:lang w:val="es-ES"/>
              </w:rPr>
              <w:t>FIN:</w:t>
            </w:r>
          </w:p>
          <w:p w:rsidR="00213727" w:rsidRDefault="00213727" w:rsidP="00243A9A">
            <w:pPr>
              <w:spacing w:before="60" w:after="60"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
              </w:rPr>
            </w:pPr>
            <w:r w:rsidRPr="00213727">
              <w:rPr>
                <w:rFonts w:ascii="Arial" w:hAnsi="Arial" w:cs="Arial"/>
                <w:sz w:val="16"/>
                <w:szCs w:val="16"/>
                <w:lang w:val="es-ES"/>
              </w:rPr>
              <w:t>Sostener una variación entre 0 y 15 por ciento en ambos sentidos de la escala de la participación ciudadana en el ejercicio de sus derechos de acceso a la información y protección de datos personales entre ejercicio</w:t>
            </w:r>
            <w:r>
              <w:rPr>
                <w:rFonts w:ascii="Arial" w:hAnsi="Arial" w:cs="Arial"/>
                <w:sz w:val="16"/>
                <w:szCs w:val="16"/>
                <w:lang w:val="es-ES"/>
              </w:rPr>
              <w:t>s</w:t>
            </w:r>
            <w:r w:rsidRPr="00213727">
              <w:rPr>
                <w:rFonts w:ascii="Arial" w:hAnsi="Arial" w:cs="Arial"/>
                <w:sz w:val="16"/>
                <w:szCs w:val="16"/>
                <w:lang w:val="es-ES"/>
              </w:rPr>
              <w:t xml:space="preserve"> fiscales</w:t>
            </w:r>
            <w:r>
              <w:rPr>
                <w:rFonts w:ascii="Arial" w:hAnsi="Arial" w:cs="Arial"/>
                <w:sz w:val="16"/>
                <w:szCs w:val="16"/>
                <w:lang w:val="es-ES"/>
              </w:rPr>
              <w:t>.</w:t>
            </w:r>
          </w:p>
          <w:p w:rsidR="00213727" w:rsidRDefault="00213727" w:rsidP="00243A9A">
            <w:pPr>
              <w:spacing w:before="60" w:after="60"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
              </w:rPr>
            </w:pPr>
          </w:p>
          <w:p w:rsidR="00213727" w:rsidRPr="00213727" w:rsidRDefault="009962BD" w:rsidP="00243A9A">
            <w:pPr>
              <w:spacing w:before="60" w:after="60"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lang w:val="es-ES"/>
              </w:rPr>
            </w:pPr>
            <w:r>
              <w:rPr>
                <w:rFonts w:ascii="Arial" w:hAnsi="Arial" w:cs="Arial"/>
                <w:b/>
                <w:sz w:val="16"/>
                <w:szCs w:val="16"/>
                <w:lang w:val="es-ES"/>
              </w:rPr>
              <w:t>PROPÓSITO</w:t>
            </w:r>
            <w:r w:rsidR="00213727">
              <w:rPr>
                <w:rFonts w:ascii="Arial" w:hAnsi="Arial" w:cs="Arial"/>
                <w:b/>
                <w:sz w:val="16"/>
                <w:szCs w:val="16"/>
                <w:lang w:val="es-ES"/>
              </w:rPr>
              <w:t>:</w:t>
            </w:r>
          </w:p>
          <w:p w:rsidR="00213727" w:rsidRDefault="00213727" w:rsidP="00243A9A">
            <w:pPr>
              <w:spacing w:before="60" w:after="60"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
              </w:rPr>
            </w:pPr>
            <w:r w:rsidRPr="00213727">
              <w:rPr>
                <w:rFonts w:ascii="Arial" w:hAnsi="Arial" w:cs="Arial"/>
                <w:sz w:val="16"/>
                <w:szCs w:val="16"/>
                <w:lang w:val="es-ES"/>
              </w:rPr>
              <w:t>Variación promedio entre 0 y 15 por ciento en ambos sentidos de la escala</w:t>
            </w:r>
            <w:r>
              <w:rPr>
                <w:rFonts w:ascii="Arial" w:hAnsi="Arial" w:cs="Arial"/>
                <w:sz w:val="16"/>
                <w:szCs w:val="16"/>
                <w:lang w:val="es-ES"/>
              </w:rPr>
              <w:t>.</w:t>
            </w:r>
          </w:p>
          <w:p w:rsidR="00213727" w:rsidRDefault="00213727" w:rsidP="00243A9A">
            <w:pPr>
              <w:spacing w:before="60" w:after="60"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
              </w:rPr>
            </w:pPr>
          </w:p>
          <w:p w:rsidR="00213727" w:rsidRPr="00213727" w:rsidRDefault="009962BD" w:rsidP="00243A9A">
            <w:pPr>
              <w:spacing w:before="60" w:after="60"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lang w:val="es-ES"/>
              </w:rPr>
            </w:pPr>
            <w:r>
              <w:rPr>
                <w:rFonts w:ascii="Arial" w:hAnsi="Arial" w:cs="Arial"/>
                <w:b/>
                <w:sz w:val="16"/>
                <w:szCs w:val="16"/>
                <w:lang w:val="es-ES"/>
              </w:rPr>
              <w:t xml:space="preserve">COMPONENTE </w:t>
            </w:r>
            <w:r w:rsidR="00213727" w:rsidRPr="00213727">
              <w:rPr>
                <w:rFonts w:ascii="Arial" w:hAnsi="Arial" w:cs="Arial"/>
                <w:b/>
                <w:sz w:val="16"/>
                <w:szCs w:val="16"/>
                <w:lang w:val="es-ES"/>
              </w:rPr>
              <w:t>S</w:t>
            </w:r>
            <w:r w:rsidR="00213727">
              <w:rPr>
                <w:rFonts w:ascii="Arial" w:hAnsi="Arial" w:cs="Arial"/>
                <w:b/>
                <w:sz w:val="16"/>
                <w:szCs w:val="16"/>
                <w:lang w:val="es-ES"/>
              </w:rPr>
              <w:t>:</w:t>
            </w:r>
          </w:p>
          <w:p w:rsidR="00213727" w:rsidRPr="00213727" w:rsidRDefault="00213727" w:rsidP="00243A9A">
            <w:pPr>
              <w:spacing w:before="60" w:after="60"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
              </w:rPr>
            </w:pPr>
            <w:r w:rsidRPr="00213727">
              <w:rPr>
                <w:rFonts w:ascii="Arial" w:hAnsi="Arial" w:cs="Arial"/>
                <w:sz w:val="16"/>
                <w:szCs w:val="16"/>
                <w:lang w:val="es-ES"/>
              </w:rPr>
              <w:t>Lograr una variación promedio entre el 0% y 15% en ambos sentidos de la escala. Lo anterior obedece a la interacción con terceros involucrados.</w:t>
            </w:r>
          </w:p>
          <w:p w:rsidR="00213727" w:rsidRPr="00213727" w:rsidRDefault="00213727" w:rsidP="00243A9A">
            <w:pPr>
              <w:spacing w:before="60" w:after="60"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
              </w:rPr>
            </w:pPr>
            <w:r w:rsidRPr="00213727">
              <w:rPr>
                <w:rFonts w:ascii="Arial" w:hAnsi="Arial" w:cs="Arial"/>
                <w:sz w:val="16"/>
                <w:szCs w:val="16"/>
                <w:lang w:val="es-ES"/>
              </w:rPr>
              <w:t>Lograr sostener una variación ponderada entre 0 y 15 por ciento del reporte anterior.</w:t>
            </w:r>
          </w:p>
          <w:p w:rsidR="00213727" w:rsidRDefault="00213727" w:rsidP="00243A9A">
            <w:pPr>
              <w:spacing w:before="60" w:after="60"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
              </w:rPr>
            </w:pPr>
            <w:r w:rsidRPr="00213727">
              <w:rPr>
                <w:rFonts w:ascii="Arial" w:hAnsi="Arial" w:cs="Arial"/>
                <w:sz w:val="16"/>
                <w:szCs w:val="16"/>
                <w:lang w:val="es-ES"/>
              </w:rPr>
              <w:t>Lograr una variación entre 0 y 15% en ambos sentidos del ejercicio de los derechos de acceso a la información, ARCO y protección de los datos personales. esto deriva de la participación de la población</w:t>
            </w:r>
            <w:r>
              <w:rPr>
                <w:rFonts w:ascii="Arial" w:hAnsi="Arial" w:cs="Arial"/>
                <w:sz w:val="16"/>
                <w:szCs w:val="16"/>
                <w:lang w:val="es-ES"/>
              </w:rPr>
              <w:t>.</w:t>
            </w:r>
          </w:p>
          <w:p w:rsidR="00213727" w:rsidRDefault="00213727" w:rsidP="00243A9A">
            <w:pPr>
              <w:spacing w:before="60" w:after="60"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
              </w:rPr>
            </w:pPr>
          </w:p>
          <w:p w:rsidR="00213727" w:rsidRPr="00213727" w:rsidRDefault="00213727" w:rsidP="00243A9A">
            <w:pPr>
              <w:spacing w:before="60" w:after="60"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lang w:val="es-ES"/>
              </w:rPr>
            </w:pPr>
            <w:r w:rsidRPr="00213727">
              <w:rPr>
                <w:rFonts w:ascii="Arial" w:hAnsi="Arial" w:cs="Arial"/>
                <w:b/>
                <w:sz w:val="16"/>
                <w:szCs w:val="16"/>
                <w:lang w:val="es-ES"/>
              </w:rPr>
              <w:t>ACTIVIDADES:</w:t>
            </w:r>
          </w:p>
          <w:p w:rsidR="00213727" w:rsidRPr="00213727" w:rsidRDefault="00213727" w:rsidP="00243A9A">
            <w:pPr>
              <w:spacing w:before="60" w:after="60"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
              </w:rPr>
            </w:pPr>
            <w:r w:rsidRPr="00213727">
              <w:rPr>
                <w:rFonts w:ascii="Arial" w:hAnsi="Arial" w:cs="Arial"/>
                <w:sz w:val="16"/>
                <w:szCs w:val="16"/>
                <w:lang w:val="es-ES"/>
              </w:rPr>
              <w:t>Lograr al menos el 90% de Capacitación y certificaciones de los Titulares de las Unidades de Transparencia y de los Sujetos Obligados</w:t>
            </w:r>
            <w:r w:rsidR="001E0E45">
              <w:rPr>
                <w:rFonts w:ascii="Arial" w:hAnsi="Arial" w:cs="Arial"/>
                <w:sz w:val="16"/>
                <w:szCs w:val="16"/>
                <w:lang w:val="es-ES"/>
              </w:rPr>
              <w:t>.</w:t>
            </w:r>
          </w:p>
          <w:p w:rsidR="00213727" w:rsidRPr="00213727" w:rsidRDefault="001E0E45" w:rsidP="00243A9A">
            <w:pPr>
              <w:spacing w:before="60" w:after="60"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
              </w:rPr>
            </w:pPr>
            <w:r w:rsidRPr="00213727">
              <w:rPr>
                <w:rFonts w:ascii="Arial" w:hAnsi="Arial" w:cs="Arial"/>
                <w:sz w:val="16"/>
                <w:szCs w:val="16"/>
                <w:lang w:val="es-ES"/>
              </w:rPr>
              <w:t>Lograr</w:t>
            </w:r>
            <w:r w:rsidR="00213727" w:rsidRPr="00213727">
              <w:rPr>
                <w:rFonts w:ascii="Arial" w:hAnsi="Arial" w:cs="Arial"/>
                <w:sz w:val="16"/>
                <w:szCs w:val="16"/>
                <w:lang w:val="es-ES"/>
              </w:rPr>
              <w:t xml:space="preserve"> el 100 % de las Capacitación y asesoramiento a la sociedad para el ejercicio de sus derechos de acceso a la información pública, derechos ARCO y la protección de sus datos personales que se tienen programados realizar</w:t>
            </w:r>
            <w:r>
              <w:rPr>
                <w:rFonts w:ascii="Arial" w:hAnsi="Arial" w:cs="Arial"/>
                <w:sz w:val="16"/>
                <w:szCs w:val="16"/>
                <w:lang w:val="es-ES"/>
              </w:rPr>
              <w:t>.</w:t>
            </w:r>
          </w:p>
          <w:p w:rsidR="00213727" w:rsidRPr="00213727" w:rsidRDefault="00213727" w:rsidP="00243A9A">
            <w:pPr>
              <w:spacing w:before="60" w:after="60"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
              </w:rPr>
            </w:pPr>
            <w:r w:rsidRPr="00213727">
              <w:rPr>
                <w:rFonts w:ascii="Arial" w:hAnsi="Arial" w:cs="Arial"/>
                <w:sz w:val="16"/>
                <w:szCs w:val="16"/>
                <w:lang w:val="es-ES"/>
              </w:rPr>
              <w:t>Lograr el 100 % de resolución de recursos de revisión interpuesto por los particulares</w:t>
            </w:r>
            <w:r w:rsidR="001E0E45">
              <w:rPr>
                <w:rFonts w:ascii="Arial" w:hAnsi="Arial" w:cs="Arial"/>
                <w:sz w:val="16"/>
                <w:szCs w:val="16"/>
                <w:lang w:val="es-ES"/>
              </w:rPr>
              <w:t>.</w:t>
            </w:r>
          </w:p>
          <w:p w:rsidR="00412924" w:rsidRPr="00213727" w:rsidRDefault="00213727" w:rsidP="00243A9A">
            <w:pPr>
              <w:spacing w:before="60" w:after="60"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
              </w:rPr>
            </w:pPr>
            <w:r w:rsidRPr="00213727">
              <w:rPr>
                <w:rFonts w:ascii="Arial" w:hAnsi="Arial" w:cs="Arial"/>
                <w:sz w:val="16"/>
                <w:szCs w:val="16"/>
                <w:lang w:val="es-ES"/>
              </w:rPr>
              <w:t>lograr el 100% de la verificación de los portales de transparencia y la atención de denuncias por posibles violaciones a los datos personales</w:t>
            </w:r>
            <w:r w:rsidR="001E0E45">
              <w:rPr>
                <w:rFonts w:ascii="Arial" w:hAnsi="Arial" w:cs="Arial"/>
                <w:sz w:val="16"/>
                <w:szCs w:val="16"/>
                <w:lang w:val="es-ES"/>
              </w:rPr>
              <w:t>.</w:t>
            </w:r>
          </w:p>
        </w:tc>
      </w:tr>
      <w:tr w:rsidR="00412924" w:rsidRPr="00213727" w:rsidTr="00B43879">
        <w:tc>
          <w:tcPr>
            <w:cnfStyle w:val="001000000000" w:firstRow="0" w:lastRow="0" w:firstColumn="1" w:lastColumn="0" w:oddVBand="0" w:evenVBand="0" w:oddHBand="0" w:evenHBand="0" w:firstRowFirstColumn="0" w:firstRowLastColumn="0" w:lastRowFirstColumn="0" w:lastRowLastColumn="0"/>
            <w:tcW w:w="3085" w:type="dxa"/>
          </w:tcPr>
          <w:p w:rsidR="00412924" w:rsidRPr="00213727" w:rsidRDefault="00412924" w:rsidP="00236810">
            <w:pPr>
              <w:spacing w:before="60" w:after="60" w:line="288" w:lineRule="auto"/>
              <w:jc w:val="both"/>
              <w:rPr>
                <w:rFonts w:ascii="Arial" w:hAnsi="Arial" w:cs="Arial"/>
                <w:sz w:val="16"/>
                <w:szCs w:val="16"/>
                <w:lang w:val="es-ES"/>
              </w:rPr>
            </w:pPr>
            <w:r w:rsidRPr="00213727">
              <w:rPr>
                <w:rFonts w:ascii="Arial" w:hAnsi="Arial" w:cs="Arial"/>
                <w:sz w:val="16"/>
                <w:szCs w:val="16"/>
                <w:lang w:val="es-ES"/>
              </w:rPr>
              <w:t>Resumen de la valoración de la pertinencia del diseño del</w:t>
            </w:r>
            <w:r w:rsidR="00236810">
              <w:rPr>
                <w:rFonts w:ascii="Arial" w:hAnsi="Arial" w:cs="Arial"/>
                <w:sz w:val="16"/>
                <w:szCs w:val="16"/>
                <w:lang w:val="es-ES"/>
              </w:rPr>
              <w:t xml:space="preserve"> </w:t>
            </w:r>
            <w:r w:rsidR="009962BD">
              <w:rPr>
                <w:rFonts w:ascii="Arial" w:hAnsi="Arial" w:cs="Arial"/>
                <w:sz w:val="16"/>
                <w:szCs w:val="16"/>
                <w:lang w:val="es-ES"/>
              </w:rPr>
              <w:t>programa presupuestario</w:t>
            </w:r>
            <w:r w:rsidRPr="00213727">
              <w:rPr>
                <w:rFonts w:ascii="Arial" w:hAnsi="Arial" w:cs="Arial"/>
                <w:sz w:val="16"/>
                <w:szCs w:val="16"/>
                <w:lang w:val="es-ES"/>
              </w:rPr>
              <w:t xml:space="preserve"> respecto a la atención del problema o necesidad</w:t>
            </w:r>
          </w:p>
        </w:tc>
        <w:tc>
          <w:tcPr>
            <w:tcW w:w="5893" w:type="dxa"/>
          </w:tcPr>
          <w:p w:rsidR="00213727" w:rsidRPr="00213727" w:rsidRDefault="001E0E45" w:rsidP="00B43879">
            <w:pPr>
              <w:spacing w:before="60" w:after="60"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L</w:t>
            </w:r>
            <w:r w:rsidR="00213727" w:rsidRPr="00213727">
              <w:rPr>
                <w:rFonts w:ascii="Arial" w:hAnsi="Arial" w:cs="Arial"/>
                <w:sz w:val="16"/>
                <w:szCs w:val="16"/>
              </w:rPr>
              <w:t xml:space="preserve">a conclusión de esta evaluación de diseño programático, basada en la </w:t>
            </w:r>
            <w:r w:rsidR="007A6126">
              <w:rPr>
                <w:rFonts w:ascii="Arial" w:hAnsi="Arial" w:cs="Arial"/>
                <w:sz w:val="16"/>
                <w:szCs w:val="16"/>
              </w:rPr>
              <w:t>Metodología de Marco Lógico</w:t>
            </w:r>
            <w:r w:rsidR="00213727" w:rsidRPr="00213727">
              <w:rPr>
                <w:rFonts w:ascii="Arial" w:hAnsi="Arial" w:cs="Arial"/>
                <w:sz w:val="16"/>
                <w:szCs w:val="16"/>
              </w:rPr>
              <w:t>, alineada a una gestión para resultados, cumple satisfactoriamente en estructura y diseño; no obstante, la limitante del programa es contar únicamente con un proyecto presupuestario que engloba todas las tareas y deberes asignados al ente en cuestión de</w:t>
            </w:r>
            <w:r w:rsidR="00243A9A">
              <w:rPr>
                <w:rFonts w:ascii="Arial" w:hAnsi="Arial" w:cs="Arial"/>
                <w:sz w:val="16"/>
                <w:szCs w:val="16"/>
              </w:rPr>
              <w:t>rivado de</w:t>
            </w:r>
            <w:r w:rsidR="00213727" w:rsidRPr="00213727">
              <w:rPr>
                <w:rFonts w:ascii="Arial" w:hAnsi="Arial" w:cs="Arial"/>
                <w:sz w:val="16"/>
                <w:szCs w:val="16"/>
              </w:rPr>
              <w:t xml:space="preserve"> los dos cuerpos legales de los que es responsable.</w:t>
            </w:r>
          </w:p>
          <w:p w:rsidR="00213727" w:rsidRPr="00213727" w:rsidRDefault="00213727" w:rsidP="00B43879">
            <w:pPr>
              <w:spacing w:before="60" w:after="60"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727">
              <w:rPr>
                <w:rFonts w:ascii="Arial" w:hAnsi="Arial" w:cs="Arial"/>
                <w:sz w:val="16"/>
                <w:szCs w:val="16"/>
              </w:rPr>
              <w:lastRenderedPageBreak/>
              <w:t>Es por este motivo, que la sugerencia del evaluador se inclina a que se realicen las gestiones pertinentes, a fin de robustecer la estructura del programa presupuestario y que se reflejen los proyectos presupuestarios suficientes que puedan ser alineados a las unidades ejecutoras responsables de las actividades derivadas por el marco normativo de la institución.</w:t>
            </w:r>
          </w:p>
          <w:p w:rsidR="00412924" w:rsidRPr="00213727" w:rsidRDefault="00213727" w:rsidP="007A6126">
            <w:pPr>
              <w:spacing w:before="60" w:after="60"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3727">
              <w:rPr>
                <w:rFonts w:ascii="Arial" w:hAnsi="Arial" w:cs="Arial"/>
                <w:sz w:val="16"/>
                <w:szCs w:val="16"/>
              </w:rPr>
              <w:t>El tenor de ello, una vez lograda esta gestión procedería la redefinición del diseño del programa presupuestario, el ente tendrá que realizar las adecuaciones pertinentes en f</w:t>
            </w:r>
            <w:r w:rsidR="007A6126">
              <w:rPr>
                <w:rFonts w:ascii="Arial" w:hAnsi="Arial" w:cs="Arial"/>
                <w:sz w:val="16"/>
                <w:szCs w:val="16"/>
              </w:rPr>
              <w:t>unción de la M</w:t>
            </w:r>
            <w:r w:rsidRPr="00213727">
              <w:rPr>
                <w:rFonts w:ascii="Arial" w:hAnsi="Arial" w:cs="Arial"/>
                <w:sz w:val="16"/>
                <w:szCs w:val="16"/>
              </w:rPr>
              <w:t xml:space="preserve">etodología del </w:t>
            </w:r>
            <w:r w:rsidR="007A6126">
              <w:rPr>
                <w:rFonts w:ascii="Arial" w:hAnsi="Arial" w:cs="Arial"/>
                <w:sz w:val="16"/>
                <w:szCs w:val="16"/>
              </w:rPr>
              <w:t>Marco L</w:t>
            </w:r>
            <w:r w:rsidRPr="00213727">
              <w:rPr>
                <w:rFonts w:ascii="Arial" w:hAnsi="Arial" w:cs="Arial"/>
                <w:sz w:val="16"/>
                <w:szCs w:val="16"/>
              </w:rPr>
              <w:t>ógico a la matriz de indicadores para resultados y demás instrumentos derivados de la planeación basada en resultados.</w:t>
            </w:r>
          </w:p>
        </w:tc>
      </w:tr>
    </w:tbl>
    <w:p w:rsidR="00D00E35" w:rsidRDefault="00D00E35" w:rsidP="002E368C">
      <w:pPr>
        <w:spacing w:after="0" w:line="288" w:lineRule="auto"/>
        <w:rPr>
          <w:rFonts w:ascii="Arial" w:hAnsi="Arial" w:cs="Arial"/>
        </w:rPr>
      </w:pPr>
    </w:p>
    <w:p w:rsidR="00D00E35" w:rsidRDefault="00D00E35" w:rsidP="002E368C">
      <w:pPr>
        <w:spacing w:after="0" w:line="288" w:lineRule="auto"/>
        <w:rPr>
          <w:rFonts w:ascii="Arial" w:hAnsi="Arial" w:cs="Arial"/>
        </w:rPr>
      </w:pPr>
    </w:p>
    <w:p w:rsidR="00243A9A" w:rsidRDefault="00243A9A" w:rsidP="002E368C">
      <w:pPr>
        <w:spacing w:after="0" w:line="288" w:lineRule="auto"/>
        <w:rPr>
          <w:rFonts w:ascii="Arial" w:hAnsi="Arial" w:cs="Arial"/>
        </w:rPr>
      </w:pPr>
    </w:p>
    <w:p w:rsidR="00243A9A" w:rsidRDefault="00243A9A" w:rsidP="002E368C">
      <w:pPr>
        <w:spacing w:after="0" w:line="288" w:lineRule="auto"/>
        <w:rPr>
          <w:rFonts w:ascii="Arial" w:hAnsi="Arial" w:cs="Arial"/>
        </w:rPr>
      </w:pPr>
    </w:p>
    <w:p w:rsidR="00243A9A" w:rsidRDefault="00243A9A" w:rsidP="002E368C">
      <w:pPr>
        <w:spacing w:after="0" w:line="288" w:lineRule="auto"/>
        <w:rPr>
          <w:rFonts w:ascii="Arial" w:hAnsi="Arial" w:cs="Arial"/>
        </w:rPr>
      </w:pPr>
    </w:p>
    <w:p w:rsidR="00243A9A" w:rsidRDefault="00243A9A" w:rsidP="002E368C">
      <w:pPr>
        <w:spacing w:after="0" w:line="288" w:lineRule="auto"/>
        <w:rPr>
          <w:rFonts w:ascii="Arial" w:hAnsi="Arial" w:cs="Arial"/>
        </w:rPr>
      </w:pPr>
    </w:p>
    <w:p w:rsidR="00243A9A" w:rsidRDefault="00243A9A" w:rsidP="002E368C">
      <w:pPr>
        <w:spacing w:after="0" w:line="288" w:lineRule="auto"/>
        <w:rPr>
          <w:rFonts w:ascii="Arial" w:hAnsi="Arial" w:cs="Arial"/>
        </w:rPr>
      </w:pPr>
    </w:p>
    <w:p w:rsidR="00243A9A" w:rsidRDefault="00243A9A" w:rsidP="002E368C">
      <w:pPr>
        <w:spacing w:after="0" w:line="288" w:lineRule="auto"/>
        <w:rPr>
          <w:rFonts w:ascii="Arial" w:hAnsi="Arial" w:cs="Arial"/>
        </w:rPr>
      </w:pPr>
    </w:p>
    <w:p w:rsidR="00243A9A" w:rsidRDefault="00243A9A" w:rsidP="002E368C">
      <w:pPr>
        <w:spacing w:after="0" w:line="288" w:lineRule="auto"/>
        <w:rPr>
          <w:rFonts w:ascii="Arial" w:hAnsi="Arial" w:cs="Arial"/>
        </w:rPr>
      </w:pPr>
    </w:p>
    <w:p w:rsidR="00243A9A" w:rsidRDefault="00243A9A" w:rsidP="002E368C">
      <w:pPr>
        <w:spacing w:after="0" w:line="288" w:lineRule="auto"/>
        <w:rPr>
          <w:rFonts w:ascii="Arial" w:hAnsi="Arial" w:cs="Arial"/>
        </w:rPr>
      </w:pPr>
    </w:p>
    <w:p w:rsidR="00243A9A" w:rsidRDefault="00243A9A" w:rsidP="002E368C">
      <w:pPr>
        <w:spacing w:after="0" w:line="288" w:lineRule="auto"/>
        <w:rPr>
          <w:rFonts w:ascii="Arial" w:hAnsi="Arial" w:cs="Arial"/>
        </w:rPr>
      </w:pPr>
    </w:p>
    <w:p w:rsidR="00243A9A" w:rsidRDefault="00243A9A" w:rsidP="002E368C">
      <w:pPr>
        <w:spacing w:after="0" w:line="288" w:lineRule="auto"/>
        <w:rPr>
          <w:rFonts w:ascii="Arial" w:hAnsi="Arial" w:cs="Arial"/>
        </w:rPr>
      </w:pPr>
    </w:p>
    <w:p w:rsidR="00243A9A" w:rsidRDefault="00243A9A" w:rsidP="002E368C">
      <w:pPr>
        <w:spacing w:after="0" w:line="288" w:lineRule="auto"/>
        <w:rPr>
          <w:rFonts w:ascii="Arial" w:hAnsi="Arial" w:cs="Arial"/>
        </w:rPr>
      </w:pPr>
    </w:p>
    <w:p w:rsidR="00243A9A" w:rsidRDefault="00243A9A" w:rsidP="002E368C">
      <w:pPr>
        <w:spacing w:after="0" w:line="288" w:lineRule="auto"/>
        <w:rPr>
          <w:rFonts w:ascii="Arial" w:hAnsi="Arial" w:cs="Arial"/>
        </w:rPr>
      </w:pPr>
    </w:p>
    <w:p w:rsidR="00243A9A" w:rsidRDefault="00243A9A" w:rsidP="002E368C">
      <w:pPr>
        <w:spacing w:after="0" w:line="288" w:lineRule="auto"/>
        <w:rPr>
          <w:rFonts w:ascii="Arial" w:hAnsi="Arial" w:cs="Arial"/>
        </w:rPr>
      </w:pPr>
    </w:p>
    <w:p w:rsidR="00243A9A" w:rsidRDefault="00243A9A" w:rsidP="002E368C">
      <w:pPr>
        <w:spacing w:after="0" w:line="288" w:lineRule="auto"/>
        <w:rPr>
          <w:rFonts w:ascii="Arial" w:hAnsi="Arial" w:cs="Arial"/>
        </w:rPr>
      </w:pPr>
    </w:p>
    <w:p w:rsidR="00243A9A" w:rsidRDefault="00243A9A" w:rsidP="002E368C">
      <w:pPr>
        <w:spacing w:after="0" w:line="288" w:lineRule="auto"/>
        <w:rPr>
          <w:rFonts w:ascii="Arial" w:hAnsi="Arial" w:cs="Arial"/>
        </w:rPr>
      </w:pPr>
    </w:p>
    <w:p w:rsidR="00243A9A" w:rsidRDefault="00243A9A" w:rsidP="002E368C">
      <w:pPr>
        <w:spacing w:after="0" w:line="288" w:lineRule="auto"/>
        <w:rPr>
          <w:rFonts w:ascii="Arial" w:hAnsi="Arial" w:cs="Arial"/>
        </w:rPr>
      </w:pPr>
    </w:p>
    <w:p w:rsidR="00243A9A" w:rsidRDefault="00243A9A" w:rsidP="002E368C">
      <w:pPr>
        <w:spacing w:after="0" w:line="288" w:lineRule="auto"/>
        <w:rPr>
          <w:rFonts w:ascii="Arial" w:hAnsi="Arial" w:cs="Arial"/>
        </w:rPr>
      </w:pPr>
    </w:p>
    <w:p w:rsidR="00243A9A" w:rsidRDefault="00243A9A" w:rsidP="002E368C">
      <w:pPr>
        <w:spacing w:after="0" w:line="288" w:lineRule="auto"/>
        <w:rPr>
          <w:rFonts w:ascii="Arial" w:hAnsi="Arial" w:cs="Arial"/>
        </w:rPr>
      </w:pPr>
    </w:p>
    <w:p w:rsidR="00243A9A" w:rsidRDefault="00243A9A" w:rsidP="002E368C">
      <w:pPr>
        <w:spacing w:after="0" w:line="288" w:lineRule="auto"/>
        <w:rPr>
          <w:rFonts w:ascii="Arial" w:hAnsi="Arial" w:cs="Arial"/>
        </w:rPr>
      </w:pPr>
    </w:p>
    <w:p w:rsidR="00243A9A" w:rsidRDefault="00243A9A" w:rsidP="002E368C">
      <w:pPr>
        <w:spacing w:after="0" w:line="288" w:lineRule="auto"/>
        <w:rPr>
          <w:rFonts w:ascii="Arial" w:hAnsi="Arial" w:cs="Arial"/>
        </w:rPr>
      </w:pPr>
    </w:p>
    <w:p w:rsidR="00243A9A" w:rsidRDefault="00243A9A" w:rsidP="002E368C">
      <w:pPr>
        <w:spacing w:after="0" w:line="288" w:lineRule="auto"/>
        <w:rPr>
          <w:rFonts w:ascii="Arial" w:hAnsi="Arial" w:cs="Arial"/>
        </w:rPr>
      </w:pPr>
    </w:p>
    <w:p w:rsidR="00243A9A" w:rsidRDefault="00243A9A" w:rsidP="002E368C">
      <w:pPr>
        <w:spacing w:after="0" w:line="288" w:lineRule="auto"/>
        <w:rPr>
          <w:rFonts w:ascii="Arial" w:hAnsi="Arial" w:cs="Arial"/>
        </w:rPr>
      </w:pPr>
    </w:p>
    <w:p w:rsidR="00243A9A" w:rsidRDefault="00243A9A" w:rsidP="002E368C">
      <w:pPr>
        <w:spacing w:after="0" w:line="288" w:lineRule="auto"/>
        <w:rPr>
          <w:rFonts w:ascii="Arial" w:hAnsi="Arial" w:cs="Arial"/>
        </w:rPr>
      </w:pPr>
    </w:p>
    <w:p w:rsidR="00243A9A" w:rsidRDefault="00243A9A" w:rsidP="002E368C">
      <w:pPr>
        <w:spacing w:after="0" w:line="288" w:lineRule="auto"/>
        <w:rPr>
          <w:rFonts w:ascii="Arial" w:hAnsi="Arial" w:cs="Arial"/>
        </w:rPr>
      </w:pPr>
    </w:p>
    <w:p w:rsidR="00243A9A" w:rsidRDefault="00243A9A" w:rsidP="002E368C">
      <w:pPr>
        <w:spacing w:after="0" w:line="288" w:lineRule="auto"/>
        <w:rPr>
          <w:rFonts w:ascii="Arial" w:hAnsi="Arial" w:cs="Arial"/>
        </w:rPr>
      </w:pPr>
    </w:p>
    <w:p w:rsidR="00243A9A" w:rsidRDefault="00243A9A" w:rsidP="002E368C">
      <w:pPr>
        <w:spacing w:after="0" w:line="288" w:lineRule="auto"/>
        <w:rPr>
          <w:rFonts w:ascii="Arial" w:hAnsi="Arial" w:cs="Arial"/>
        </w:rPr>
      </w:pPr>
    </w:p>
    <w:p w:rsidR="00243A9A" w:rsidRDefault="00243A9A" w:rsidP="002E368C">
      <w:pPr>
        <w:spacing w:after="0" w:line="288" w:lineRule="auto"/>
        <w:rPr>
          <w:rFonts w:ascii="Arial" w:hAnsi="Arial" w:cs="Arial"/>
        </w:rPr>
      </w:pPr>
    </w:p>
    <w:p w:rsidR="00243A9A" w:rsidRDefault="00243A9A" w:rsidP="002E368C">
      <w:pPr>
        <w:spacing w:after="0" w:line="288" w:lineRule="auto"/>
        <w:rPr>
          <w:rFonts w:ascii="Arial" w:hAnsi="Arial" w:cs="Arial"/>
        </w:rPr>
      </w:pPr>
    </w:p>
    <w:p w:rsidR="001E0E45" w:rsidRPr="00243A9A" w:rsidRDefault="001E0E45" w:rsidP="001E0E45">
      <w:pPr>
        <w:spacing w:after="0" w:line="288" w:lineRule="auto"/>
        <w:jc w:val="center"/>
        <w:rPr>
          <w:rFonts w:ascii="Arial" w:hAnsi="Arial" w:cs="Arial"/>
          <w:b/>
          <w:sz w:val="22"/>
        </w:rPr>
      </w:pPr>
      <w:r w:rsidRPr="00243A9A">
        <w:rPr>
          <w:rFonts w:ascii="Arial" w:hAnsi="Arial" w:cs="Arial"/>
          <w:b/>
          <w:sz w:val="22"/>
        </w:rPr>
        <w:lastRenderedPageBreak/>
        <w:t>ANEXO 2</w:t>
      </w:r>
    </w:p>
    <w:p w:rsidR="00D00E35" w:rsidRPr="00243A9A" w:rsidRDefault="001E0E45" w:rsidP="001E0E45">
      <w:pPr>
        <w:spacing w:after="0" w:line="288" w:lineRule="auto"/>
        <w:jc w:val="center"/>
        <w:rPr>
          <w:rFonts w:ascii="Arial" w:hAnsi="Arial" w:cs="Arial"/>
          <w:b/>
          <w:sz w:val="22"/>
        </w:rPr>
      </w:pPr>
      <w:r w:rsidRPr="00243A9A">
        <w:rPr>
          <w:rFonts w:ascii="Arial" w:hAnsi="Arial" w:cs="Arial"/>
          <w:b/>
          <w:sz w:val="22"/>
        </w:rPr>
        <w:t>“Metodología para la cuantificación de las poblaciones o áreas de enfoque potencial y objetivo”</w:t>
      </w:r>
    </w:p>
    <w:p w:rsidR="00D00E35" w:rsidRPr="00243A9A" w:rsidRDefault="00D00E35" w:rsidP="002E368C">
      <w:pPr>
        <w:spacing w:after="0" w:line="288" w:lineRule="auto"/>
        <w:rPr>
          <w:rFonts w:ascii="Arial" w:hAnsi="Arial" w:cs="Arial"/>
          <w:sz w:val="22"/>
        </w:rPr>
      </w:pPr>
    </w:p>
    <w:p w:rsidR="00D00E35" w:rsidRPr="00243A9A" w:rsidRDefault="001E0E45" w:rsidP="001E0E45">
      <w:pPr>
        <w:spacing w:after="0" w:line="288" w:lineRule="auto"/>
        <w:jc w:val="both"/>
        <w:rPr>
          <w:rFonts w:ascii="Arial" w:hAnsi="Arial" w:cs="Arial"/>
          <w:sz w:val="22"/>
        </w:rPr>
      </w:pPr>
      <w:r w:rsidRPr="00243A9A">
        <w:rPr>
          <w:rFonts w:ascii="Arial" w:hAnsi="Arial" w:cs="Arial"/>
          <w:sz w:val="22"/>
        </w:rPr>
        <w:t xml:space="preserve">De acuerdo al contenido del apartado de </w:t>
      </w:r>
      <w:r w:rsidR="00243A9A" w:rsidRPr="00243A9A">
        <w:rPr>
          <w:rFonts w:ascii="Arial" w:hAnsi="Arial" w:cs="Arial"/>
          <w:sz w:val="22"/>
        </w:rPr>
        <w:t>“A</w:t>
      </w:r>
      <w:r w:rsidRPr="00243A9A">
        <w:rPr>
          <w:rFonts w:ascii="Arial" w:hAnsi="Arial" w:cs="Arial"/>
          <w:sz w:val="22"/>
        </w:rPr>
        <w:t>nálisis de la población o áreas de enfoque potencial y objetivo</w:t>
      </w:r>
      <w:r w:rsidR="00243A9A" w:rsidRPr="00243A9A">
        <w:rPr>
          <w:rFonts w:ascii="Arial" w:hAnsi="Arial" w:cs="Arial"/>
          <w:sz w:val="22"/>
        </w:rPr>
        <w:t>”,</w:t>
      </w:r>
      <w:r w:rsidRPr="00243A9A">
        <w:rPr>
          <w:rFonts w:ascii="Arial" w:hAnsi="Arial" w:cs="Arial"/>
          <w:sz w:val="22"/>
        </w:rPr>
        <w:t xml:space="preserve"> se concluyó que el operador del programa presupuestario identifica plenamente su población objetivo o área de enfoque</w:t>
      </w:r>
      <w:r w:rsidR="00BE4B17">
        <w:rPr>
          <w:rFonts w:ascii="Arial" w:hAnsi="Arial" w:cs="Arial"/>
          <w:sz w:val="22"/>
        </w:rPr>
        <w:t>, siendo é</w:t>
      </w:r>
      <w:r w:rsidR="00243A9A" w:rsidRPr="00243A9A">
        <w:rPr>
          <w:rFonts w:ascii="Arial" w:hAnsi="Arial" w:cs="Arial"/>
          <w:sz w:val="22"/>
        </w:rPr>
        <w:t>stas los</w:t>
      </w:r>
      <w:r w:rsidRPr="00243A9A">
        <w:rPr>
          <w:rFonts w:ascii="Arial" w:hAnsi="Arial" w:cs="Arial"/>
          <w:sz w:val="22"/>
        </w:rPr>
        <w:t xml:space="preserve"> sujetos obligados, servidores públicos y población en general.</w:t>
      </w:r>
    </w:p>
    <w:p w:rsidR="00D00E35" w:rsidRPr="00243A9A" w:rsidRDefault="00D00E35" w:rsidP="001E0E45">
      <w:pPr>
        <w:spacing w:after="0" w:line="288" w:lineRule="auto"/>
        <w:jc w:val="both"/>
        <w:rPr>
          <w:rFonts w:ascii="Arial" w:hAnsi="Arial" w:cs="Arial"/>
          <w:sz w:val="22"/>
        </w:rPr>
      </w:pPr>
    </w:p>
    <w:p w:rsidR="00D00E35" w:rsidRPr="00243A9A" w:rsidRDefault="001E0E45" w:rsidP="001E0E45">
      <w:pPr>
        <w:spacing w:after="0" w:line="288" w:lineRule="auto"/>
        <w:jc w:val="both"/>
        <w:rPr>
          <w:rFonts w:ascii="Arial" w:hAnsi="Arial" w:cs="Arial"/>
          <w:sz w:val="22"/>
        </w:rPr>
      </w:pPr>
      <w:r w:rsidRPr="00243A9A">
        <w:rPr>
          <w:rFonts w:ascii="Arial" w:hAnsi="Arial" w:cs="Arial"/>
          <w:sz w:val="22"/>
        </w:rPr>
        <w:t>Ello deriva</w:t>
      </w:r>
      <w:r w:rsidR="00243A9A" w:rsidRPr="00243A9A">
        <w:rPr>
          <w:rFonts w:ascii="Arial" w:hAnsi="Arial" w:cs="Arial"/>
          <w:sz w:val="22"/>
        </w:rPr>
        <w:t>do</w:t>
      </w:r>
      <w:r w:rsidRPr="00243A9A">
        <w:rPr>
          <w:rFonts w:ascii="Arial" w:hAnsi="Arial" w:cs="Arial"/>
          <w:sz w:val="22"/>
        </w:rPr>
        <w:t xml:space="preserve"> de los cuerpos normativos que tiene en responsabilidad operar pero no derivado de la aplicación de una metodología. </w:t>
      </w:r>
    </w:p>
    <w:p w:rsidR="00D00E35" w:rsidRPr="00243A9A" w:rsidRDefault="00D00E35" w:rsidP="001E0E45">
      <w:pPr>
        <w:spacing w:after="0" w:line="288" w:lineRule="auto"/>
        <w:jc w:val="both"/>
        <w:rPr>
          <w:rFonts w:ascii="Arial" w:hAnsi="Arial" w:cs="Arial"/>
          <w:sz w:val="22"/>
        </w:rPr>
      </w:pPr>
    </w:p>
    <w:p w:rsidR="00D00E35" w:rsidRPr="00243A9A" w:rsidRDefault="00D00E35" w:rsidP="002E368C">
      <w:pPr>
        <w:spacing w:after="0" w:line="288" w:lineRule="auto"/>
        <w:rPr>
          <w:rFonts w:ascii="Arial" w:hAnsi="Arial" w:cs="Arial"/>
          <w:sz w:val="22"/>
        </w:rPr>
      </w:pPr>
    </w:p>
    <w:p w:rsidR="00D00E35" w:rsidRPr="00243A9A" w:rsidRDefault="00D00E35" w:rsidP="002E368C">
      <w:pPr>
        <w:spacing w:after="0" w:line="288" w:lineRule="auto"/>
        <w:rPr>
          <w:rFonts w:ascii="Arial" w:hAnsi="Arial" w:cs="Arial"/>
          <w:sz w:val="22"/>
        </w:rPr>
      </w:pPr>
    </w:p>
    <w:p w:rsidR="001E0E45" w:rsidRPr="00243A9A" w:rsidRDefault="001E0E45" w:rsidP="002E368C">
      <w:pPr>
        <w:spacing w:after="0" w:line="288" w:lineRule="auto"/>
        <w:rPr>
          <w:rFonts w:ascii="Arial" w:hAnsi="Arial" w:cs="Arial"/>
          <w:sz w:val="22"/>
        </w:rPr>
      </w:pPr>
    </w:p>
    <w:p w:rsidR="001E0E45" w:rsidRPr="00243A9A" w:rsidRDefault="001E0E45" w:rsidP="002E368C">
      <w:pPr>
        <w:spacing w:after="0" w:line="288" w:lineRule="auto"/>
        <w:rPr>
          <w:rFonts w:ascii="Arial" w:hAnsi="Arial" w:cs="Arial"/>
          <w:sz w:val="22"/>
        </w:rPr>
      </w:pPr>
    </w:p>
    <w:p w:rsidR="001E0E45" w:rsidRPr="00243A9A" w:rsidRDefault="001E0E45" w:rsidP="002E368C">
      <w:pPr>
        <w:spacing w:after="0" w:line="288" w:lineRule="auto"/>
        <w:rPr>
          <w:rFonts w:ascii="Arial" w:hAnsi="Arial" w:cs="Arial"/>
          <w:sz w:val="22"/>
        </w:rPr>
      </w:pPr>
    </w:p>
    <w:p w:rsidR="001E0E45" w:rsidRPr="00243A9A" w:rsidRDefault="001E0E45" w:rsidP="002E368C">
      <w:pPr>
        <w:spacing w:after="0" w:line="288" w:lineRule="auto"/>
        <w:rPr>
          <w:rFonts w:ascii="Arial" w:hAnsi="Arial" w:cs="Arial"/>
          <w:sz w:val="22"/>
        </w:rPr>
      </w:pPr>
    </w:p>
    <w:p w:rsidR="001E0E45" w:rsidRPr="00243A9A" w:rsidRDefault="001E0E45" w:rsidP="002E368C">
      <w:pPr>
        <w:spacing w:after="0" w:line="288" w:lineRule="auto"/>
        <w:rPr>
          <w:rFonts w:ascii="Arial" w:hAnsi="Arial" w:cs="Arial"/>
          <w:sz w:val="22"/>
        </w:rPr>
      </w:pPr>
    </w:p>
    <w:p w:rsidR="001E0E45" w:rsidRPr="00243A9A" w:rsidRDefault="001E0E45" w:rsidP="002E368C">
      <w:pPr>
        <w:spacing w:after="0" w:line="288" w:lineRule="auto"/>
        <w:rPr>
          <w:rFonts w:ascii="Arial" w:hAnsi="Arial" w:cs="Arial"/>
          <w:sz w:val="22"/>
        </w:rPr>
      </w:pPr>
    </w:p>
    <w:p w:rsidR="001E0E45" w:rsidRPr="00243A9A" w:rsidRDefault="001E0E45" w:rsidP="002E368C">
      <w:pPr>
        <w:spacing w:after="0" w:line="288" w:lineRule="auto"/>
        <w:rPr>
          <w:rFonts w:ascii="Arial" w:hAnsi="Arial" w:cs="Arial"/>
          <w:sz w:val="22"/>
        </w:rPr>
      </w:pPr>
    </w:p>
    <w:p w:rsidR="001E0E45" w:rsidRPr="00243A9A" w:rsidRDefault="001E0E45" w:rsidP="002E368C">
      <w:pPr>
        <w:spacing w:after="0" w:line="288" w:lineRule="auto"/>
        <w:rPr>
          <w:rFonts w:ascii="Arial" w:hAnsi="Arial" w:cs="Arial"/>
          <w:sz w:val="22"/>
        </w:rPr>
      </w:pPr>
    </w:p>
    <w:p w:rsidR="001E0E45" w:rsidRPr="00243A9A" w:rsidRDefault="001E0E45" w:rsidP="002E368C">
      <w:pPr>
        <w:spacing w:after="0" w:line="288" w:lineRule="auto"/>
        <w:rPr>
          <w:rFonts w:ascii="Arial" w:hAnsi="Arial" w:cs="Arial"/>
          <w:sz w:val="22"/>
        </w:rPr>
      </w:pPr>
    </w:p>
    <w:p w:rsidR="001E0E45" w:rsidRPr="00243A9A" w:rsidRDefault="001E0E45" w:rsidP="002E368C">
      <w:pPr>
        <w:spacing w:after="0" w:line="288" w:lineRule="auto"/>
        <w:rPr>
          <w:rFonts w:ascii="Arial" w:hAnsi="Arial" w:cs="Arial"/>
          <w:sz w:val="22"/>
        </w:rPr>
      </w:pPr>
    </w:p>
    <w:p w:rsidR="001E0E45" w:rsidRPr="00243A9A" w:rsidRDefault="001E0E45" w:rsidP="002E368C">
      <w:pPr>
        <w:spacing w:after="0" w:line="288" w:lineRule="auto"/>
        <w:rPr>
          <w:rFonts w:ascii="Arial" w:hAnsi="Arial" w:cs="Arial"/>
          <w:sz w:val="22"/>
        </w:rPr>
      </w:pPr>
    </w:p>
    <w:p w:rsidR="001E0E45" w:rsidRPr="00243A9A" w:rsidRDefault="001E0E45" w:rsidP="002E368C">
      <w:pPr>
        <w:spacing w:after="0" w:line="288" w:lineRule="auto"/>
        <w:rPr>
          <w:rFonts w:ascii="Arial" w:hAnsi="Arial" w:cs="Arial"/>
          <w:sz w:val="22"/>
        </w:rPr>
      </w:pPr>
    </w:p>
    <w:p w:rsidR="001E0E45" w:rsidRPr="00243A9A" w:rsidRDefault="001E0E45" w:rsidP="002E368C">
      <w:pPr>
        <w:spacing w:after="0" w:line="288" w:lineRule="auto"/>
        <w:rPr>
          <w:rFonts w:ascii="Arial" w:hAnsi="Arial" w:cs="Arial"/>
          <w:sz w:val="22"/>
        </w:rPr>
      </w:pPr>
    </w:p>
    <w:p w:rsidR="001E0E45" w:rsidRPr="00243A9A" w:rsidRDefault="001E0E45" w:rsidP="002E368C">
      <w:pPr>
        <w:spacing w:after="0" w:line="288" w:lineRule="auto"/>
        <w:rPr>
          <w:rFonts w:ascii="Arial" w:hAnsi="Arial" w:cs="Arial"/>
          <w:sz w:val="22"/>
        </w:rPr>
      </w:pPr>
    </w:p>
    <w:p w:rsidR="001E0E45" w:rsidRPr="00243A9A" w:rsidRDefault="001E0E45" w:rsidP="002E368C">
      <w:pPr>
        <w:spacing w:after="0" w:line="288" w:lineRule="auto"/>
        <w:rPr>
          <w:rFonts w:ascii="Arial" w:hAnsi="Arial" w:cs="Arial"/>
          <w:sz w:val="22"/>
        </w:rPr>
      </w:pPr>
    </w:p>
    <w:p w:rsidR="001E0E45" w:rsidRPr="00243A9A" w:rsidRDefault="001E0E45" w:rsidP="002E368C">
      <w:pPr>
        <w:spacing w:after="0" w:line="288" w:lineRule="auto"/>
        <w:rPr>
          <w:rFonts w:ascii="Arial" w:hAnsi="Arial" w:cs="Arial"/>
          <w:sz w:val="22"/>
        </w:rPr>
      </w:pPr>
    </w:p>
    <w:p w:rsidR="001E0E45" w:rsidRPr="00243A9A" w:rsidRDefault="001E0E45" w:rsidP="002E368C">
      <w:pPr>
        <w:spacing w:after="0" w:line="288" w:lineRule="auto"/>
        <w:rPr>
          <w:rFonts w:ascii="Arial" w:hAnsi="Arial" w:cs="Arial"/>
          <w:sz w:val="22"/>
        </w:rPr>
      </w:pPr>
    </w:p>
    <w:p w:rsidR="001E0E45" w:rsidRPr="00243A9A" w:rsidRDefault="001E0E45" w:rsidP="002E368C">
      <w:pPr>
        <w:spacing w:after="0" w:line="288" w:lineRule="auto"/>
        <w:rPr>
          <w:rFonts w:ascii="Arial" w:hAnsi="Arial" w:cs="Arial"/>
          <w:sz w:val="22"/>
        </w:rPr>
      </w:pPr>
    </w:p>
    <w:p w:rsidR="001E0E45" w:rsidRPr="00243A9A" w:rsidRDefault="001E0E45" w:rsidP="002E368C">
      <w:pPr>
        <w:spacing w:after="0" w:line="288" w:lineRule="auto"/>
        <w:rPr>
          <w:rFonts w:ascii="Arial" w:hAnsi="Arial" w:cs="Arial"/>
          <w:sz w:val="22"/>
        </w:rPr>
      </w:pPr>
    </w:p>
    <w:p w:rsidR="007E5150" w:rsidRDefault="007E5150" w:rsidP="002E368C">
      <w:pPr>
        <w:spacing w:after="0" w:line="288" w:lineRule="auto"/>
        <w:rPr>
          <w:rFonts w:ascii="Arial" w:hAnsi="Arial" w:cs="Arial"/>
          <w:sz w:val="22"/>
        </w:rPr>
      </w:pPr>
    </w:p>
    <w:p w:rsidR="00243A9A" w:rsidRDefault="00243A9A" w:rsidP="002E368C">
      <w:pPr>
        <w:spacing w:after="0" w:line="288" w:lineRule="auto"/>
        <w:rPr>
          <w:rFonts w:ascii="Arial" w:hAnsi="Arial" w:cs="Arial"/>
          <w:sz w:val="22"/>
        </w:rPr>
      </w:pPr>
    </w:p>
    <w:p w:rsidR="00243A9A" w:rsidRDefault="00243A9A" w:rsidP="002E368C">
      <w:pPr>
        <w:spacing w:after="0" w:line="288" w:lineRule="auto"/>
        <w:rPr>
          <w:rFonts w:ascii="Arial" w:hAnsi="Arial" w:cs="Arial"/>
          <w:sz w:val="22"/>
        </w:rPr>
      </w:pPr>
    </w:p>
    <w:p w:rsidR="00243A9A" w:rsidRPr="00243A9A" w:rsidRDefault="00243A9A" w:rsidP="002E368C">
      <w:pPr>
        <w:spacing w:after="0" w:line="288" w:lineRule="auto"/>
        <w:rPr>
          <w:rFonts w:ascii="Arial" w:hAnsi="Arial" w:cs="Arial"/>
          <w:sz w:val="22"/>
        </w:rPr>
      </w:pPr>
    </w:p>
    <w:p w:rsidR="001E0E45" w:rsidRPr="00243A9A" w:rsidRDefault="001E0E45" w:rsidP="002E368C">
      <w:pPr>
        <w:spacing w:after="0" w:line="288" w:lineRule="auto"/>
        <w:rPr>
          <w:rFonts w:ascii="Arial" w:hAnsi="Arial" w:cs="Arial"/>
          <w:sz w:val="22"/>
        </w:rPr>
      </w:pPr>
    </w:p>
    <w:p w:rsidR="001E0E45" w:rsidRPr="00243A9A" w:rsidRDefault="001E0E45" w:rsidP="002E368C">
      <w:pPr>
        <w:spacing w:after="0" w:line="288" w:lineRule="auto"/>
        <w:rPr>
          <w:rFonts w:ascii="Arial" w:hAnsi="Arial" w:cs="Arial"/>
          <w:sz w:val="22"/>
        </w:rPr>
      </w:pPr>
    </w:p>
    <w:p w:rsidR="001E0E45" w:rsidRPr="00243A9A" w:rsidRDefault="001E0E45" w:rsidP="002E368C">
      <w:pPr>
        <w:spacing w:after="0" w:line="288" w:lineRule="auto"/>
        <w:rPr>
          <w:rFonts w:ascii="Arial" w:hAnsi="Arial" w:cs="Arial"/>
          <w:sz w:val="22"/>
        </w:rPr>
      </w:pPr>
    </w:p>
    <w:p w:rsidR="001E0E45" w:rsidRPr="00243A9A" w:rsidRDefault="001E0E45" w:rsidP="002E368C">
      <w:pPr>
        <w:spacing w:after="0" w:line="288" w:lineRule="auto"/>
        <w:rPr>
          <w:rFonts w:ascii="Arial" w:hAnsi="Arial" w:cs="Arial"/>
          <w:sz w:val="22"/>
        </w:rPr>
      </w:pPr>
    </w:p>
    <w:p w:rsidR="001E0E45" w:rsidRPr="00EC4C7F" w:rsidRDefault="008165FA" w:rsidP="008165FA">
      <w:pPr>
        <w:spacing w:after="0" w:line="288" w:lineRule="auto"/>
        <w:jc w:val="center"/>
        <w:rPr>
          <w:rFonts w:ascii="Arial" w:hAnsi="Arial" w:cs="Arial"/>
          <w:b/>
          <w:sz w:val="22"/>
        </w:rPr>
      </w:pPr>
      <w:r w:rsidRPr="00EC4C7F">
        <w:rPr>
          <w:rFonts w:ascii="Arial" w:hAnsi="Arial" w:cs="Arial"/>
          <w:b/>
          <w:sz w:val="22"/>
        </w:rPr>
        <w:lastRenderedPageBreak/>
        <w:t>ANEXO</w:t>
      </w:r>
      <w:r w:rsidR="001E0E45" w:rsidRPr="00EC4C7F">
        <w:rPr>
          <w:rFonts w:ascii="Arial" w:hAnsi="Arial" w:cs="Arial"/>
          <w:b/>
          <w:sz w:val="22"/>
        </w:rPr>
        <w:t xml:space="preserve"> 3</w:t>
      </w:r>
    </w:p>
    <w:p w:rsidR="007E5150" w:rsidRPr="00EC4C7F" w:rsidRDefault="007E5150" w:rsidP="008165FA">
      <w:pPr>
        <w:spacing w:after="0" w:line="288" w:lineRule="auto"/>
        <w:jc w:val="center"/>
        <w:rPr>
          <w:rFonts w:ascii="Arial" w:hAnsi="Arial" w:cs="Arial"/>
          <w:sz w:val="22"/>
        </w:rPr>
      </w:pPr>
      <w:r w:rsidRPr="00EC4C7F">
        <w:rPr>
          <w:rFonts w:ascii="Arial" w:hAnsi="Arial" w:cs="Arial"/>
          <w:sz w:val="22"/>
        </w:rPr>
        <w:t>“Matriz de Indicadores para Resultados”</w:t>
      </w:r>
    </w:p>
    <w:p w:rsidR="007E5150" w:rsidRPr="00EC4C7F" w:rsidRDefault="007E5150" w:rsidP="008165FA">
      <w:pPr>
        <w:spacing w:after="0" w:line="288" w:lineRule="auto"/>
        <w:jc w:val="center"/>
        <w:rPr>
          <w:rFonts w:ascii="Arial" w:hAnsi="Arial" w:cs="Arial"/>
          <w:sz w:val="22"/>
        </w:rPr>
      </w:pPr>
    </w:p>
    <w:p w:rsidR="007E5150" w:rsidRPr="00EC4C7F" w:rsidRDefault="007E5150" w:rsidP="007E5150">
      <w:pPr>
        <w:spacing w:after="0" w:line="288" w:lineRule="auto"/>
        <w:jc w:val="both"/>
        <w:rPr>
          <w:rFonts w:ascii="Arial" w:hAnsi="Arial" w:cs="Arial"/>
          <w:sz w:val="22"/>
        </w:rPr>
      </w:pPr>
      <w:r w:rsidRPr="00EC4C7F">
        <w:rPr>
          <w:rFonts w:ascii="Arial" w:hAnsi="Arial" w:cs="Arial"/>
          <w:sz w:val="22"/>
        </w:rPr>
        <w:t>A continuación se presenta la Matriz de Indicadores para Resultados operada por el Instituto de Transparencia, Acceso a la Información Pública y Protección de Datos Personales del Estado de México y Municipios:</w:t>
      </w:r>
    </w:p>
    <w:p w:rsidR="007E5150" w:rsidRPr="00EC4C7F" w:rsidRDefault="007E5150" w:rsidP="007E5150">
      <w:pPr>
        <w:spacing w:after="0" w:line="288" w:lineRule="auto"/>
        <w:jc w:val="both"/>
        <w:rPr>
          <w:rFonts w:ascii="Arial" w:hAnsi="Arial" w:cs="Arial"/>
          <w:sz w:val="22"/>
        </w:rPr>
      </w:pPr>
    </w:p>
    <w:tbl>
      <w:tblPr>
        <w:tblStyle w:val="Listaclara-nfasis3"/>
        <w:tblW w:w="5637" w:type="pct"/>
        <w:tblInd w:w="-743" w:type="dxa"/>
        <w:tblLook w:val="04A0" w:firstRow="1" w:lastRow="0" w:firstColumn="1" w:lastColumn="0" w:noHBand="0" w:noVBand="1"/>
      </w:tblPr>
      <w:tblGrid>
        <w:gridCol w:w="1251"/>
        <w:gridCol w:w="1917"/>
        <w:gridCol w:w="2076"/>
        <w:gridCol w:w="2411"/>
        <w:gridCol w:w="2552"/>
      </w:tblGrid>
      <w:tr w:rsidR="007E5150" w:rsidRPr="007E5150" w:rsidTr="007E5150">
        <w:trPr>
          <w:cnfStyle w:val="100000000000" w:firstRow="1" w:lastRow="0" w:firstColumn="0" w:lastColumn="0" w:oddVBand="0" w:evenVBand="0" w:oddHBand="0" w:evenHBand="0" w:firstRowFirstColumn="0" w:firstRowLastColumn="0" w:lastRowFirstColumn="0" w:lastRowLastColumn="0"/>
          <w:trHeight w:val="591"/>
          <w:tblHeader/>
        </w:trPr>
        <w:tc>
          <w:tcPr>
            <w:cnfStyle w:val="001000000000" w:firstRow="0" w:lastRow="0" w:firstColumn="1" w:lastColumn="0" w:oddVBand="0" w:evenVBand="0" w:oddHBand="0" w:evenHBand="0" w:firstRowFirstColumn="0" w:firstRowLastColumn="0" w:lastRowFirstColumn="0" w:lastRowLastColumn="0"/>
            <w:tcW w:w="613" w:type="pct"/>
            <w:vAlign w:val="center"/>
          </w:tcPr>
          <w:p w:rsidR="007E5150" w:rsidRPr="007E5150" w:rsidRDefault="007E5150" w:rsidP="007E5150">
            <w:pPr>
              <w:spacing w:line="288" w:lineRule="auto"/>
              <w:jc w:val="center"/>
              <w:rPr>
                <w:rFonts w:ascii="Arial" w:hAnsi="Arial" w:cs="Arial"/>
                <w:sz w:val="16"/>
                <w:szCs w:val="16"/>
                <w:lang w:val="es-ES_tradnl"/>
              </w:rPr>
            </w:pPr>
            <w:r w:rsidRPr="007E5150">
              <w:rPr>
                <w:rFonts w:ascii="Arial" w:hAnsi="Arial" w:cs="Arial"/>
                <w:sz w:val="16"/>
                <w:szCs w:val="16"/>
                <w:lang w:val="es-ES_tradnl"/>
              </w:rPr>
              <w:t>Nivel</w:t>
            </w:r>
          </w:p>
        </w:tc>
        <w:tc>
          <w:tcPr>
            <w:tcW w:w="939" w:type="pct"/>
            <w:vAlign w:val="center"/>
          </w:tcPr>
          <w:p w:rsidR="007E5150" w:rsidRPr="007E5150" w:rsidRDefault="007E5150" w:rsidP="007E5150">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7E5150">
              <w:rPr>
                <w:rFonts w:ascii="Arial" w:hAnsi="Arial" w:cs="Arial"/>
                <w:sz w:val="16"/>
                <w:szCs w:val="16"/>
                <w:lang w:val="es-ES_tradnl"/>
              </w:rPr>
              <w:t>Objetivo</w:t>
            </w:r>
          </w:p>
          <w:p w:rsidR="007E5150" w:rsidRPr="007E5150" w:rsidRDefault="007E5150" w:rsidP="007E5150">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7E5150">
              <w:rPr>
                <w:rFonts w:ascii="Arial" w:hAnsi="Arial" w:cs="Arial"/>
                <w:sz w:val="16"/>
                <w:szCs w:val="16"/>
                <w:lang w:val="es-ES_tradnl"/>
              </w:rPr>
              <w:t>(Resumen Narrativo)</w:t>
            </w:r>
          </w:p>
        </w:tc>
        <w:tc>
          <w:tcPr>
            <w:tcW w:w="1017" w:type="pct"/>
            <w:vAlign w:val="center"/>
          </w:tcPr>
          <w:p w:rsidR="007E5150" w:rsidRPr="007E5150" w:rsidRDefault="007E5150" w:rsidP="007E5150">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7E5150">
              <w:rPr>
                <w:rFonts w:ascii="Arial" w:hAnsi="Arial" w:cs="Arial"/>
                <w:sz w:val="16"/>
                <w:szCs w:val="16"/>
                <w:lang w:val="es-ES_tradnl"/>
              </w:rPr>
              <w:t>Indicador</w:t>
            </w:r>
          </w:p>
        </w:tc>
        <w:tc>
          <w:tcPr>
            <w:tcW w:w="1181" w:type="pct"/>
            <w:vAlign w:val="center"/>
          </w:tcPr>
          <w:p w:rsidR="007E5150" w:rsidRPr="007E5150" w:rsidRDefault="007E5150" w:rsidP="007E5150">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7E5150">
              <w:rPr>
                <w:rFonts w:ascii="Arial" w:hAnsi="Arial" w:cs="Arial"/>
                <w:sz w:val="16"/>
                <w:szCs w:val="16"/>
                <w:lang w:val="es-ES_tradnl"/>
              </w:rPr>
              <w:t>Supuestos</w:t>
            </w:r>
          </w:p>
        </w:tc>
        <w:tc>
          <w:tcPr>
            <w:tcW w:w="1250" w:type="pct"/>
            <w:vAlign w:val="center"/>
          </w:tcPr>
          <w:p w:rsidR="007E5150" w:rsidRPr="007E5150" w:rsidRDefault="007E5150" w:rsidP="00243A9A">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7E5150">
              <w:rPr>
                <w:rFonts w:ascii="Arial" w:hAnsi="Arial" w:cs="Arial"/>
                <w:sz w:val="16"/>
                <w:szCs w:val="16"/>
                <w:lang w:val="es-ES_tradnl"/>
              </w:rPr>
              <w:t>Medios de Verificación</w:t>
            </w:r>
          </w:p>
        </w:tc>
      </w:tr>
      <w:tr w:rsidR="007E5150" w:rsidRPr="007E5150" w:rsidTr="007E5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3" w:type="pct"/>
          </w:tcPr>
          <w:p w:rsidR="007E5150" w:rsidRPr="007E5150" w:rsidRDefault="007E5150" w:rsidP="007E5150">
            <w:pPr>
              <w:spacing w:line="288" w:lineRule="auto"/>
              <w:jc w:val="center"/>
              <w:rPr>
                <w:rFonts w:ascii="Arial" w:hAnsi="Arial" w:cs="Arial"/>
                <w:sz w:val="16"/>
                <w:szCs w:val="16"/>
                <w:lang w:val="es-ES_tradnl"/>
              </w:rPr>
            </w:pPr>
            <w:r w:rsidRPr="007E5150">
              <w:rPr>
                <w:rFonts w:ascii="Arial" w:hAnsi="Arial" w:cs="Arial"/>
                <w:sz w:val="16"/>
                <w:szCs w:val="16"/>
                <w:lang w:val="es-ES_tradnl"/>
              </w:rPr>
              <w:t>Fin</w:t>
            </w:r>
          </w:p>
        </w:tc>
        <w:tc>
          <w:tcPr>
            <w:tcW w:w="939" w:type="pct"/>
          </w:tcPr>
          <w:p w:rsidR="007E5150" w:rsidRPr="007E5150" w:rsidRDefault="007E5150" w:rsidP="00243A9A">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
              </w:rPr>
            </w:pPr>
            <w:r w:rsidRPr="007E5150">
              <w:rPr>
                <w:rFonts w:ascii="Arial" w:hAnsi="Arial" w:cs="Arial"/>
                <w:sz w:val="16"/>
                <w:szCs w:val="16"/>
                <w:lang w:val="es-ES_tradnl"/>
              </w:rPr>
              <w:t>Contribuir a mejorar el nivel de confianza de la ciudadanía sobre los Sujetos Obligados y el Órgano Garante, incrementados, a través del ascenso de los niveles en ejercicio de los Derechos de Acceso a la Información y Protección de los Datos Personales, que el INFOEM garantiza su ejercicio</w:t>
            </w:r>
          </w:p>
        </w:tc>
        <w:tc>
          <w:tcPr>
            <w:tcW w:w="1017" w:type="pct"/>
          </w:tcPr>
          <w:p w:rsidR="007E5150" w:rsidRPr="007E5150" w:rsidRDefault="007E5150" w:rsidP="00243A9A">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E5150">
              <w:rPr>
                <w:rFonts w:ascii="Arial" w:hAnsi="Arial" w:cs="Arial"/>
                <w:sz w:val="16"/>
                <w:szCs w:val="16"/>
              </w:rPr>
              <w:t>Tasa de variación porcentual del nivel de transparencia, acceso a la información y el ejercicio de los derechos arco, por parte de los particulares</w:t>
            </w:r>
          </w:p>
        </w:tc>
        <w:tc>
          <w:tcPr>
            <w:tcW w:w="1181" w:type="pct"/>
          </w:tcPr>
          <w:p w:rsidR="007E5150" w:rsidRPr="007E5150" w:rsidRDefault="007E5150" w:rsidP="00243A9A">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E5150">
              <w:rPr>
                <w:rFonts w:ascii="Arial" w:hAnsi="Arial" w:cs="Arial"/>
                <w:sz w:val="16"/>
                <w:szCs w:val="16"/>
              </w:rPr>
              <w:t>La ciudadanía participa en el ejercicio de los Derechos de Acceso a la Información y la Protección de Datos Personales, así como presentación de denuncias de irregularidades por parte de los Sujetos Obligados ante el Instituto de Transparencia del Estado de México.</w:t>
            </w:r>
          </w:p>
        </w:tc>
        <w:tc>
          <w:tcPr>
            <w:tcW w:w="1250" w:type="pct"/>
          </w:tcPr>
          <w:p w:rsidR="007E5150" w:rsidRPr="007E5150" w:rsidRDefault="007E5150" w:rsidP="00243A9A">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E5150">
              <w:rPr>
                <w:rFonts w:ascii="Arial" w:hAnsi="Arial" w:cs="Arial"/>
                <w:sz w:val="16"/>
                <w:szCs w:val="16"/>
              </w:rPr>
              <w:t>Estadísticas de Acceso a los Portales de Transparencia (IPO), Solicitudes de Acceso a la Información Mexiquense (</w:t>
            </w:r>
            <w:proofErr w:type="spellStart"/>
            <w:r w:rsidRPr="007E5150">
              <w:rPr>
                <w:rFonts w:ascii="Arial" w:hAnsi="Arial" w:cs="Arial"/>
                <w:sz w:val="16"/>
                <w:szCs w:val="16"/>
              </w:rPr>
              <w:t>Saimex</w:t>
            </w:r>
            <w:proofErr w:type="spellEnd"/>
            <w:r w:rsidRPr="007E5150">
              <w:rPr>
                <w:rFonts w:ascii="Arial" w:hAnsi="Arial" w:cs="Arial"/>
                <w:sz w:val="16"/>
                <w:szCs w:val="16"/>
              </w:rPr>
              <w:t xml:space="preserve">), </w:t>
            </w:r>
          </w:p>
          <w:p w:rsidR="007E5150" w:rsidRPr="007E5150" w:rsidRDefault="007E5150" w:rsidP="00243A9A">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E5150">
              <w:rPr>
                <w:rFonts w:ascii="Arial" w:hAnsi="Arial" w:cs="Arial"/>
                <w:sz w:val="16"/>
                <w:szCs w:val="16"/>
              </w:rPr>
              <w:t>Solicitudes de ejercicios de Derechos ARCO (</w:t>
            </w:r>
            <w:proofErr w:type="spellStart"/>
            <w:r w:rsidRPr="007E5150">
              <w:rPr>
                <w:rFonts w:ascii="Arial" w:hAnsi="Arial" w:cs="Arial"/>
                <w:sz w:val="16"/>
                <w:szCs w:val="16"/>
              </w:rPr>
              <w:t>Sarcoem</w:t>
            </w:r>
            <w:proofErr w:type="spellEnd"/>
            <w:r w:rsidRPr="007E5150">
              <w:rPr>
                <w:rFonts w:ascii="Arial" w:hAnsi="Arial" w:cs="Arial"/>
                <w:sz w:val="16"/>
                <w:szCs w:val="16"/>
              </w:rPr>
              <w:t>),</w:t>
            </w:r>
          </w:p>
          <w:p w:rsidR="007E5150" w:rsidRPr="007E5150" w:rsidRDefault="007E5150" w:rsidP="00243A9A">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E5150">
              <w:rPr>
                <w:rFonts w:ascii="Arial" w:hAnsi="Arial" w:cs="Arial"/>
                <w:sz w:val="16"/>
                <w:szCs w:val="16"/>
              </w:rPr>
              <w:t>Resolución de Recursos de Revisión, Verificación a cumplimiento de Recursos de Revisión y Aplicación de Medidas de Apremio.</w:t>
            </w:r>
          </w:p>
        </w:tc>
      </w:tr>
      <w:tr w:rsidR="007E5150" w:rsidRPr="007E5150" w:rsidTr="007E5150">
        <w:tc>
          <w:tcPr>
            <w:cnfStyle w:val="001000000000" w:firstRow="0" w:lastRow="0" w:firstColumn="1" w:lastColumn="0" w:oddVBand="0" w:evenVBand="0" w:oddHBand="0" w:evenHBand="0" w:firstRowFirstColumn="0" w:firstRowLastColumn="0" w:lastRowFirstColumn="0" w:lastRowLastColumn="0"/>
            <w:tcW w:w="613" w:type="pct"/>
          </w:tcPr>
          <w:p w:rsidR="007E5150" w:rsidRPr="007E5150" w:rsidRDefault="009962BD" w:rsidP="007E5150">
            <w:pPr>
              <w:spacing w:line="288" w:lineRule="auto"/>
              <w:jc w:val="center"/>
              <w:rPr>
                <w:rFonts w:ascii="Arial" w:hAnsi="Arial" w:cs="Arial"/>
                <w:sz w:val="16"/>
                <w:szCs w:val="16"/>
                <w:lang w:val="es-ES_tradnl"/>
              </w:rPr>
            </w:pPr>
            <w:r>
              <w:rPr>
                <w:rFonts w:ascii="Arial" w:hAnsi="Arial" w:cs="Arial"/>
                <w:sz w:val="16"/>
                <w:szCs w:val="16"/>
                <w:lang w:val="es-ES_tradnl"/>
              </w:rPr>
              <w:t>Propósito</w:t>
            </w:r>
          </w:p>
        </w:tc>
        <w:tc>
          <w:tcPr>
            <w:tcW w:w="939" w:type="pct"/>
          </w:tcPr>
          <w:p w:rsidR="007E5150" w:rsidRPr="007E5150" w:rsidRDefault="007E5150" w:rsidP="007E5150">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r w:rsidRPr="007E5150">
              <w:rPr>
                <w:rFonts w:ascii="Arial" w:hAnsi="Arial" w:cs="Arial"/>
                <w:sz w:val="16"/>
                <w:szCs w:val="16"/>
                <w:lang w:val="es-ES_tradnl"/>
              </w:rPr>
              <w:t>La población del Estado de México cuenta con información veraz de transparencia, acceso a la información y el ejercicio de los derechos ARCO</w:t>
            </w:r>
          </w:p>
        </w:tc>
        <w:tc>
          <w:tcPr>
            <w:tcW w:w="1017" w:type="pct"/>
          </w:tcPr>
          <w:p w:rsidR="007E5150" w:rsidRPr="007E5150" w:rsidRDefault="007E5150" w:rsidP="007E5150">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E5150">
              <w:rPr>
                <w:rFonts w:ascii="Arial" w:hAnsi="Arial" w:cs="Arial"/>
                <w:sz w:val="16"/>
                <w:szCs w:val="16"/>
              </w:rPr>
              <w:t>Tasa de variación porcentual de ciudadanos que ejercen sus derechos en materia de transparencia en el año.</w:t>
            </w:r>
          </w:p>
        </w:tc>
        <w:tc>
          <w:tcPr>
            <w:tcW w:w="1181" w:type="pct"/>
          </w:tcPr>
          <w:p w:rsidR="007E5150" w:rsidRPr="007E5150" w:rsidRDefault="007E5150" w:rsidP="007E5150">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7E5150">
              <w:rPr>
                <w:rFonts w:ascii="Arial" w:hAnsi="Arial" w:cs="Arial"/>
                <w:sz w:val="16"/>
                <w:szCs w:val="16"/>
              </w:rPr>
              <w:t>Las personas ejercen sus derechos a la información; los Sujetos Obligados alimentan los Portales de Internet y el Órgano Garante tutela estos derechos en beneficio de la población.</w:t>
            </w:r>
          </w:p>
        </w:tc>
        <w:tc>
          <w:tcPr>
            <w:tcW w:w="1250" w:type="pct"/>
          </w:tcPr>
          <w:p w:rsidR="007E5150" w:rsidRPr="007E5150" w:rsidRDefault="007E5150" w:rsidP="00243A9A">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E5150">
              <w:rPr>
                <w:rFonts w:ascii="Arial" w:hAnsi="Arial" w:cs="Arial"/>
                <w:sz w:val="16"/>
                <w:szCs w:val="16"/>
              </w:rPr>
              <w:t>Estadística de portales de Internet visitados.</w:t>
            </w:r>
          </w:p>
          <w:p w:rsidR="007E5150" w:rsidRPr="007E5150" w:rsidRDefault="007E5150" w:rsidP="00243A9A">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E5150">
              <w:rPr>
                <w:rFonts w:ascii="Arial" w:hAnsi="Arial" w:cs="Arial"/>
                <w:sz w:val="16"/>
                <w:szCs w:val="16"/>
              </w:rPr>
              <w:t>Estadísticas de solicitudes de Información atendidas.</w:t>
            </w:r>
          </w:p>
          <w:p w:rsidR="007E5150" w:rsidRPr="007E5150" w:rsidRDefault="007E5150" w:rsidP="00243A9A">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7E5150">
              <w:rPr>
                <w:rFonts w:ascii="Arial" w:hAnsi="Arial" w:cs="Arial"/>
                <w:sz w:val="16"/>
                <w:szCs w:val="16"/>
              </w:rPr>
              <w:t>Estadísticas de Recursos de Revisión Resueltos.</w:t>
            </w:r>
          </w:p>
        </w:tc>
      </w:tr>
      <w:tr w:rsidR="007E5150" w:rsidRPr="007E5150" w:rsidTr="007E5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3" w:type="pct"/>
            <w:vMerge w:val="restart"/>
          </w:tcPr>
          <w:p w:rsidR="007E5150" w:rsidRPr="007E5150" w:rsidRDefault="009962BD" w:rsidP="007E5150">
            <w:pPr>
              <w:spacing w:line="288" w:lineRule="auto"/>
              <w:jc w:val="center"/>
              <w:rPr>
                <w:rFonts w:ascii="Arial" w:hAnsi="Arial" w:cs="Arial"/>
                <w:sz w:val="16"/>
                <w:szCs w:val="16"/>
                <w:lang w:val="es-ES_tradnl"/>
              </w:rPr>
            </w:pPr>
            <w:r>
              <w:rPr>
                <w:rFonts w:ascii="Arial" w:hAnsi="Arial" w:cs="Arial"/>
                <w:sz w:val="16"/>
                <w:szCs w:val="16"/>
                <w:lang w:val="es-ES_tradnl"/>
              </w:rPr>
              <w:t xml:space="preserve">Componente </w:t>
            </w:r>
          </w:p>
        </w:tc>
        <w:tc>
          <w:tcPr>
            <w:tcW w:w="939" w:type="pct"/>
          </w:tcPr>
          <w:p w:rsidR="007E5150" w:rsidRPr="007E5150" w:rsidRDefault="007E5150" w:rsidP="007E5150">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
              </w:rPr>
            </w:pPr>
            <w:r w:rsidRPr="007E5150">
              <w:rPr>
                <w:rFonts w:ascii="Arial" w:hAnsi="Arial" w:cs="Arial"/>
                <w:sz w:val="16"/>
                <w:szCs w:val="16"/>
                <w:lang w:val="es-ES_tradnl"/>
              </w:rPr>
              <w:t>Capacitaciones y certificaciones laborales realizadas, en materia de transparencia, acceso a la información y protección de datos personales capacitados y certificados</w:t>
            </w:r>
          </w:p>
        </w:tc>
        <w:tc>
          <w:tcPr>
            <w:tcW w:w="1017" w:type="pct"/>
          </w:tcPr>
          <w:p w:rsidR="007E5150" w:rsidRPr="007E5150" w:rsidRDefault="007E5150" w:rsidP="007E5150">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E5150">
              <w:rPr>
                <w:rFonts w:ascii="Arial" w:hAnsi="Arial" w:cs="Arial"/>
                <w:sz w:val="16"/>
                <w:szCs w:val="16"/>
              </w:rPr>
              <w:t>Tasa de variación en capacitaciones y competencia laborales de los Sujetos Obligados.</w:t>
            </w:r>
          </w:p>
        </w:tc>
        <w:tc>
          <w:tcPr>
            <w:tcW w:w="1181" w:type="pct"/>
          </w:tcPr>
          <w:p w:rsidR="007E5150" w:rsidRPr="007E5150" w:rsidRDefault="007E5150" w:rsidP="007E5150">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E5150">
              <w:rPr>
                <w:rFonts w:ascii="Arial" w:hAnsi="Arial" w:cs="Arial"/>
                <w:sz w:val="16"/>
                <w:szCs w:val="16"/>
              </w:rPr>
              <w:t>Contar con la participación activa de los Sujetos obligados y participen los Titulares de las Unidades de Transparencia para obtener capacitaciones y certificaciones para coadyuvar con el Instituto en garantizar el acceso a la información pública.</w:t>
            </w:r>
          </w:p>
        </w:tc>
        <w:tc>
          <w:tcPr>
            <w:tcW w:w="1250" w:type="pct"/>
          </w:tcPr>
          <w:p w:rsidR="007E5150" w:rsidRPr="007E5150" w:rsidRDefault="007E5150" w:rsidP="00243A9A">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E5150">
              <w:rPr>
                <w:rFonts w:ascii="Arial" w:hAnsi="Arial" w:cs="Arial"/>
                <w:sz w:val="16"/>
                <w:szCs w:val="16"/>
              </w:rPr>
              <w:t>Listas de Asistencia a capacitaciones del trimestre actual y anterior.</w:t>
            </w:r>
          </w:p>
          <w:p w:rsidR="007E5150" w:rsidRPr="007E5150" w:rsidRDefault="007E5150" w:rsidP="00243A9A">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E5150">
              <w:rPr>
                <w:rFonts w:ascii="Arial" w:hAnsi="Arial" w:cs="Arial"/>
                <w:sz w:val="16"/>
                <w:szCs w:val="16"/>
              </w:rPr>
              <w:t>Registro de certificaciones otorgadas en el trimestre y anterior.</w:t>
            </w:r>
          </w:p>
        </w:tc>
      </w:tr>
      <w:tr w:rsidR="007E5150" w:rsidRPr="007E5150" w:rsidTr="007E5150">
        <w:tc>
          <w:tcPr>
            <w:cnfStyle w:val="001000000000" w:firstRow="0" w:lastRow="0" w:firstColumn="1" w:lastColumn="0" w:oddVBand="0" w:evenVBand="0" w:oddHBand="0" w:evenHBand="0" w:firstRowFirstColumn="0" w:firstRowLastColumn="0" w:lastRowFirstColumn="0" w:lastRowLastColumn="0"/>
            <w:tcW w:w="613" w:type="pct"/>
            <w:vMerge/>
          </w:tcPr>
          <w:p w:rsidR="007E5150" w:rsidRPr="007E5150" w:rsidRDefault="007E5150" w:rsidP="007E5150">
            <w:pPr>
              <w:spacing w:line="288" w:lineRule="auto"/>
              <w:jc w:val="center"/>
              <w:rPr>
                <w:rFonts w:ascii="Arial" w:hAnsi="Arial" w:cs="Arial"/>
                <w:sz w:val="16"/>
                <w:szCs w:val="16"/>
                <w:lang w:val="es-ES_tradnl"/>
              </w:rPr>
            </w:pPr>
          </w:p>
        </w:tc>
        <w:tc>
          <w:tcPr>
            <w:tcW w:w="939" w:type="pct"/>
          </w:tcPr>
          <w:p w:rsidR="007E5150" w:rsidRPr="007E5150" w:rsidRDefault="007E5150" w:rsidP="007E5150">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r w:rsidRPr="007E5150">
              <w:rPr>
                <w:rFonts w:ascii="Arial" w:hAnsi="Arial" w:cs="Arial"/>
                <w:sz w:val="16"/>
                <w:szCs w:val="16"/>
                <w:lang w:val="es-ES_tradnl"/>
              </w:rPr>
              <w:t>Recursos de revisión terminados</w:t>
            </w:r>
          </w:p>
        </w:tc>
        <w:tc>
          <w:tcPr>
            <w:tcW w:w="1017" w:type="pct"/>
          </w:tcPr>
          <w:p w:rsidR="007E5150" w:rsidRPr="007E5150" w:rsidRDefault="007E5150" w:rsidP="007E5150">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E5150">
              <w:rPr>
                <w:rFonts w:ascii="Arial" w:hAnsi="Arial" w:cs="Arial"/>
                <w:sz w:val="16"/>
                <w:szCs w:val="16"/>
              </w:rPr>
              <w:t>Tasa de variación en los recursos de revisión resueltos, respecto al trimestre anterior.</w:t>
            </w:r>
          </w:p>
        </w:tc>
        <w:tc>
          <w:tcPr>
            <w:tcW w:w="1181" w:type="pct"/>
          </w:tcPr>
          <w:p w:rsidR="007E5150" w:rsidRPr="007E5150" w:rsidRDefault="007E5150" w:rsidP="007E5150">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E5150">
              <w:rPr>
                <w:rFonts w:ascii="Arial" w:hAnsi="Arial" w:cs="Arial"/>
                <w:sz w:val="16"/>
                <w:szCs w:val="16"/>
              </w:rPr>
              <w:t>Resolver recursos de revisión dentro de los tiempos establecidos por la Ley y que sean presentados de forma correcta por los particulares, para que este Instituto les garantice el acceso a la información en poder de los Sujetos Obligados.</w:t>
            </w:r>
          </w:p>
        </w:tc>
        <w:tc>
          <w:tcPr>
            <w:tcW w:w="1250" w:type="pct"/>
          </w:tcPr>
          <w:p w:rsidR="007E5150" w:rsidRPr="007E5150" w:rsidRDefault="007E5150" w:rsidP="00243A9A">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E5150">
              <w:rPr>
                <w:rFonts w:ascii="Arial" w:hAnsi="Arial" w:cs="Arial"/>
                <w:sz w:val="16"/>
                <w:szCs w:val="16"/>
              </w:rPr>
              <w:t>Estadística de Resolución de Recursos.</w:t>
            </w:r>
          </w:p>
          <w:p w:rsidR="007E5150" w:rsidRPr="007E5150" w:rsidRDefault="007E5150" w:rsidP="00243A9A">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7E5150">
              <w:rPr>
                <w:rFonts w:ascii="Arial" w:hAnsi="Arial" w:cs="Arial"/>
                <w:sz w:val="16"/>
                <w:szCs w:val="16"/>
              </w:rPr>
              <w:t>Registro de Recursos de Revisión Presentados.</w:t>
            </w:r>
          </w:p>
        </w:tc>
      </w:tr>
      <w:tr w:rsidR="007E5150" w:rsidRPr="007E5150" w:rsidTr="007E5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3" w:type="pct"/>
            <w:vMerge/>
          </w:tcPr>
          <w:p w:rsidR="007E5150" w:rsidRPr="007E5150" w:rsidRDefault="007E5150" w:rsidP="007E5150">
            <w:pPr>
              <w:spacing w:line="288" w:lineRule="auto"/>
              <w:jc w:val="center"/>
              <w:rPr>
                <w:rFonts w:ascii="Arial" w:hAnsi="Arial" w:cs="Arial"/>
                <w:sz w:val="16"/>
                <w:szCs w:val="16"/>
                <w:lang w:val="es-ES_tradnl"/>
              </w:rPr>
            </w:pPr>
          </w:p>
        </w:tc>
        <w:tc>
          <w:tcPr>
            <w:tcW w:w="939" w:type="pct"/>
          </w:tcPr>
          <w:p w:rsidR="007E5150" w:rsidRPr="007E5150" w:rsidRDefault="007E5150" w:rsidP="007E5150">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
              </w:rPr>
            </w:pPr>
            <w:r w:rsidRPr="007E5150">
              <w:rPr>
                <w:rFonts w:ascii="Arial" w:hAnsi="Arial" w:cs="Arial"/>
                <w:sz w:val="16"/>
                <w:szCs w:val="16"/>
                <w:lang w:val="es-ES_tradnl"/>
              </w:rPr>
              <w:t xml:space="preserve">Personas atendidas en actividades para logran acceso a la información </w:t>
            </w:r>
            <w:r w:rsidRPr="007E5150">
              <w:rPr>
                <w:rFonts w:ascii="Arial" w:hAnsi="Arial" w:cs="Arial"/>
                <w:sz w:val="16"/>
                <w:szCs w:val="16"/>
                <w:lang w:val="es-ES_tradnl"/>
              </w:rPr>
              <w:lastRenderedPageBreak/>
              <w:t>pública, el ejercicio de los derechos ARCO y la protección de los datos personales</w:t>
            </w:r>
          </w:p>
        </w:tc>
        <w:tc>
          <w:tcPr>
            <w:tcW w:w="1017" w:type="pct"/>
          </w:tcPr>
          <w:p w:rsidR="007E5150" w:rsidRPr="007E5150" w:rsidRDefault="007E5150" w:rsidP="007E5150">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E5150">
              <w:rPr>
                <w:rFonts w:ascii="Arial" w:hAnsi="Arial" w:cs="Arial"/>
                <w:sz w:val="16"/>
                <w:szCs w:val="16"/>
              </w:rPr>
              <w:lastRenderedPageBreak/>
              <w:t xml:space="preserve">Tasa de variación en el ejercicio de los derechos de acceso a la </w:t>
            </w:r>
            <w:r w:rsidRPr="007E5150">
              <w:rPr>
                <w:rFonts w:ascii="Arial" w:hAnsi="Arial" w:cs="Arial"/>
                <w:sz w:val="16"/>
                <w:szCs w:val="16"/>
              </w:rPr>
              <w:lastRenderedPageBreak/>
              <w:t>información, ARCO y protección de los datos personales, respecto al trimestre anterior.</w:t>
            </w:r>
          </w:p>
        </w:tc>
        <w:tc>
          <w:tcPr>
            <w:tcW w:w="1181" w:type="pct"/>
          </w:tcPr>
          <w:p w:rsidR="007E5150" w:rsidRPr="007E5150" w:rsidRDefault="007E5150" w:rsidP="007E5150">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E5150">
              <w:rPr>
                <w:rFonts w:ascii="Arial" w:hAnsi="Arial" w:cs="Arial"/>
                <w:sz w:val="16"/>
                <w:szCs w:val="16"/>
              </w:rPr>
              <w:lastRenderedPageBreak/>
              <w:t xml:space="preserve">Dotar a la ciudadanía de los medios para ejercer sus derechos de acceso a la </w:t>
            </w:r>
            <w:r w:rsidRPr="007E5150">
              <w:rPr>
                <w:rFonts w:ascii="Arial" w:hAnsi="Arial" w:cs="Arial"/>
                <w:sz w:val="16"/>
                <w:szCs w:val="16"/>
              </w:rPr>
              <w:lastRenderedPageBreak/>
              <w:t>información, de los derechos ARCO y la protección de los datos personales que posean los Sujetos Obligados.</w:t>
            </w:r>
          </w:p>
        </w:tc>
        <w:tc>
          <w:tcPr>
            <w:tcW w:w="1250" w:type="pct"/>
          </w:tcPr>
          <w:p w:rsidR="007E5150" w:rsidRPr="007E5150" w:rsidRDefault="007E5150" w:rsidP="00243A9A">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E5150">
              <w:rPr>
                <w:rFonts w:ascii="Arial" w:hAnsi="Arial" w:cs="Arial"/>
                <w:sz w:val="16"/>
                <w:szCs w:val="16"/>
              </w:rPr>
              <w:lastRenderedPageBreak/>
              <w:t>Lista de asistencia a actividades culturales.</w:t>
            </w:r>
          </w:p>
          <w:p w:rsidR="007E5150" w:rsidRPr="007E5150" w:rsidRDefault="007E5150" w:rsidP="00243A9A">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7E5150">
              <w:rPr>
                <w:rFonts w:ascii="Arial" w:hAnsi="Arial" w:cs="Arial"/>
                <w:sz w:val="16"/>
                <w:szCs w:val="16"/>
              </w:rPr>
              <w:t xml:space="preserve">Solicitudes de información </w:t>
            </w:r>
            <w:r w:rsidRPr="007E5150">
              <w:rPr>
                <w:rFonts w:ascii="Arial" w:hAnsi="Arial" w:cs="Arial"/>
                <w:sz w:val="16"/>
                <w:szCs w:val="16"/>
              </w:rPr>
              <w:lastRenderedPageBreak/>
              <w:t>realizadas.</w:t>
            </w:r>
          </w:p>
        </w:tc>
      </w:tr>
      <w:tr w:rsidR="007E5150" w:rsidRPr="007E5150" w:rsidTr="007E5150">
        <w:tc>
          <w:tcPr>
            <w:cnfStyle w:val="001000000000" w:firstRow="0" w:lastRow="0" w:firstColumn="1" w:lastColumn="0" w:oddVBand="0" w:evenVBand="0" w:oddHBand="0" w:evenHBand="0" w:firstRowFirstColumn="0" w:firstRowLastColumn="0" w:lastRowFirstColumn="0" w:lastRowLastColumn="0"/>
            <w:tcW w:w="613" w:type="pct"/>
            <w:vMerge w:val="restart"/>
          </w:tcPr>
          <w:p w:rsidR="007E5150" w:rsidRPr="007E5150" w:rsidRDefault="007E5150" w:rsidP="007E5150">
            <w:pPr>
              <w:spacing w:line="288" w:lineRule="auto"/>
              <w:jc w:val="center"/>
              <w:rPr>
                <w:rFonts w:ascii="Arial" w:hAnsi="Arial" w:cs="Arial"/>
                <w:sz w:val="16"/>
                <w:szCs w:val="16"/>
                <w:lang w:val="es-ES_tradnl"/>
              </w:rPr>
            </w:pPr>
            <w:r w:rsidRPr="007E5150">
              <w:rPr>
                <w:rFonts w:ascii="Arial" w:hAnsi="Arial" w:cs="Arial"/>
                <w:sz w:val="16"/>
                <w:szCs w:val="16"/>
                <w:lang w:val="es-ES_tradnl"/>
              </w:rPr>
              <w:lastRenderedPageBreak/>
              <w:t>Actividad</w:t>
            </w:r>
          </w:p>
        </w:tc>
        <w:tc>
          <w:tcPr>
            <w:tcW w:w="939" w:type="pct"/>
          </w:tcPr>
          <w:p w:rsidR="007E5150" w:rsidRPr="007E5150" w:rsidRDefault="007E5150" w:rsidP="007E5150">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r w:rsidRPr="007E5150">
              <w:rPr>
                <w:rFonts w:ascii="Arial" w:hAnsi="Arial" w:cs="Arial"/>
                <w:sz w:val="16"/>
                <w:szCs w:val="16"/>
                <w:lang w:val="es-ES_tradnl"/>
              </w:rPr>
              <w:t>Capacitación y certificación a los Sujetos Obligados y titulares de las unidades de transparencia para garantizar los niveles de acceso a la información a la información pública</w:t>
            </w:r>
          </w:p>
        </w:tc>
        <w:tc>
          <w:tcPr>
            <w:tcW w:w="1017" w:type="pct"/>
          </w:tcPr>
          <w:p w:rsidR="007E5150" w:rsidRPr="007E5150" w:rsidRDefault="007E5150" w:rsidP="007E5150">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E5150">
              <w:rPr>
                <w:rFonts w:ascii="Arial" w:hAnsi="Arial" w:cs="Arial"/>
                <w:sz w:val="16"/>
                <w:szCs w:val="16"/>
              </w:rPr>
              <w:t>Porcentaje de Sujetos Obligados y Titulares de las Unidades de Transparencia capacitados.</w:t>
            </w:r>
          </w:p>
        </w:tc>
        <w:tc>
          <w:tcPr>
            <w:tcW w:w="1181" w:type="pct"/>
          </w:tcPr>
          <w:p w:rsidR="007E5150" w:rsidRPr="007E5150" w:rsidRDefault="007E5150" w:rsidP="007E5150">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E5150">
              <w:rPr>
                <w:rFonts w:ascii="Arial" w:hAnsi="Arial" w:cs="Arial"/>
                <w:sz w:val="16"/>
                <w:szCs w:val="16"/>
              </w:rPr>
              <w:t>Participan los Sujetos Obligados para que recibir capacitación y participen los Titulares de las Unidades de Transparencia para lograr su certificación.</w:t>
            </w:r>
          </w:p>
        </w:tc>
        <w:tc>
          <w:tcPr>
            <w:tcW w:w="1250" w:type="pct"/>
          </w:tcPr>
          <w:p w:rsidR="007E5150" w:rsidRPr="007E5150" w:rsidRDefault="007E5150" w:rsidP="00243A9A">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E5150">
              <w:rPr>
                <w:rFonts w:ascii="Arial" w:hAnsi="Arial" w:cs="Arial"/>
                <w:sz w:val="16"/>
                <w:szCs w:val="16"/>
              </w:rPr>
              <w:t>Listas de Asistencia a capacitaciones.</w:t>
            </w:r>
          </w:p>
          <w:p w:rsidR="007E5150" w:rsidRPr="007E5150" w:rsidRDefault="007E5150" w:rsidP="00243A9A">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E5150">
              <w:rPr>
                <w:rFonts w:ascii="Arial" w:hAnsi="Arial" w:cs="Arial"/>
                <w:sz w:val="16"/>
                <w:szCs w:val="16"/>
              </w:rPr>
              <w:t>Certificaciones otorgadas a los Titulares de las Unidades de Transparencia.</w:t>
            </w:r>
          </w:p>
        </w:tc>
      </w:tr>
      <w:tr w:rsidR="007E5150" w:rsidRPr="007E5150" w:rsidTr="007E5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3" w:type="pct"/>
            <w:vMerge/>
          </w:tcPr>
          <w:p w:rsidR="007E5150" w:rsidRPr="007E5150" w:rsidRDefault="007E5150" w:rsidP="007E5150">
            <w:pPr>
              <w:spacing w:line="288" w:lineRule="auto"/>
              <w:jc w:val="center"/>
              <w:rPr>
                <w:rFonts w:ascii="Arial" w:hAnsi="Arial" w:cs="Arial"/>
                <w:sz w:val="16"/>
                <w:szCs w:val="16"/>
                <w:lang w:val="es-ES_tradnl"/>
              </w:rPr>
            </w:pPr>
          </w:p>
        </w:tc>
        <w:tc>
          <w:tcPr>
            <w:tcW w:w="939" w:type="pct"/>
          </w:tcPr>
          <w:p w:rsidR="007E5150" w:rsidRPr="007E5150" w:rsidRDefault="007E5150" w:rsidP="007E5150">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
              </w:rPr>
            </w:pPr>
            <w:r w:rsidRPr="007E5150">
              <w:rPr>
                <w:rFonts w:ascii="Arial" w:hAnsi="Arial" w:cs="Arial"/>
                <w:sz w:val="16"/>
                <w:szCs w:val="16"/>
                <w:lang w:val="es-ES_tradnl"/>
              </w:rPr>
              <w:t>Capacitación y asesoramiento a la sociedad para el ejercicio de sus derechos de acceso a la información pública, derechos ARCO y la protección de sus datos personales</w:t>
            </w:r>
          </w:p>
        </w:tc>
        <w:tc>
          <w:tcPr>
            <w:tcW w:w="1017" w:type="pct"/>
          </w:tcPr>
          <w:p w:rsidR="007E5150" w:rsidRPr="007E5150" w:rsidRDefault="007E5150" w:rsidP="007E5150">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E5150">
              <w:rPr>
                <w:rFonts w:ascii="Arial" w:hAnsi="Arial" w:cs="Arial"/>
                <w:sz w:val="16"/>
                <w:szCs w:val="16"/>
              </w:rPr>
              <w:t>Porcentaje de personas asesoradas y capacitadas para el ejercicio de sus derechos de acceso a la información pública, derechos Arco y la protección de sus datos personales</w:t>
            </w:r>
          </w:p>
        </w:tc>
        <w:tc>
          <w:tcPr>
            <w:tcW w:w="1181" w:type="pct"/>
          </w:tcPr>
          <w:p w:rsidR="007E5150" w:rsidRPr="007E5150" w:rsidRDefault="007E5150" w:rsidP="007E5150">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E5150">
              <w:rPr>
                <w:rFonts w:ascii="Arial" w:hAnsi="Arial" w:cs="Arial"/>
                <w:sz w:val="16"/>
                <w:szCs w:val="16"/>
              </w:rPr>
              <w:t>Se realizan las capacitaciones y asesorías a la sociedad para el ejercicio de sus derechos de acceso a la información tanto personal como pública, así como para la protección de sus datos personales.</w:t>
            </w:r>
          </w:p>
        </w:tc>
        <w:tc>
          <w:tcPr>
            <w:tcW w:w="1250" w:type="pct"/>
          </w:tcPr>
          <w:p w:rsidR="007E5150" w:rsidRPr="007E5150" w:rsidRDefault="007E5150" w:rsidP="00243A9A">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E5150">
              <w:rPr>
                <w:rFonts w:ascii="Arial" w:hAnsi="Arial" w:cs="Arial"/>
                <w:sz w:val="16"/>
                <w:szCs w:val="16"/>
              </w:rPr>
              <w:t>Listas de Asistencia a capacitaciones.</w:t>
            </w:r>
          </w:p>
          <w:p w:rsidR="007E5150" w:rsidRPr="007E5150" w:rsidRDefault="007E5150" w:rsidP="00243A9A">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7E5150">
              <w:rPr>
                <w:rFonts w:ascii="Arial" w:hAnsi="Arial" w:cs="Arial"/>
                <w:sz w:val="16"/>
                <w:szCs w:val="16"/>
              </w:rPr>
              <w:t>Bitácora de Asesorías.</w:t>
            </w:r>
          </w:p>
        </w:tc>
      </w:tr>
      <w:tr w:rsidR="007E5150" w:rsidRPr="007E5150" w:rsidTr="007E5150">
        <w:tc>
          <w:tcPr>
            <w:cnfStyle w:val="001000000000" w:firstRow="0" w:lastRow="0" w:firstColumn="1" w:lastColumn="0" w:oddVBand="0" w:evenVBand="0" w:oddHBand="0" w:evenHBand="0" w:firstRowFirstColumn="0" w:firstRowLastColumn="0" w:lastRowFirstColumn="0" w:lastRowLastColumn="0"/>
            <w:tcW w:w="613" w:type="pct"/>
            <w:vMerge/>
          </w:tcPr>
          <w:p w:rsidR="007E5150" w:rsidRPr="007E5150" w:rsidRDefault="007E5150" w:rsidP="007E5150">
            <w:pPr>
              <w:spacing w:line="288" w:lineRule="auto"/>
              <w:jc w:val="center"/>
              <w:rPr>
                <w:rFonts w:ascii="Arial" w:hAnsi="Arial" w:cs="Arial"/>
                <w:sz w:val="16"/>
                <w:szCs w:val="16"/>
                <w:lang w:val="es-ES_tradnl"/>
              </w:rPr>
            </w:pPr>
          </w:p>
        </w:tc>
        <w:tc>
          <w:tcPr>
            <w:tcW w:w="939" w:type="pct"/>
          </w:tcPr>
          <w:p w:rsidR="007E5150" w:rsidRPr="007E5150" w:rsidRDefault="007E5150" w:rsidP="007E5150">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r w:rsidRPr="007E5150">
              <w:rPr>
                <w:rFonts w:ascii="Arial" w:hAnsi="Arial" w:cs="Arial"/>
                <w:sz w:val="16"/>
                <w:szCs w:val="16"/>
                <w:lang w:val="es-ES_tradnl"/>
              </w:rPr>
              <w:t>Presentación de resoluciones de inconformidad por la sociedad ante la falta de acceso a la información pública y derechos ARCO, mediante la interposición de recursos de revisión</w:t>
            </w:r>
          </w:p>
        </w:tc>
        <w:tc>
          <w:tcPr>
            <w:tcW w:w="1017" w:type="pct"/>
          </w:tcPr>
          <w:p w:rsidR="007E5150" w:rsidRPr="007E5150" w:rsidRDefault="007E5150" w:rsidP="007E5150">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E5150">
              <w:rPr>
                <w:rFonts w:ascii="Arial" w:hAnsi="Arial" w:cs="Arial"/>
                <w:sz w:val="16"/>
                <w:szCs w:val="16"/>
              </w:rPr>
              <w:t>Porcentaje de resoluciones de recursos de revisión.</w:t>
            </w:r>
          </w:p>
        </w:tc>
        <w:tc>
          <w:tcPr>
            <w:tcW w:w="1181" w:type="pct"/>
          </w:tcPr>
          <w:p w:rsidR="007E5150" w:rsidRPr="007E5150" w:rsidRDefault="007E5150" w:rsidP="007E5150">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E5150">
              <w:rPr>
                <w:rFonts w:ascii="Arial" w:hAnsi="Arial" w:cs="Arial"/>
                <w:sz w:val="16"/>
                <w:szCs w:val="16"/>
              </w:rPr>
              <w:t>Se presentan los recursos de revisión por las personas para garantizarles el acceso a la información pública o el ejercicio de los derechos ARCO.</w:t>
            </w:r>
          </w:p>
        </w:tc>
        <w:tc>
          <w:tcPr>
            <w:tcW w:w="1250" w:type="pct"/>
          </w:tcPr>
          <w:p w:rsidR="007E5150" w:rsidRPr="007E5150" w:rsidRDefault="007E5150" w:rsidP="00243A9A">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E5150">
              <w:rPr>
                <w:rFonts w:ascii="Arial" w:hAnsi="Arial" w:cs="Arial"/>
                <w:sz w:val="16"/>
                <w:szCs w:val="16"/>
              </w:rPr>
              <w:t>Estadística de Resolución de Recursos.</w:t>
            </w:r>
          </w:p>
          <w:p w:rsidR="007E5150" w:rsidRPr="007E5150" w:rsidRDefault="007E5150" w:rsidP="00243A9A">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E5150">
              <w:rPr>
                <w:rFonts w:ascii="Arial" w:hAnsi="Arial" w:cs="Arial"/>
                <w:sz w:val="16"/>
                <w:szCs w:val="16"/>
              </w:rPr>
              <w:t>Registro de Recursos de Revisión Presentados.</w:t>
            </w:r>
          </w:p>
        </w:tc>
      </w:tr>
      <w:tr w:rsidR="007E5150" w:rsidRPr="007E5150" w:rsidTr="007E5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3" w:type="pct"/>
            <w:vMerge/>
          </w:tcPr>
          <w:p w:rsidR="007E5150" w:rsidRPr="007E5150" w:rsidRDefault="007E5150" w:rsidP="007E5150">
            <w:pPr>
              <w:spacing w:line="288" w:lineRule="auto"/>
              <w:jc w:val="center"/>
              <w:rPr>
                <w:rFonts w:ascii="Arial" w:hAnsi="Arial" w:cs="Arial"/>
                <w:sz w:val="16"/>
                <w:szCs w:val="16"/>
                <w:lang w:val="es-ES_tradnl"/>
              </w:rPr>
            </w:pPr>
          </w:p>
        </w:tc>
        <w:tc>
          <w:tcPr>
            <w:tcW w:w="939" w:type="pct"/>
          </w:tcPr>
          <w:p w:rsidR="007E5150" w:rsidRPr="007E5150" w:rsidRDefault="007E5150" w:rsidP="007E5150">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
              </w:rPr>
            </w:pPr>
            <w:r w:rsidRPr="007E5150">
              <w:rPr>
                <w:rFonts w:ascii="Arial" w:hAnsi="Arial" w:cs="Arial"/>
                <w:sz w:val="16"/>
                <w:szCs w:val="16"/>
                <w:lang w:val="es-ES_tradnl"/>
              </w:rPr>
              <w:t>Realización de verificaciones a la información pública de los Sujetos Obligados disponibles en los medios electrónicos y resolución de posibles violaciones a la protección de datos personales en posesión de los Sujetos Obligados</w:t>
            </w:r>
          </w:p>
        </w:tc>
        <w:tc>
          <w:tcPr>
            <w:tcW w:w="1017" w:type="pct"/>
          </w:tcPr>
          <w:p w:rsidR="007E5150" w:rsidRPr="007E5150" w:rsidRDefault="007E5150" w:rsidP="007E5150">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7E5150">
              <w:rPr>
                <w:rFonts w:ascii="Arial" w:hAnsi="Arial" w:cs="Arial"/>
                <w:sz w:val="16"/>
                <w:szCs w:val="16"/>
              </w:rPr>
              <w:t>Porcentaje de verificaciones realizadas a la información pública de los Sujetos Obligados disponibles en los medios electrónicos</w:t>
            </w:r>
          </w:p>
        </w:tc>
        <w:tc>
          <w:tcPr>
            <w:tcW w:w="1181" w:type="pct"/>
          </w:tcPr>
          <w:p w:rsidR="007E5150" w:rsidRPr="007E5150" w:rsidRDefault="007E5150" w:rsidP="007E5150">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E5150">
              <w:rPr>
                <w:rFonts w:ascii="Arial" w:hAnsi="Arial" w:cs="Arial"/>
                <w:sz w:val="16"/>
                <w:szCs w:val="16"/>
              </w:rPr>
              <w:t>Se realizan las verificaciones a los portales de transparencia conforme a los lineamientos establecidos, para denunciar o determinar posibles violaciones a la protección de datos personales por parte de los Sujetos Obligados.</w:t>
            </w:r>
          </w:p>
        </w:tc>
        <w:tc>
          <w:tcPr>
            <w:tcW w:w="1250" w:type="pct"/>
          </w:tcPr>
          <w:p w:rsidR="007E5150" w:rsidRPr="007E5150" w:rsidRDefault="007E5150" w:rsidP="00243A9A">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E5150">
              <w:rPr>
                <w:rFonts w:ascii="Arial" w:hAnsi="Arial" w:cs="Arial"/>
                <w:sz w:val="16"/>
                <w:szCs w:val="16"/>
              </w:rPr>
              <w:t>Actas de verificación de los portales de transparencia de los Sujetos Obligados.</w:t>
            </w:r>
          </w:p>
          <w:p w:rsidR="007E5150" w:rsidRPr="007E5150" w:rsidRDefault="007E5150" w:rsidP="00243A9A">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7E5150">
              <w:rPr>
                <w:rFonts w:ascii="Arial" w:hAnsi="Arial" w:cs="Arial"/>
                <w:sz w:val="16"/>
                <w:szCs w:val="16"/>
              </w:rPr>
              <w:t>Actas de resolución de violación o no, a la protección de datos personales.</w:t>
            </w:r>
          </w:p>
        </w:tc>
      </w:tr>
      <w:tr w:rsidR="007E5150" w:rsidRPr="007E5150" w:rsidTr="007E5150">
        <w:tc>
          <w:tcPr>
            <w:cnfStyle w:val="001000000000" w:firstRow="0" w:lastRow="0" w:firstColumn="1" w:lastColumn="0" w:oddVBand="0" w:evenVBand="0" w:oddHBand="0" w:evenHBand="0" w:firstRowFirstColumn="0" w:firstRowLastColumn="0" w:lastRowFirstColumn="0" w:lastRowLastColumn="0"/>
            <w:tcW w:w="613" w:type="pct"/>
            <w:vMerge/>
          </w:tcPr>
          <w:p w:rsidR="007E5150" w:rsidRPr="007E5150" w:rsidRDefault="007E5150" w:rsidP="007E5150">
            <w:pPr>
              <w:spacing w:line="288" w:lineRule="auto"/>
              <w:jc w:val="center"/>
              <w:rPr>
                <w:rFonts w:ascii="Arial" w:hAnsi="Arial" w:cs="Arial"/>
                <w:sz w:val="16"/>
                <w:szCs w:val="16"/>
                <w:lang w:val="es-ES_tradnl"/>
              </w:rPr>
            </w:pPr>
          </w:p>
        </w:tc>
        <w:tc>
          <w:tcPr>
            <w:tcW w:w="939" w:type="pct"/>
          </w:tcPr>
          <w:p w:rsidR="007E5150" w:rsidRPr="007E5150" w:rsidRDefault="007E5150" w:rsidP="007E5150">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r w:rsidRPr="007E5150">
              <w:rPr>
                <w:rFonts w:ascii="Arial" w:hAnsi="Arial" w:cs="Arial"/>
                <w:sz w:val="16"/>
                <w:szCs w:val="16"/>
                <w:lang w:val="es-ES_tradnl"/>
              </w:rPr>
              <w:t xml:space="preserve">Actualización de la infraestructura informática de acceso a la información pública y ejercicio de solicitudes de información pública o personal, para garantizar el </w:t>
            </w:r>
            <w:r w:rsidRPr="007E5150">
              <w:rPr>
                <w:rFonts w:ascii="Arial" w:hAnsi="Arial" w:cs="Arial"/>
                <w:sz w:val="16"/>
                <w:szCs w:val="16"/>
                <w:lang w:val="es-ES_tradnl"/>
              </w:rPr>
              <w:lastRenderedPageBreak/>
              <w:t>funcionamiento de las herramientas tecnológicas</w:t>
            </w:r>
          </w:p>
        </w:tc>
        <w:tc>
          <w:tcPr>
            <w:tcW w:w="1017" w:type="pct"/>
          </w:tcPr>
          <w:p w:rsidR="007E5150" w:rsidRPr="007E5150" w:rsidRDefault="007E5150" w:rsidP="007E5150">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E5150">
              <w:rPr>
                <w:rFonts w:ascii="Arial" w:hAnsi="Arial" w:cs="Arial"/>
                <w:sz w:val="16"/>
                <w:szCs w:val="16"/>
              </w:rPr>
              <w:lastRenderedPageBreak/>
              <w:t>Porcentaje de actualizaciones a la infraestructura informática</w:t>
            </w:r>
          </w:p>
        </w:tc>
        <w:tc>
          <w:tcPr>
            <w:tcW w:w="1181" w:type="pct"/>
          </w:tcPr>
          <w:p w:rsidR="007E5150" w:rsidRPr="007E5150" w:rsidRDefault="007E5150" w:rsidP="007E5150">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E5150">
              <w:rPr>
                <w:rFonts w:ascii="Arial" w:hAnsi="Arial" w:cs="Arial"/>
                <w:sz w:val="16"/>
                <w:szCs w:val="16"/>
              </w:rPr>
              <w:t>Se utiliza la infraestructura para la operación de las herramientas tecnológicas, para garantizar el derecho a la información por parte de la sociedad.</w:t>
            </w:r>
          </w:p>
        </w:tc>
        <w:tc>
          <w:tcPr>
            <w:tcW w:w="1250" w:type="pct"/>
          </w:tcPr>
          <w:p w:rsidR="007E5150" w:rsidRPr="007E5150" w:rsidRDefault="007E5150" w:rsidP="00243A9A">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7E5150">
              <w:rPr>
                <w:rFonts w:ascii="Arial" w:hAnsi="Arial" w:cs="Arial"/>
                <w:sz w:val="16"/>
                <w:szCs w:val="16"/>
              </w:rPr>
              <w:t>Bitácoras de actualizaciones.</w:t>
            </w:r>
          </w:p>
        </w:tc>
      </w:tr>
      <w:tr w:rsidR="007E5150" w:rsidRPr="007E5150" w:rsidTr="007E5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3" w:type="pct"/>
            <w:vMerge/>
          </w:tcPr>
          <w:p w:rsidR="007E5150" w:rsidRPr="007E5150" w:rsidRDefault="007E5150" w:rsidP="007E5150">
            <w:pPr>
              <w:spacing w:line="288" w:lineRule="auto"/>
              <w:jc w:val="center"/>
              <w:rPr>
                <w:rFonts w:ascii="Arial" w:hAnsi="Arial" w:cs="Arial"/>
                <w:sz w:val="16"/>
                <w:szCs w:val="16"/>
                <w:lang w:val="es-ES_tradnl"/>
              </w:rPr>
            </w:pPr>
          </w:p>
        </w:tc>
        <w:tc>
          <w:tcPr>
            <w:tcW w:w="939" w:type="pct"/>
          </w:tcPr>
          <w:p w:rsidR="007E5150" w:rsidRPr="007E5150" w:rsidRDefault="007E5150" w:rsidP="007E5150">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
              </w:rPr>
            </w:pPr>
            <w:r w:rsidRPr="007E5150">
              <w:rPr>
                <w:rFonts w:ascii="Arial" w:hAnsi="Arial" w:cs="Arial"/>
                <w:sz w:val="16"/>
                <w:szCs w:val="16"/>
                <w:lang w:val="es-ES_tradnl"/>
              </w:rPr>
              <w:t>Realización de actividades culturales de la transparencia y acceso a la información e implementación de programas, para fomentar la participación social</w:t>
            </w:r>
          </w:p>
        </w:tc>
        <w:tc>
          <w:tcPr>
            <w:tcW w:w="1017" w:type="pct"/>
          </w:tcPr>
          <w:p w:rsidR="007E5150" w:rsidRPr="007E5150" w:rsidRDefault="007E5150" w:rsidP="007E5150">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7E5150">
              <w:rPr>
                <w:rFonts w:ascii="Arial" w:hAnsi="Arial" w:cs="Arial"/>
                <w:sz w:val="16"/>
                <w:szCs w:val="16"/>
              </w:rPr>
              <w:t>Porcentaje de actividades culturales de la transparencia y acceso a la información.</w:t>
            </w:r>
          </w:p>
        </w:tc>
        <w:tc>
          <w:tcPr>
            <w:tcW w:w="1181" w:type="pct"/>
          </w:tcPr>
          <w:p w:rsidR="007E5150" w:rsidRPr="007E5150" w:rsidRDefault="007E5150" w:rsidP="007E5150">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E5150">
              <w:rPr>
                <w:rFonts w:ascii="Arial" w:hAnsi="Arial" w:cs="Arial"/>
                <w:sz w:val="16"/>
                <w:szCs w:val="16"/>
              </w:rPr>
              <w:t>Interés en los programas culturales, donde se informa a la ciudadanía sobre los derechos con los que se cuentan y los medios para ejercerlos.</w:t>
            </w:r>
          </w:p>
        </w:tc>
        <w:tc>
          <w:tcPr>
            <w:tcW w:w="1250" w:type="pct"/>
          </w:tcPr>
          <w:p w:rsidR="007E5150" w:rsidRPr="007E5150" w:rsidRDefault="007E5150" w:rsidP="00243A9A">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7E5150">
              <w:rPr>
                <w:rFonts w:ascii="Arial" w:hAnsi="Arial" w:cs="Arial"/>
                <w:sz w:val="16"/>
                <w:szCs w:val="16"/>
              </w:rPr>
              <w:t>Programas Realizados.</w:t>
            </w:r>
          </w:p>
        </w:tc>
      </w:tr>
      <w:tr w:rsidR="007E5150" w:rsidRPr="007E5150" w:rsidTr="007E5150">
        <w:tc>
          <w:tcPr>
            <w:cnfStyle w:val="001000000000" w:firstRow="0" w:lastRow="0" w:firstColumn="1" w:lastColumn="0" w:oddVBand="0" w:evenVBand="0" w:oddHBand="0" w:evenHBand="0" w:firstRowFirstColumn="0" w:firstRowLastColumn="0" w:lastRowFirstColumn="0" w:lastRowLastColumn="0"/>
            <w:tcW w:w="613" w:type="pct"/>
            <w:vMerge/>
          </w:tcPr>
          <w:p w:rsidR="007E5150" w:rsidRPr="007E5150" w:rsidRDefault="007E5150" w:rsidP="007E5150">
            <w:pPr>
              <w:spacing w:line="288" w:lineRule="auto"/>
              <w:jc w:val="center"/>
              <w:rPr>
                <w:rFonts w:ascii="Arial" w:hAnsi="Arial" w:cs="Arial"/>
                <w:sz w:val="16"/>
                <w:szCs w:val="16"/>
                <w:lang w:val="es-ES_tradnl"/>
              </w:rPr>
            </w:pPr>
          </w:p>
        </w:tc>
        <w:tc>
          <w:tcPr>
            <w:tcW w:w="939" w:type="pct"/>
          </w:tcPr>
          <w:p w:rsidR="007E5150" w:rsidRPr="007E5150" w:rsidRDefault="007E5150" w:rsidP="007E5150">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r w:rsidRPr="007E5150">
              <w:rPr>
                <w:rFonts w:ascii="Arial" w:hAnsi="Arial" w:cs="Arial"/>
                <w:sz w:val="16"/>
                <w:szCs w:val="16"/>
                <w:lang w:val="es-ES_tradnl"/>
              </w:rPr>
              <w:t>Actualización del marco jurídico que garantice el acceso a la información pública, de los derechos ARCO y la protección de sus datos personales, en beneficios de la sociedad.</w:t>
            </w:r>
          </w:p>
        </w:tc>
        <w:tc>
          <w:tcPr>
            <w:tcW w:w="1017" w:type="pct"/>
          </w:tcPr>
          <w:p w:rsidR="007E5150" w:rsidRPr="007E5150" w:rsidRDefault="007E5150" w:rsidP="007E5150">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7E5150">
              <w:rPr>
                <w:rFonts w:ascii="Arial" w:hAnsi="Arial" w:cs="Arial"/>
                <w:sz w:val="16"/>
                <w:szCs w:val="16"/>
              </w:rPr>
              <w:t>Porcentaje de actualizaciones del marco jurídico.</w:t>
            </w:r>
          </w:p>
        </w:tc>
        <w:tc>
          <w:tcPr>
            <w:tcW w:w="1181" w:type="pct"/>
          </w:tcPr>
          <w:p w:rsidR="007E5150" w:rsidRPr="007E5150" w:rsidRDefault="007E5150" w:rsidP="007E5150">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E5150">
              <w:rPr>
                <w:rFonts w:ascii="Arial" w:hAnsi="Arial" w:cs="Arial"/>
                <w:sz w:val="16"/>
                <w:szCs w:val="16"/>
              </w:rPr>
              <w:t xml:space="preserve">Se actualiza y publica el marco normativo del </w:t>
            </w:r>
            <w:proofErr w:type="spellStart"/>
            <w:r w:rsidRPr="007E5150">
              <w:rPr>
                <w:rFonts w:ascii="Arial" w:hAnsi="Arial" w:cs="Arial"/>
                <w:sz w:val="16"/>
                <w:szCs w:val="16"/>
              </w:rPr>
              <w:t>Infoem</w:t>
            </w:r>
            <w:proofErr w:type="spellEnd"/>
            <w:r w:rsidRPr="007E5150">
              <w:rPr>
                <w:rFonts w:ascii="Arial" w:hAnsi="Arial" w:cs="Arial"/>
                <w:sz w:val="16"/>
                <w:szCs w:val="16"/>
              </w:rPr>
              <w:t xml:space="preserve"> para garantizar a la ciudadanía el ejercicio de sus derechos, así como el funcionamiento del órgano garante y los Sujetos Obligados.</w:t>
            </w:r>
          </w:p>
        </w:tc>
        <w:tc>
          <w:tcPr>
            <w:tcW w:w="1250" w:type="pct"/>
          </w:tcPr>
          <w:p w:rsidR="007E5150" w:rsidRPr="007E5150" w:rsidRDefault="007E5150" w:rsidP="00243A9A">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E5150">
              <w:rPr>
                <w:rFonts w:ascii="Arial" w:hAnsi="Arial" w:cs="Arial"/>
                <w:sz w:val="16"/>
                <w:szCs w:val="16"/>
              </w:rPr>
              <w:t>Gaceta del Gobierno del Estado de México.</w:t>
            </w:r>
          </w:p>
          <w:p w:rsidR="007E5150" w:rsidRPr="007E5150" w:rsidRDefault="007E5150" w:rsidP="00243A9A">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7E5150">
              <w:rPr>
                <w:rFonts w:ascii="Arial" w:hAnsi="Arial" w:cs="Arial"/>
                <w:sz w:val="16"/>
                <w:szCs w:val="16"/>
              </w:rPr>
              <w:t>Acuerdos del Pleno.</w:t>
            </w:r>
          </w:p>
        </w:tc>
      </w:tr>
    </w:tbl>
    <w:p w:rsidR="007E5150" w:rsidRPr="00EC4C7F" w:rsidRDefault="007E5150" w:rsidP="008165FA">
      <w:pPr>
        <w:spacing w:after="0" w:line="288" w:lineRule="auto"/>
        <w:jc w:val="center"/>
        <w:rPr>
          <w:rFonts w:ascii="Arial" w:hAnsi="Arial" w:cs="Arial"/>
          <w:sz w:val="22"/>
        </w:rPr>
      </w:pPr>
    </w:p>
    <w:p w:rsidR="007E5150" w:rsidRPr="00EC4C7F" w:rsidRDefault="007E5150" w:rsidP="007E5150">
      <w:pPr>
        <w:spacing w:after="0" w:line="288" w:lineRule="auto"/>
        <w:jc w:val="both"/>
        <w:rPr>
          <w:rFonts w:ascii="Arial" w:hAnsi="Arial" w:cs="Arial"/>
          <w:sz w:val="22"/>
        </w:rPr>
      </w:pPr>
      <w:r w:rsidRPr="00EC4C7F">
        <w:rPr>
          <w:rFonts w:ascii="Arial" w:hAnsi="Arial" w:cs="Arial"/>
          <w:sz w:val="22"/>
        </w:rPr>
        <w:t>Derivado del análisis de</w:t>
      </w:r>
      <w:r w:rsidR="00EC4C7F">
        <w:rPr>
          <w:rFonts w:ascii="Arial" w:hAnsi="Arial" w:cs="Arial"/>
          <w:sz w:val="22"/>
        </w:rPr>
        <w:t>l</w:t>
      </w:r>
      <w:r w:rsidRPr="00EC4C7F">
        <w:rPr>
          <w:rFonts w:ascii="Arial" w:hAnsi="Arial" w:cs="Arial"/>
          <w:sz w:val="22"/>
        </w:rPr>
        <w:t xml:space="preserve"> apartado de Valoración y </w:t>
      </w:r>
      <w:r w:rsidR="00EC4C7F">
        <w:rPr>
          <w:rFonts w:ascii="Arial" w:hAnsi="Arial" w:cs="Arial"/>
          <w:sz w:val="22"/>
        </w:rPr>
        <w:t>A</w:t>
      </w:r>
      <w:r w:rsidRPr="00EC4C7F">
        <w:rPr>
          <w:rFonts w:ascii="Arial" w:hAnsi="Arial" w:cs="Arial"/>
          <w:sz w:val="22"/>
        </w:rPr>
        <w:t>nálisis de la Matriz de Indicadores para Resultados</w:t>
      </w:r>
      <w:r w:rsidR="00EC4C7F">
        <w:rPr>
          <w:rFonts w:ascii="Arial" w:hAnsi="Arial" w:cs="Arial"/>
          <w:sz w:val="22"/>
        </w:rPr>
        <w:t xml:space="preserve">, </w:t>
      </w:r>
      <w:r w:rsidRPr="00EC4C7F">
        <w:rPr>
          <w:rFonts w:ascii="Arial" w:hAnsi="Arial" w:cs="Arial"/>
          <w:sz w:val="22"/>
        </w:rPr>
        <w:t xml:space="preserve">conformado por el </w:t>
      </w:r>
      <w:r w:rsidR="002854D1">
        <w:rPr>
          <w:rFonts w:ascii="Arial" w:hAnsi="Arial" w:cs="Arial"/>
          <w:sz w:val="22"/>
        </w:rPr>
        <w:t>desglose</w:t>
      </w:r>
      <w:r w:rsidRPr="00EC4C7F">
        <w:rPr>
          <w:rFonts w:ascii="Arial" w:hAnsi="Arial" w:cs="Arial"/>
          <w:sz w:val="22"/>
        </w:rPr>
        <w:t xml:space="preserve"> de 11 reactivos se concluye que este instrumento de la Gestión para Resultados cumple con la Metodología del Marco Lógico y la respectiva lógica vertical y horizontal.</w:t>
      </w:r>
    </w:p>
    <w:p w:rsidR="007E5150" w:rsidRPr="00EC4C7F" w:rsidRDefault="007E5150" w:rsidP="007E5150">
      <w:pPr>
        <w:spacing w:after="0" w:line="288" w:lineRule="auto"/>
        <w:jc w:val="both"/>
        <w:rPr>
          <w:rFonts w:ascii="Arial" w:hAnsi="Arial" w:cs="Arial"/>
          <w:sz w:val="22"/>
        </w:rPr>
      </w:pPr>
    </w:p>
    <w:p w:rsidR="007E5150" w:rsidRPr="00EC4C7F" w:rsidRDefault="007E5150" w:rsidP="007E5150">
      <w:pPr>
        <w:spacing w:after="0" w:line="288" w:lineRule="auto"/>
        <w:jc w:val="both"/>
        <w:rPr>
          <w:rFonts w:ascii="Arial" w:hAnsi="Arial" w:cs="Arial"/>
          <w:sz w:val="22"/>
        </w:rPr>
      </w:pPr>
    </w:p>
    <w:p w:rsidR="007E5150" w:rsidRPr="00EC4C7F" w:rsidRDefault="007E5150" w:rsidP="007E5150">
      <w:pPr>
        <w:spacing w:after="0" w:line="288" w:lineRule="auto"/>
        <w:jc w:val="both"/>
        <w:rPr>
          <w:rFonts w:ascii="Arial" w:hAnsi="Arial" w:cs="Arial"/>
          <w:sz w:val="22"/>
        </w:rPr>
      </w:pPr>
    </w:p>
    <w:p w:rsidR="007E5150" w:rsidRPr="00EC4C7F" w:rsidRDefault="007E5150" w:rsidP="007E5150">
      <w:pPr>
        <w:spacing w:after="0" w:line="288" w:lineRule="auto"/>
        <w:jc w:val="both"/>
        <w:rPr>
          <w:rFonts w:ascii="Arial" w:hAnsi="Arial" w:cs="Arial"/>
          <w:sz w:val="22"/>
        </w:rPr>
      </w:pPr>
    </w:p>
    <w:p w:rsidR="007E5150" w:rsidRPr="00EC4C7F" w:rsidRDefault="007E5150" w:rsidP="007E5150">
      <w:pPr>
        <w:spacing w:after="0" w:line="288" w:lineRule="auto"/>
        <w:jc w:val="both"/>
        <w:rPr>
          <w:rFonts w:ascii="Arial" w:hAnsi="Arial" w:cs="Arial"/>
          <w:sz w:val="22"/>
        </w:rPr>
      </w:pPr>
    </w:p>
    <w:p w:rsidR="007E5150" w:rsidRPr="00EC4C7F" w:rsidRDefault="007E5150" w:rsidP="007E5150">
      <w:pPr>
        <w:spacing w:after="0" w:line="288" w:lineRule="auto"/>
        <w:jc w:val="both"/>
        <w:rPr>
          <w:rFonts w:ascii="Arial" w:hAnsi="Arial" w:cs="Arial"/>
          <w:sz w:val="22"/>
        </w:rPr>
      </w:pPr>
    </w:p>
    <w:p w:rsidR="007E5150" w:rsidRPr="00EC4C7F" w:rsidRDefault="007E5150" w:rsidP="007E5150">
      <w:pPr>
        <w:spacing w:after="0" w:line="288" w:lineRule="auto"/>
        <w:jc w:val="both"/>
        <w:rPr>
          <w:rFonts w:ascii="Arial" w:hAnsi="Arial" w:cs="Arial"/>
          <w:sz w:val="22"/>
        </w:rPr>
      </w:pPr>
    </w:p>
    <w:p w:rsidR="007E5150" w:rsidRPr="00EC4C7F" w:rsidRDefault="007E5150" w:rsidP="007E5150">
      <w:pPr>
        <w:spacing w:after="0" w:line="288" w:lineRule="auto"/>
        <w:jc w:val="both"/>
        <w:rPr>
          <w:rFonts w:ascii="Arial" w:hAnsi="Arial" w:cs="Arial"/>
          <w:sz w:val="22"/>
        </w:rPr>
      </w:pPr>
    </w:p>
    <w:p w:rsidR="007E5150" w:rsidRPr="00EC4C7F" w:rsidRDefault="007E5150" w:rsidP="007E5150">
      <w:pPr>
        <w:spacing w:after="0" w:line="288" w:lineRule="auto"/>
        <w:jc w:val="both"/>
        <w:rPr>
          <w:rFonts w:ascii="Arial" w:hAnsi="Arial" w:cs="Arial"/>
          <w:sz w:val="22"/>
        </w:rPr>
      </w:pPr>
    </w:p>
    <w:p w:rsidR="007E5150" w:rsidRPr="00EC4C7F" w:rsidRDefault="007E5150" w:rsidP="007E5150">
      <w:pPr>
        <w:spacing w:after="0" w:line="288" w:lineRule="auto"/>
        <w:jc w:val="both"/>
        <w:rPr>
          <w:rFonts w:ascii="Arial" w:hAnsi="Arial" w:cs="Arial"/>
          <w:sz w:val="22"/>
        </w:rPr>
      </w:pPr>
    </w:p>
    <w:p w:rsidR="007E5150" w:rsidRPr="00EC4C7F" w:rsidRDefault="007E5150" w:rsidP="007E5150">
      <w:pPr>
        <w:spacing w:after="0" w:line="288" w:lineRule="auto"/>
        <w:jc w:val="both"/>
        <w:rPr>
          <w:rFonts w:ascii="Arial" w:hAnsi="Arial" w:cs="Arial"/>
          <w:sz w:val="22"/>
        </w:rPr>
      </w:pPr>
    </w:p>
    <w:p w:rsidR="007E5150" w:rsidRPr="00EC4C7F" w:rsidRDefault="007E5150" w:rsidP="007E5150">
      <w:pPr>
        <w:spacing w:after="0" w:line="288" w:lineRule="auto"/>
        <w:jc w:val="both"/>
        <w:rPr>
          <w:rFonts w:ascii="Arial" w:hAnsi="Arial" w:cs="Arial"/>
          <w:sz w:val="22"/>
        </w:rPr>
      </w:pPr>
    </w:p>
    <w:p w:rsidR="007E5150" w:rsidRPr="00EC4C7F" w:rsidRDefault="007E5150" w:rsidP="007E5150">
      <w:pPr>
        <w:spacing w:after="0" w:line="288" w:lineRule="auto"/>
        <w:jc w:val="both"/>
        <w:rPr>
          <w:rFonts w:ascii="Arial" w:hAnsi="Arial" w:cs="Arial"/>
          <w:sz w:val="22"/>
        </w:rPr>
      </w:pPr>
    </w:p>
    <w:p w:rsidR="00243A9A" w:rsidRPr="00EC4C7F" w:rsidRDefault="00243A9A" w:rsidP="007E5150">
      <w:pPr>
        <w:spacing w:after="0" w:line="288" w:lineRule="auto"/>
        <w:jc w:val="both"/>
        <w:rPr>
          <w:rFonts w:ascii="Arial" w:hAnsi="Arial" w:cs="Arial"/>
          <w:sz w:val="22"/>
        </w:rPr>
      </w:pPr>
    </w:p>
    <w:p w:rsidR="00243A9A" w:rsidRPr="00EC4C7F" w:rsidRDefault="00243A9A" w:rsidP="007E5150">
      <w:pPr>
        <w:spacing w:after="0" w:line="288" w:lineRule="auto"/>
        <w:jc w:val="both"/>
        <w:rPr>
          <w:rFonts w:ascii="Arial" w:hAnsi="Arial" w:cs="Arial"/>
          <w:sz w:val="22"/>
        </w:rPr>
      </w:pPr>
    </w:p>
    <w:p w:rsidR="007E5150" w:rsidRPr="00EC4C7F" w:rsidRDefault="007E5150" w:rsidP="007E5150">
      <w:pPr>
        <w:spacing w:after="0" w:line="288" w:lineRule="auto"/>
        <w:jc w:val="both"/>
        <w:rPr>
          <w:rFonts w:ascii="Arial" w:hAnsi="Arial" w:cs="Arial"/>
          <w:sz w:val="22"/>
        </w:rPr>
      </w:pPr>
    </w:p>
    <w:p w:rsidR="007E5150" w:rsidRPr="00EC4C7F" w:rsidRDefault="007E5150" w:rsidP="007E5150">
      <w:pPr>
        <w:spacing w:after="0" w:line="288" w:lineRule="auto"/>
        <w:jc w:val="both"/>
        <w:rPr>
          <w:rFonts w:ascii="Arial" w:hAnsi="Arial" w:cs="Arial"/>
          <w:sz w:val="22"/>
        </w:rPr>
      </w:pPr>
    </w:p>
    <w:p w:rsidR="007E5150" w:rsidRPr="00EC4C7F" w:rsidRDefault="007E5150" w:rsidP="007E5150">
      <w:pPr>
        <w:spacing w:after="0" w:line="288" w:lineRule="auto"/>
        <w:jc w:val="both"/>
        <w:rPr>
          <w:rFonts w:ascii="Arial" w:hAnsi="Arial" w:cs="Arial"/>
          <w:sz w:val="22"/>
        </w:rPr>
      </w:pPr>
    </w:p>
    <w:p w:rsidR="007E5150" w:rsidRPr="00EC4C7F" w:rsidRDefault="007E5150" w:rsidP="007E5150">
      <w:pPr>
        <w:spacing w:after="0" w:line="288" w:lineRule="auto"/>
        <w:jc w:val="both"/>
        <w:rPr>
          <w:rFonts w:ascii="Arial" w:hAnsi="Arial" w:cs="Arial"/>
          <w:sz w:val="22"/>
        </w:rPr>
      </w:pPr>
    </w:p>
    <w:p w:rsidR="007E5150" w:rsidRPr="00EC4C7F" w:rsidRDefault="007E5150" w:rsidP="007E5150">
      <w:pPr>
        <w:spacing w:after="0" w:line="288" w:lineRule="auto"/>
        <w:jc w:val="center"/>
        <w:rPr>
          <w:rFonts w:ascii="Arial" w:hAnsi="Arial" w:cs="Arial"/>
          <w:b/>
          <w:sz w:val="22"/>
        </w:rPr>
      </w:pPr>
      <w:r w:rsidRPr="00EC4C7F">
        <w:rPr>
          <w:rFonts w:ascii="Arial" w:hAnsi="Arial" w:cs="Arial"/>
          <w:b/>
          <w:sz w:val="22"/>
        </w:rPr>
        <w:lastRenderedPageBreak/>
        <w:t>ANEXO 4</w:t>
      </w:r>
    </w:p>
    <w:p w:rsidR="001E0E45" w:rsidRPr="00EC4C7F" w:rsidRDefault="001E0E45" w:rsidP="008165FA">
      <w:pPr>
        <w:spacing w:after="0" w:line="288" w:lineRule="auto"/>
        <w:jc w:val="center"/>
        <w:rPr>
          <w:rFonts w:ascii="Arial" w:hAnsi="Arial" w:cs="Arial"/>
          <w:sz w:val="22"/>
        </w:rPr>
      </w:pPr>
      <w:r w:rsidRPr="00EC4C7F">
        <w:rPr>
          <w:rFonts w:ascii="Arial" w:hAnsi="Arial" w:cs="Arial"/>
          <w:sz w:val="22"/>
        </w:rPr>
        <w:t>“Indicadores”</w:t>
      </w:r>
    </w:p>
    <w:p w:rsidR="001E0E45" w:rsidRPr="00EC4C7F" w:rsidRDefault="001E0E45" w:rsidP="002E368C">
      <w:pPr>
        <w:spacing w:after="0" w:line="288" w:lineRule="auto"/>
        <w:rPr>
          <w:rFonts w:ascii="Arial" w:hAnsi="Arial" w:cs="Arial"/>
          <w:sz w:val="22"/>
        </w:rPr>
      </w:pPr>
    </w:p>
    <w:tbl>
      <w:tblPr>
        <w:tblStyle w:val="Listaclara-nfasis3"/>
        <w:tblW w:w="9949" w:type="dxa"/>
        <w:tblInd w:w="-318" w:type="dxa"/>
        <w:tblLayout w:type="fixed"/>
        <w:tblLook w:val="04A0" w:firstRow="1" w:lastRow="0" w:firstColumn="1" w:lastColumn="0" w:noHBand="0" w:noVBand="1"/>
      </w:tblPr>
      <w:tblGrid>
        <w:gridCol w:w="1560"/>
        <w:gridCol w:w="2410"/>
        <w:gridCol w:w="3178"/>
        <w:gridCol w:w="560"/>
        <w:gridCol w:w="560"/>
        <w:gridCol w:w="560"/>
        <w:gridCol w:w="560"/>
        <w:gridCol w:w="561"/>
      </w:tblGrid>
      <w:tr w:rsidR="007E5150" w:rsidRPr="00681E86" w:rsidTr="007E515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60" w:type="dxa"/>
          </w:tcPr>
          <w:p w:rsidR="007E5150" w:rsidRPr="00681E86" w:rsidRDefault="007E5150" w:rsidP="00BE4B17">
            <w:pPr>
              <w:spacing w:line="288" w:lineRule="auto"/>
              <w:jc w:val="center"/>
              <w:rPr>
                <w:rFonts w:ascii="Arial" w:hAnsi="Arial" w:cs="Arial"/>
                <w:sz w:val="16"/>
                <w:szCs w:val="16"/>
                <w:lang w:val="es-ES_tradnl"/>
              </w:rPr>
            </w:pPr>
            <w:r w:rsidRPr="00681E86">
              <w:rPr>
                <w:rFonts w:ascii="Arial" w:hAnsi="Arial" w:cs="Arial"/>
                <w:sz w:val="16"/>
                <w:szCs w:val="16"/>
                <w:lang w:val="es-ES_tradnl"/>
              </w:rPr>
              <w:t>Nivel</w:t>
            </w:r>
          </w:p>
        </w:tc>
        <w:tc>
          <w:tcPr>
            <w:tcW w:w="2410" w:type="dxa"/>
          </w:tcPr>
          <w:p w:rsidR="007E5150" w:rsidRPr="00681E86" w:rsidRDefault="007E5150" w:rsidP="00BE4B17">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t>Indicador</w:t>
            </w:r>
          </w:p>
        </w:tc>
        <w:tc>
          <w:tcPr>
            <w:tcW w:w="3178" w:type="dxa"/>
          </w:tcPr>
          <w:p w:rsidR="007E5150" w:rsidRPr="00681E86" w:rsidRDefault="007E5150" w:rsidP="00BE4B17">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t>Fórmula</w:t>
            </w:r>
          </w:p>
        </w:tc>
        <w:tc>
          <w:tcPr>
            <w:tcW w:w="560" w:type="dxa"/>
          </w:tcPr>
          <w:p w:rsidR="007E5150" w:rsidRPr="00681E86" w:rsidRDefault="007E5150" w:rsidP="00BE4B17">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t>C</w:t>
            </w:r>
          </w:p>
        </w:tc>
        <w:tc>
          <w:tcPr>
            <w:tcW w:w="560" w:type="dxa"/>
          </w:tcPr>
          <w:p w:rsidR="007E5150" w:rsidRPr="00681E86" w:rsidRDefault="007E5150" w:rsidP="00BE4B17">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t>R</w:t>
            </w:r>
          </w:p>
        </w:tc>
        <w:tc>
          <w:tcPr>
            <w:tcW w:w="560" w:type="dxa"/>
          </w:tcPr>
          <w:p w:rsidR="007E5150" w:rsidRPr="00681E86" w:rsidRDefault="007E5150" w:rsidP="00BE4B17">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t>E</w:t>
            </w:r>
          </w:p>
        </w:tc>
        <w:tc>
          <w:tcPr>
            <w:tcW w:w="560" w:type="dxa"/>
          </w:tcPr>
          <w:p w:rsidR="007E5150" w:rsidRPr="00681E86" w:rsidRDefault="007E5150" w:rsidP="00BE4B17">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t>M</w:t>
            </w:r>
          </w:p>
        </w:tc>
        <w:tc>
          <w:tcPr>
            <w:tcW w:w="561" w:type="dxa"/>
          </w:tcPr>
          <w:p w:rsidR="007E5150" w:rsidRPr="00681E86" w:rsidRDefault="007E5150" w:rsidP="00BE4B17">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t>A</w:t>
            </w:r>
          </w:p>
        </w:tc>
      </w:tr>
      <w:tr w:rsidR="007E5150" w:rsidRPr="00681E86" w:rsidTr="00BE4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Align w:val="center"/>
          </w:tcPr>
          <w:p w:rsidR="007E5150" w:rsidRPr="00681E86" w:rsidRDefault="007E5150" w:rsidP="00BE4B17">
            <w:pPr>
              <w:spacing w:line="288" w:lineRule="auto"/>
              <w:jc w:val="center"/>
              <w:rPr>
                <w:rFonts w:ascii="Arial" w:hAnsi="Arial" w:cs="Arial"/>
                <w:sz w:val="16"/>
                <w:szCs w:val="16"/>
                <w:lang w:val="es-ES_tradnl"/>
              </w:rPr>
            </w:pPr>
            <w:r w:rsidRPr="00681E86">
              <w:rPr>
                <w:rFonts w:ascii="Arial" w:hAnsi="Arial" w:cs="Arial"/>
                <w:sz w:val="16"/>
                <w:szCs w:val="16"/>
                <w:lang w:val="es-ES_tradnl"/>
              </w:rPr>
              <w:t>Fin</w:t>
            </w:r>
          </w:p>
        </w:tc>
        <w:tc>
          <w:tcPr>
            <w:tcW w:w="2410" w:type="dxa"/>
          </w:tcPr>
          <w:p w:rsidR="007E5150" w:rsidRPr="00681E86" w:rsidRDefault="007E5150" w:rsidP="007E5150">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81E86">
              <w:rPr>
                <w:rFonts w:ascii="Arial" w:hAnsi="Arial" w:cs="Arial"/>
                <w:sz w:val="16"/>
                <w:szCs w:val="16"/>
              </w:rPr>
              <w:t>Tasa de variación porcentual del nivel de transparencia, acceso a la información y el ejercicio de los derechos arco, por parte de los particulares</w:t>
            </w:r>
          </w:p>
        </w:tc>
        <w:tc>
          <w:tcPr>
            <w:tcW w:w="3178" w:type="dxa"/>
          </w:tcPr>
          <w:p w:rsidR="007E5150" w:rsidRPr="00681E86" w:rsidRDefault="007E5150" w:rsidP="007E5150">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rPr>
              <w:t>(((Ciudadanos que ejercen sus derechos/Ciudadanos que ejercieron sus derechos del año anterior )-1)*100)</w:t>
            </w:r>
          </w:p>
        </w:tc>
        <w:tc>
          <w:tcPr>
            <w:tcW w:w="560" w:type="dxa"/>
            <w:vAlign w:val="center"/>
          </w:tcPr>
          <w:p w:rsidR="007E5150" w:rsidRPr="00681E86" w:rsidRDefault="007E5150" w:rsidP="007E5150">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7E5150" w:rsidRPr="00681E86" w:rsidRDefault="007E5150" w:rsidP="007E5150">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7E5150" w:rsidRPr="00681E86" w:rsidRDefault="007E5150" w:rsidP="007E5150">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7E5150" w:rsidRPr="00681E86" w:rsidRDefault="007E5150" w:rsidP="007E5150">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1" w:type="dxa"/>
            <w:vAlign w:val="center"/>
          </w:tcPr>
          <w:p w:rsidR="007E5150" w:rsidRPr="00681E86" w:rsidRDefault="007E5150" w:rsidP="007E5150">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r>
      <w:tr w:rsidR="007E5150" w:rsidRPr="00681E86" w:rsidTr="00BE4B17">
        <w:tc>
          <w:tcPr>
            <w:cnfStyle w:val="001000000000" w:firstRow="0" w:lastRow="0" w:firstColumn="1" w:lastColumn="0" w:oddVBand="0" w:evenVBand="0" w:oddHBand="0" w:evenHBand="0" w:firstRowFirstColumn="0" w:firstRowLastColumn="0" w:lastRowFirstColumn="0" w:lastRowLastColumn="0"/>
            <w:tcW w:w="1560" w:type="dxa"/>
            <w:vAlign w:val="center"/>
          </w:tcPr>
          <w:p w:rsidR="007E5150" w:rsidRPr="00681E86" w:rsidRDefault="009962BD" w:rsidP="00BE4B17">
            <w:pPr>
              <w:spacing w:line="288" w:lineRule="auto"/>
              <w:jc w:val="center"/>
              <w:rPr>
                <w:rFonts w:ascii="Arial" w:hAnsi="Arial" w:cs="Arial"/>
                <w:sz w:val="16"/>
                <w:szCs w:val="16"/>
                <w:lang w:val="es-ES_tradnl"/>
              </w:rPr>
            </w:pPr>
            <w:r>
              <w:rPr>
                <w:rFonts w:ascii="Arial" w:hAnsi="Arial" w:cs="Arial"/>
                <w:sz w:val="16"/>
                <w:szCs w:val="16"/>
                <w:lang w:val="es-ES_tradnl"/>
              </w:rPr>
              <w:t>Propósito</w:t>
            </w:r>
          </w:p>
        </w:tc>
        <w:tc>
          <w:tcPr>
            <w:tcW w:w="2410" w:type="dxa"/>
          </w:tcPr>
          <w:p w:rsidR="007E5150" w:rsidRPr="00681E86" w:rsidRDefault="007E5150" w:rsidP="007E5150">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81E86">
              <w:rPr>
                <w:rFonts w:ascii="Arial" w:hAnsi="Arial" w:cs="Arial"/>
                <w:sz w:val="16"/>
                <w:szCs w:val="16"/>
              </w:rPr>
              <w:t>Tasa de variación porcentual de ciudadanos que ejercen sus derechos en materia de transparencia en el año.</w:t>
            </w:r>
          </w:p>
        </w:tc>
        <w:tc>
          <w:tcPr>
            <w:tcW w:w="3178" w:type="dxa"/>
          </w:tcPr>
          <w:p w:rsidR="007E5150" w:rsidRPr="00681E86" w:rsidRDefault="007E5150" w:rsidP="007E5150">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81E86">
              <w:rPr>
                <w:rFonts w:ascii="Arial" w:hAnsi="Arial" w:cs="Arial"/>
                <w:sz w:val="16"/>
                <w:szCs w:val="16"/>
              </w:rPr>
              <w:t>((((Portales de Transparencia visitados + Solicitudes de Información Atendidas por los Sujetos Obligados + Recursos de Revisión Resueltos)/(Portales de Transparencia visitados del trimestre anterior + Solicitudes de Información Atendidas por los Sujetos Obligados del trimestre anterior + Recursos de Revisión Resueltos del trimestre anterior))-1)*100)</w:t>
            </w:r>
          </w:p>
        </w:tc>
        <w:tc>
          <w:tcPr>
            <w:tcW w:w="560" w:type="dxa"/>
            <w:vAlign w:val="center"/>
          </w:tcPr>
          <w:p w:rsidR="007E5150" w:rsidRPr="00681E86" w:rsidRDefault="007E5150" w:rsidP="007E5150">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7E5150" w:rsidRPr="00681E86" w:rsidRDefault="007E5150" w:rsidP="007E5150">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7E5150" w:rsidRPr="00681E86" w:rsidRDefault="007E5150" w:rsidP="007E5150">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7E5150" w:rsidRPr="00681E86" w:rsidRDefault="007E5150" w:rsidP="007E5150">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1" w:type="dxa"/>
            <w:vAlign w:val="center"/>
          </w:tcPr>
          <w:p w:rsidR="007E5150" w:rsidRPr="00681E86" w:rsidRDefault="007E5150" w:rsidP="007E5150">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r>
      <w:tr w:rsidR="007E5150" w:rsidRPr="00681E86" w:rsidTr="00BE4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val="restart"/>
            <w:vAlign w:val="center"/>
          </w:tcPr>
          <w:p w:rsidR="007E5150" w:rsidRPr="00681E86" w:rsidRDefault="009962BD" w:rsidP="00BE4B17">
            <w:pPr>
              <w:spacing w:line="288" w:lineRule="auto"/>
              <w:jc w:val="center"/>
              <w:rPr>
                <w:rFonts w:ascii="Arial" w:hAnsi="Arial" w:cs="Arial"/>
                <w:sz w:val="16"/>
                <w:szCs w:val="16"/>
                <w:lang w:val="es-ES_tradnl"/>
              </w:rPr>
            </w:pPr>
            <w:r>
              <w:rPr>
                <w:rFonts w:ascii="Arial" w:hAnsi="Arial" w:cs="Arial"/>
                <w:sz w:val="16"/>
                <w:szCs w:val="16"/>
                <w:lang w:val="es-ES_tradnl"/>
              </w:rPr>
              <w:t>Componente</w:t>
            </w:r>
          </w:p>
        </w:tc>
        <w:tc>
          <w:tcPr>
            <w:tcW w:w="2410" w:type="dxa"/>
          </w:tcPr>
          <w:p w:rsidR="007E5150" w:rsidRPr="00681E86" w:rsidRDefault="007E5150" w:rsidP="007E5150">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81E86">
              <w:rPr>
                <w:rFonts w:ascii="Arial" w:hAnsi="Arial" w:cs="Arial"/>
                <w:sz w:val="16"/>
                <w:szCs w:val="16"/>
              </w:rPr>
              <w:t>Tasa de variación en capacitaciones y competencia laborales de los Sujetos Obligados.</w:t>
            </w:r>
          </w:p>
        </w:tc>
        <w:tc>
          <w:tcPr>
            <w:tcW w:w="3178" w:type="dxa"/>
          </w:tcPr>
          <w:p w:rsidR="007E5150" w:rsidRPr="00681E86" w:rsidRDefault="007E5150" w:rsidP="007E5150">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rPr>
              <w:t>((((Capacitaciones en el trimestre + certificaciones realizadas en el trimestre)/(capacitaciones del trimestre anterior + certificaciones del trimestre anterior))-1)*100)</w:t>
            </w:r>
          </w:p>
        </w:tc>
        <w:tc>
          <w:tcPr>
            <w:tcW w:w="560" w:type="dxa"/>
            <w:vAlign w:val="center"/>
          </w:tcPr>
          <w:p w:rsidR="007E5150" w:rsidRPr="00681E86" w:rsidRDefault="007E5150" w:rsidP="007E5150">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7E5150" w:rsidRPr="00681E86" w:rsidRDefault="007E5150" w:rsidP="007E5150">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7E5150" w:rsidRPr="00681E86" w:rsidRDefault="007E5150" w:rsidP="007E5150">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7E5150" w:rsidRPr="00681E86" w:rsidRDefault="007E5150" w:rsidP="007E5150">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1" w:type="dxa"/>
            <w:vAlign w:val="center"/>
          </w:tcPr>
          <w:p w:rsidR="007E5150" w:rsidRPr="00681E86" w:rsidRDefault="007E5150" w:rsidP="007E5150">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r>
      <w:tr w:rsidR="007E5150" w:rsidRPr="00681E86" w:rsidTr="007E5150">
        <w:tc>
          <w:tcPr>
            <w:cnfStyle w:val="001000000000" w:firstRow="0" w:lastRow="0" w:firstColumn="1" w:lastColumn="0" w:oddVBand="0" w:evenVBand="0" w:oddHBand="0" w:evenHBand="0" w:firstRowFirstColumn="0" w:firstRowLastColumn="0" w:lastRowFirstColumn="0" w:lastRowLastColumn="0"/>
            <w:tcW w:w="1560" w:type="dxa"/>
            <w:vMerge/>
          </w:tcPr>
          <w:p w:rsidR="007E5150" w:rsidRPr="00681E86" w:rsidRDefault="007E5150" w:rsidP="007E5150">
            <w:pPr>
              <w:spacing w:line="288" w:lineRule="auto"/>
              <w:jc w:val="both"/>
              <w:rPr>
                <w:rFonts w:ascii="Arial" w:hAnsi="Arial" w:cs="Arial"/>
                <w:sz w:val="16"/>
                <w:szCs w:val="16"/>
                <w:lang w:val="es-ES_tradnl"/>
              </w:rPr>
            </w:pPr>
          </w:p>
        </w:tc>
        <w:tc>
          <w:tcPr>
            <w:tcW w:w="2410" w:type="dxa"/>
          </w:tcPr>
          <w:p w:rsidR="007E5150" w:rsidRPr="00681E86" w:rsidRDefault="007E5150" w:rsidP="007E5150">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81E86">
              <w:rPr>
                <w:rFonts w:ascii="Arial" w:hAnsi="Arial" w:cs="Arial"/>
                <w:sz w:val="16"/>
                <w:szCs w:val="16"/>
              </w:rPr>
              <w:t>Tasa de variación en los recursos de revisión resueltos, respecto al trimestre anterior.</w:t>
            </w:r>
          </w:p>
        </w:tc>
        <w:tc>
          <w:tcPr>
            <w:tcW w:w="3178" w:type="dxa"/>
          </w:tcPr>
          <w:p w:rsidR="007E5150" w:rsidRPr="00681E86" w:rsidRDefault="007E5150" w:rsidP="007E5150">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rPr>
              <w:t>(((Recursos de Revisión Resueltos/ Recursos de Revisión Resueltos del trimestre anterior)-1)*100)</w:t>
            </w:r>
          </w:p>
        </w:tc>
        <w:tc>
          <w:tcPr>
            <w:tcW w:w="560" w:type="dxa"/>
            <w:vAlign w:val="center"/>
          </w:tcPr>
          <w:p w:rsidR="007E5150" w:rsidRPr="00681E86" w:rsidRDefault="007E5150" w:rsidP="007E5150">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7E5150" w:rsidRPr="00681E86" w:rsidRDefault="007E5150" w:rsidP="007E5150">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7E5150" w:rsidRPr="00681E86" w:rsidRDefault="007E5150" w:rsidP="007E5150">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7E5150" w:rsidRPr="00681E86" w:rsidRDefault="007E5150" w:rsidP="007E5150">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1" w:type="dxa"/>
            <w:vAlign w:val="center"/>
          </w:tcPr>
          <w:p w:rsidR="007E5150" w:rsidRPr="00681E86" w:rsidRDefault="007E5150" w:rsidP="007E5150">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r>
      <w:tr w:rsidR="007E5150" w:rsidRPr="00681E86" w:rsidTr="007E5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rsidR="007E5150" w:rsidRPr="00681E86" w:rsidRDefault="007E5150" w:rsidP="007E5150">
            <w:pPr>
              <w:spacing w:line="288" w:lineRule="auto"/>
              <w:jc w:val="both"/>
              <w:rPr>
                <w:rFonts w:ascii="Arial" w:hAnsi="Arial" w:cs="Arial"/>
                <w:sz w:val="16"/>
                <w:szCs w:val="16"/>
                <w:lang w:val="es-ES_tradnl"/>
              </w:rPr>
            </w:pPr>
          </w:p>
        </w:tc>
        <w:tc>
          <w:tcPr>
            <w:tcW w:w="2410" w:type="dxa"/>
          </w:tcPr>
          <w:p w:rsidR="007E5150" w:rsidRPr="00681E86" w:rsidRDefault="007E5150" w:rsidP="007E5150">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81E86">
              <w:rPr>
                <w:rFonts w:ascii="Arial" w:hAnsi="Arial" w:cs="Arial"/>
                <w:sz w:val="16"/>
                <w:szCs w:val="16"/>
              </w:rPr>
              <w:t>Tasa de variación en el ejercicio de los derechos de acceso a la información, ARCO y protección de los datos personales, respecto al trimestre anterior.</w:t>
            </w:r>
          </w:p>
        </w:tc>
        <w:tc>
          <w:tcPr>
            <w:tcW w:w="3178" w:type="dxa"/>
          </w:tcPr>
          <w:p w:rsidR="007E5150" w:rsidRPr="00681E86" w:rsidRDefault="007E5150" w:rsidP="007E5150">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81E86">
              <w:rPr>
                <w:rFonts w:ascii="Arial" w:hAnsi="Arial" w:cs="Arial"/>
                <w:sz w:val="16"/>
                <w:szCs w:val="16"/>
              </w:rPr>
              <w:t>((((Personas que realizaron solicitudes de información en el trimestre + personas que recibieron información mediante programas culturales en el trimestre)/(Personas que realizaron solicitudes de información en el trimestre anterior + personas que recibieron información mediante programas culturales en el trimestre anterior))-1)*100)</w:t>
            </w:r>
          </w:p>
        </w:tc>
        <w:tc>
          <w:tcPr>
            <w:tcW w:w="560" w:type="dxa"/>
            <w:vAlign w:val="center"/>
          </w:tcPr>
          <w:p w:rsidR="007E5150" w:rsidRPr="00681E86" w:rsidRDefault="007E5150" w:rsidP="007E5150">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7E5150" w:rsidRPr="00681E86" w:rsidRDefault="007E5150" w:rsidP="007E5150">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7E5150" w:rsidRPr="00681E86" w:rsidRDefault="007E5150" w:rsidP="007E5150">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7E5150" w:rsidRPr="00681E86" w:rsidRDefault="007E5150" w:rsidP="007E5150">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1" w:type="dxa"/>
            <w:vAlign w:val="center"/>
          </w:tcPr>
          <w:p w:rsidR="007E5150" w:rsidRPr="00681E86" w:rsidRDefault="007E5150" w:rsidP="007E5150">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r>
      <w:tr w:rsidR="007E5150" w:rsidRPr="00681E86" w:rsidTr="00BE4B17">
        <w:tc>
          <w:tcPr>
            <w:cnfStyle w:val="001000000000" w:firstRow="0" w:lastRow="0" w:firstColumn="1" w:lastColumn="0" w:oddVBand="0" w:evenVBand="0" w:oddHBand="0" w:evenHBand="0" w:firstRowFirstColumn="0" w:firstRowLastColumn="0" w:lastRowFirstColumn="0" w:lastRowLastColumn="0"/>
            <w:tcW w:w="1560" w:type="dxa"/>
            <w:vMerge w:val="restart"/>
            <w:vAlign w:val="center"/>
          </w:tcPr>
          <w:p w:rsidR="007E5150" w:rsidRPr="00681E86" w:rsidRDefault="007E5150" w:rsidP="00BE4B17">
            <w:pPr>
              <w:spacing w:line="288" w:lineRule="auto"/>
              <w:jc w:val="center"/>
              <w:rPr>
                <w:rFonts w:ascii="Arial" w:hAnsi="Arial" w:cs="Arial"/>
                <w:sz w:val="16"/>
                <w:szCs w:val="16"/>
                <w:lang w:val="es-ES_tradnl"/>
              </w:rPr>
            </w:pPr>
            <w:r w:rsidRPr="00681E86">
              <w:rPr>
                <w:rFonts w:ascii="Arial" w:hAnsi="Arial" w:cs="Arial"/>
                <w:sz w:val="16"/>
                <w:szCs w:val="16"/>
                <w:lang w:val="es-ES_tradnl"/>
              </w:rPr>
              <w:t>Actividad</w:t>
            </w:r>
          </w:p>
        </w:tc>
        <w:tc>
          <w:tcPr>
            <w:tcW w:w="2410" w:type="dxa"/>
          </w:tcPr>
          <w:p w:rsidR="007E5150" w:rsidRPr="00681E86" w:rsidRDefault="007E5150" w:rsidP="007E5150">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81E86">
              <w:rPr>
                <w:rFonts w:ascii="Arial" w:hAnsi="Arial" w:cs="Arial"/>
                <w:sz w:val="16"/>
                <w:szCs w:val="16"/>
              </w:rPr>
              <w:t>Porcentaje de Sujetos Obligados y Titulares de las Unidades de Transparencia capacitados.</w:t>
            </w:r>
          </w:p>
        </w:tc>
        <w:tc>
          <w:tcPr>
            <w:tcW w:w="3178" w:type="dxa"/>
          </w:tcPr>
          <w:p w:rsidR="007E5150" w:rsidRPr="00681E86" w:rsidRDefault="007E5150" w:rsidP="007E5150">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rPr>
              <w:t>(Total de personas capacitadas de los Sujetos Obligados y Titulares de Transparencia/Total de Sujetos y Titulares convocados )*100</w:t>
            </w:r>
          </w:p>
        </w:tc>
        <w:tc>
          <w:tcPr>
            <w:tcW w:w="560" w:type="dxa"/>
            <w:vAlign w:val="center"/>
          </w:tcPr>
          <w:p w:rsidR="007E5150" w:rsidRPr="00681E86" w:rsidRDefault="007E5150" w:rsidP="007E5150">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7E5150" w:rsidRPr="00681E86" w:rsidRDefault="007E5150" w:rsidP="007E5150">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7E5150" w:rsidRPr="00681E86" w:rsidRDefault="007E5150" w:rsidP="007E5150">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7E5150" w:rsidRPr="00681E86" w:rsidRDefault="007E5150" w:rsidP="007E5150">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1" w:type="dxa"/>
            <w:vAlign w:val="center"/>
          </w:tcPr>
          <w:p w:rsidR="007E5150" w:rsidRPr="00681E86" w:rsidRDefault="007E5150" w:rsidP="007E5150">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r>
      <w:tr w:rsidR="007E5150" w:rsidRPr="00681E86" w:rsidTr="007E5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rsidR="007E5150" w:rsidRPr="00681E86" w:rsidRDefault="007E5150" w:rsidP="007E5150">
            <w:pPr>
              <w:spacing w:line="288" w:lineRule="auto"/>
              <w:jc w:val="both"/>
              <w:rPr>
                <w:rFonts w:ascii="Arial" w:hAnsi="Arial" w:cs="Arial"/>
                <w:sz w:val="16"/>
                <w:szCs w:val="16"/>
                <w:lang w:val="es-ES_tradnl"/>
              </w:rPr>
            </w:pPr>
          </w:p>
        </w:tc>
        <w:tc>
          <w:tcPr>
            <w:tcW w:w="2410" w:type="dxa"/>
          </w:tcPr>
          <w:p w:rsidR="007E5150" w:rsidRPr="00681E86" w:rsidRDefault="007E5150" w:rsidP="007E5150">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681E86">
              <w:rPr>
                <w:rFonts w:ascii="Arial" w:hAnsi="Arial" w:cs="Arial"/>
                <w:sz w:val="16"/>
                <w:szCs w:val="16"/>
              </w:rPr>
              <w:t>Porcentaje de personas asesoradas y capacitadas para el ejercicio de sus derechos de acceso a la información pública, derechos Arco y la protección de sus datos personales</w:t>
            </w:r>
          </w:p>
        </w:tc>
        <w:tc>
          <w:tcPr>
            <w:tcW w:w="3178" w:type="dxa"/>
          </w:tcPr>
          <w:p w:rsidR="007E5150" w:rsidRPr="00681E86" w:rsidRDefault="007E5150" w:rsidP="007E5150">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rPr>
              <w:t>((Número de personas capacitadas + Número de personas asesoradas )/ Total de población prevista a capacitar y asesorar )*100</w:t>
            </w:r>
          </w:p>
        </w:tc>
        <w:tc>
          <w:tcPr>
            <w:tcW w:w="560" w:type="dxa"/>
            <w:vAlign w:val="center"/>
          </w:tcPr>
          <w:p w:rsidR="007E5150" w:rsidRPr="00681E86" w:rsidRDefault="007E5150" w:rsidP="007E5150">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7E5150" w:rsidRPr="00681E86" w:rsidRDefault="007E5150" w:rsidP="007E5150">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7E5150" w:rsidRPr="00681E86" w:rsidRDefault="007E5150" w:rsidP="007E5150">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7E5150" w:rsidRPr="00681E86" w:rsidRDefault="007E5150" w:rsidP="007E5150">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1" w:type="dxa"/>
            <w:vAlign w:val="center"/>
          </w:tcPr>
          <w:p w:rsidR="007E5150" w:rsidRPr="00681E86" w:rsidRDefault="007E5150" w:rsidP="007E5150">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r>
      <w:tr w:rsidR="007E5150" w:rsidRPr="00681E86" w:rsidTr="007E5150">
        <w:tc>
          <w:tcPr>
            <w:cnfStyle w:val="001000000000" w:firstRow="0" w:lastRow="0" w:firstColumn="1" w:lastColumn="0" w:oddVBand="0" w:evenVBand="0" w:oddHBand="0" w:evenHBand="0" w:firstRowFirstColumn="0" w:firstRowLastColumn="0" w:lastRowFirstColumn="0" w:lastRowLastColumn="0"/>
            <w:tcW w:w="1560" w:type="dxa"/>
            <w:vMerge/>
          </w:tcPr>
          <w:p w:rsidR="007E5150" w:rsidRPr="00681E86" w:rsidRDefault="007E5150" w:rsidP="007E5150">
            <w:pPr>
              <w:spacing w:line="288" w:lineRule="auto"/>
              <w:jc w:val="both"/>
              <w:rPr>
                <w:rFonts w:ascii="Arial" w:hAnsi="Arial" w:cs="Arial"/>
                <w:sz w:val="16"/>
                <w:szCs w:val="16"/>
                <w:lang w:val="es-ES_tradnl"/>
              </w:rPr>
            </w:pPr>
          </w:p>
        </w:tc>
        <w:tc>
          <w:tcPr>
            <w:tcW w:w="2410" w:type="dxa"/>
          </w:tcPr>
          <w:p w:rsidR="007E5150" w:rsidRPr="00681E86" w:rsidRDefault="007E5150" w:rsidP="007E5150">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81E86">
              <w:rPr>
                <w:rFonts w:ascii="Arial" w:hAnsi="Arial" w:cs="Arial"/>
                <w:sz w:val="16"/>
                <w:szCs w:val="16"/>
              </w:rPr>
              <w:t>Porcentaje de resoluciones de recursos de revisión.</w:t>
            </w:r>
          </w:p>
        </w:tc>
        <w:tc>
          <w:tcPr>
            <w:tcW w:w="3178" w:type="dxa"/>
          </w:tcPr>
          <w:p w:rsidR="007E5150" w:rsidRPr="00681E86" w:rsidRDefault="007E5150" w:rsidP="007E5150">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rPr>
              <w:t>((Recursos de revisión resueltos/total de recursos presentados)*100)</w:t>
            </w:r>
          </w:p>
        </w:tc>
        <w:tc>
          <w:tcPr>
            <w:tcW w:w="560" w:type="dxa"/>
            <w:vAlign w:val="center"/>
          </w:tcPr>
          <w:p w:rsidR="007E5150" w:rsidRPr="00681E86" w:rsidRDefault="007E5150" w:rsidP="007E5150">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7E5150" w:rsidRPr="00681E86" w:rsidRDefault="007E5150" w:rsidP="007E5150">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7E5150" w:rsidRPr="00681E86" w:rsidRDefault="007E5150" w:rsidP="007E5150">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7E5150" w:rsidRPr="00681E86" w:rsidRDefault="007E5150" w:rsidP="007E5150">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1" w:type="dxa"/>
            <w:vAlign w:val="center"/>
          </w:tcPr>
          <w:p w:rsidR="007E5150" w:rsidRPr="00681E86" w:rsidRDefault="007E5150" w:rsidP="007E5150">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r>
      <w:tr w:rsidR="007E5150" w:rsidRPr="00681E86" w:rsidTr="007E5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rsidR="007E5150" w:rsidRPr="00681E86" w:rsidRDefault="007E5150" w:rsidP="007E5150">
            <w:pPr>
              <w:spacing w:line="288" w:lineRule="auto"/>
              <w:jc w:val="both"/>
              <w:rPr>
                <w:rFonts w:ascii="Arial" w:hAnsi="Arial" w:cs="Arial"/>
                <w:sz w:val="16"/>
                <w:szCs w:val="16"/>
                <w:lang w:val="es-ES_tradnl"/>
              </w:rPr>
            </w:pPr>
          </w:p>
        </w:tc>
        <w:tc>
          <w:tcPr>
            <w:tcW w:w="2410" w:type="dxa"/>
          </w:tcPr>
          <w:p w:rsidR="007E5150" w:rsidRPr="00681E86" w:rsidRDefault="007E5150" w:rsidP="007E5150">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rPr>
              <w:t>Porcentaje de verificaciones realizadas a la información pública de los Sujetos Obligados disponibles en los medios electrónicos</w:t>
            </w:r>
          </w:p>
        </w:tc>
        <w:tc>
          <w:tcPr>
            <w:tcW w:w="3178" w:type="dxa"/>
          </w:tcPr>
          <w:p w:rsidR="007E5150" w:rsidRPr="00681E86" w:rsidRDefault="007E5150" w:rsidP="007E5150">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rPr>
              <w:t xml:space="preserve">(((Sujetos obligados verificados / Total de Sujetos Obligados Programados)+(Resolución de violaciones a la protección de datos personales/posibles violaciones a la protección de datos personales </w:t>
            </w:r>
            <w:r w:rsidRPr="00681E86">
              <w:rPr>
                <w:rFonts w:ascii="Arial" w:hAnsi="Arial" w:cs="Arial"/>
                <w:sz w:val="16"/>
                <w:szCs w:val="16"/>
              </w:rPr>
              <w:lastRenderedPageBreak/>
              <w:t>denunciadas))/2)*100</w:t>
            </w:r>
          </w:p>
        </w:tc>
        <w:tc>
          <w:tcPr>
            <w:tcW w:w="560" w:type="dxa"/>
            <w:vAlign w:val="center"/>
          </w:tcPr>
          <w:p w:rsidR="007E5150" w:rsidRPr="00681E86" w:rsidRDefault="007E5150" w:rsidP="007E5150">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lastRenderedPageBreak/>
              <w:sym w:font="Wingdings" w:char="F0FC"/>
            </w:r>
          </w:p>
        </w:tc>
        <w:tc>
          <w:tcPr>
            <w:tcW w:w="560" w:type="dxa"/>
            <w:vAlign w:val="center"/>
          </w:tcPr>
          <w:p w:rsidR="007E5150" w:rsidRPr="00681E86" w:rsidRDefault="007E5150" w:rsidP="007E5150">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7E5150" w:rsidRPr="00681E86" w:rsidRDefault="007E5150" w:rsidP="007E5150">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7E5150" w:rsidRPr="00681E86" w:rsidRDefault="007E5150" w:rsidP="007E5150">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1" w:type="dxa"/>
            <w:vAlign w:val="center"/>
          </w:tcPr>
          <w:p w:rsidR="007E5150" w:rsidRPr="00681E86" w:rsidRDefault="007E5150" w:rsidP="007E5150">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r>
      <w:tr w:rsidR="007E5150" w:rsidRPr="00681E86" w:rsidTr="007E5150">
        <w:tc>
          <w:tcPr>
            <w:cnfStyle w:val="001000000000" w:firstRow="0" w:lastRow="0" w:firstColumn="1" w:lastColumn="0" w:oddVBand="0" w:evenVBand="0" w:oddHBand="0" w:evenHBand="0" w:firstRowFirstColumn="0" w:firstRowLastColumn="0" w:lastRowFirstColumn="0" w:lastRowLastColumn="0"/>
            <w:tcW w:w="1560" w:type="dxa"/>
            <w:vMerge/>
          </w:tcPr>
          <w:p w:rsidR="007E5150" w:rsidRPr="00681E86" w:rsidRDefault="007E5150" w:rsidP="007E5150">
            <w:pPr>
              <w:spacing w:line="288" w:lineRule="auto"/>
              <w:jc w:val="both"/>
              <w:rPr>
                <w:rFonts w:ascii="Arial" w:hAnsi="Arial" w:cs="Arial"/>
                <w:sz w:val="16"/>
                <w:szCs w:val="16"/>
                <w:lang w:val="es-ES_tradnl"/>
              </w:rPr>
            </w:pPr>
          </w:p>
        </w:tc>
        <w:tc>
          <w:tcPr>
            <w:tcW w:w="2410" w:type="dxa"/>
          </w:tcPr>
          <w:p w:rsidR="007E5150" w:rsidRPr="00681E86" w:rsidRDefault="007E5150" w:rsidP="007E5150">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81E86">
              <w:rPr>
                <w:rFonts w:ascii="Arial" w:hAnsi="Arial" w:cs="Arial"/>
                <w:sz w:val="16"/>
                <w:szCs w:val="16"/>
              </w:rPr>
              <w:t>Porcentaje de actualizaciones a la infraestructura informática</w:t>
            </w:r>
          </w:p>
        </w:tc>
        <w:tc>
          <w:tcPr>
            <w:tcW w:w="3178" w:type="dxa"/>
          </w:tcPr>
          <w:p w:rsidR="007E5150" w:rsidRPr="00681E86" w:rsidRDefault="007E5150" w:rsidP="007E5150">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rPr>
              <w:t>((Actualizaciones Realizadas / Actualizaciones Programadas )*100)</w:t>
            </w:r>
          </w:p>
        </w:tc>
        <w:tc>
          <w:tcPr>
            <w:tcW w:w="560" w:type="dxa"/>
            <w:vAlign w:val="center"/>
          </w:tcPr>
          <w:p w:rsidR="007E5150" w:rsidRPr="00681E86" w:rsidRDefault="007E5150" w:rsidP="007E5150">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7E5150" w:rsidRPr="00681E86" w:rsidRDefault="007E5150" w:rsidP="007E5150">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7E5150" w:rsidRPr="00681E86" w:rsidRDefault="007E5150" w:rsidP="007E5150">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7E5150" w:rsidRPr="00681E86" w:rsidRDefault="007E5150" w:rsidP="007E5150">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1" w:type="dxa"/>
            <w:vAlign w:val="center"/>
          </w:tcPr>
          <w:p w:rsidR="007E5150" w:rsidRPr="00681E86" w:rsidRDefault="007E5150" w:rsidP="007E5150">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r>
      <w:tr w:rsidR="007E5150" w:rsidRPr="00681E86" w:rsidTr="007E51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rsidR="007E5150" w:rsidRPr="00681E86" w:rsidRDefault="007E5150" w:rsidP="007E5150">
            <w:pPr>
              <w:spacing w:line="288" w:lineRule="auto"/>
              <w:jc w:val="both"/>
              <w:rPr>
                <w:rFonts w:ascii="Arial" w:hAnsi="Arial" w:cs="Arial"/>
                <w:sz w:val="16"/>
                <w:szCs w:val="16"/>
                <w:lang w:val="es-ES_tradnl"/>
              </w:rPr>
            </w:pPr>
          </w:p>
        </w:tc>
        <w:tc>
          <w:tcPr>
            <w:tcW w:w="2410" w:type="dxa"/>
          </w:tcPr>
          <w:p w:rsidR="007E5150" w:rsidRPr="00681E86" w:rsidRDefault="007E5150" w:rsidP="007E5150">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rPr>
              <w:t>Porcentaje de actividades culturales de la transparencia y acceso a la información.</w:t>
            </w:r>
          </w:p>
        </w:tc>
        <w:tc>
          <w:tcPr>
            <w:tcW w:w="3178" w:type="dxa"/>
          </w:tcPr>
          <w:p w:rsidR="007E5150" w:rsidRPr="00681E86" w:rsidRDefault="007E5150" w:rsidP="007E5150">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rPr>
              <w:t>(((Acciones de Promoción de la Cultura + Programas de Protección de Datos Personales)/ Total de Acciones Programadas)*100)</w:t>
            </w:r>
          </w:p>
        </w:tc>
        <w:tc>
          <w:tcPr>
            <w:tcW w:w="560" w:type="dxa"/>
            <w:vAlign w:val="center"/>
          </w:tcPr>
          <w:p w:rsidR="007E5150" w:rsidRPr="00681E86" w:rsidRDefault="007E5150" w:rsidP="007E5150">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7E5150" w:rsidRPr="00681E86" w:rsidRDefault="007E5150" w:rsidP="007E5150">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7E5150" w:rsidRPr="00681E86" w:rsidRDefault="007E5150" w:rsidP="007E5150">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7E5150" w:rsidRPr="00681E86" w:rsidRDefault="007E5150" w:rsidP="007E5150">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1" w:type="dxa"/>
            <w:vAlign w:val="center"/>
          </w:tcPr>
          <w:p w:rsidR="007E5150" w:rsidRPr="00681E86" w:rsidRDefault="007E5150" w:rsidP="007E5150">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r>
      <w:tr w:rsidR="007E5150" w:rsidRPr="00681E86" w:rsidTr="007E5150">
        <w:tc>
          <w:tcPr>
            <w:cnfStyle w:val="001000000000" w:firstRow="0" w:lastRow="0" w:firstColumn="1" w:lastColumn="0" w:oddVBand="0" w:evenVBand="0" w:oddHBand="0" w:evenHBand="0" w:firstRowFirstColumn="0" w:firstRowLastColumn="0" w:lastRowFirstColumn="0" w:lastRowLastColumn="0"/>
            <w:tcW w:w="1560" w:type="dxa"/>
            <w:vMerge/>
          </w:tcPr>
          <w:p w:rsidR="007E5150" w:rsidRPr="00681E86" w:rsidRDefault="007E5150" w:rsidP="007E5150">
            <w:pPr>
              <w:spacing w:line="288" w:lineRule="auto"/>
              <w:jc w:val="both"/>
              <w:rPr>
                <w:rFonts w:ascii="Arial" w:hAnsi="Arial" w:cs="Arial"/>
                <w:sz w:val="16"/>
                <w:szCs w:val="16"/>
                <w:lang w:val="es-ES_tradnl"/>
              </w:rPr>
            </w:pPr>
          </w:p>
        </w:tc>
        <w:tc>
          <w:tcPr>
            <w:tcW w:w="2410" w:type="dxa"/>
          </w:tcPr>
          <w:p w:rsidR="007E5150" w:rsidRPr="00681E86" w:rsidRDefault="007E5150" w:rsidP="007E5150">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t>Actualización del marco jurídico que garantice el acceso a la información pública, de los derechos ARCO y la protección de sus datos personales, en beneficios de la sociedad.</w:t>
            </w:r>
          </w:p>
        </w:tc>
        <w:tc>
          <w:tcPr>
            <w:tcW w:w="3178" w:type="dxa"/>
          </w:tcPr>
          <w:p w:rsidR="007E5150" w:rsidRPr="00681E86" w:rsidRDefault="007E5150" w:rsidP="007E5150">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rPr>
              <w:t>(Publicaciones de actualizaciones al marco jurídico realizadas / Publicaciones de actualizaciones al marco jurídico programadas)*100</w:t>
            </w:r>
          </w:p>
        </w:tc>
        <w:tc>
          <w:tcPr>
            <w:tcW w:w="560" w:type="dxa"/>
            <w:vAlign w:val="center"/>
          </w:tcPr>
          <w:p w:rsidR="007E5150" w:rsidRPr="00681E86" w:rsidRDefault="007E5150" w:rsidP="007E5150">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7E5150" w:rsidRPr="00681E86" w:rsidRDefault="007E5150" w:rsidP="007E5150">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7E5150" w:rsidRPr="00681E86" w:rsidRDefault="007E5150" w:rsidP="007E5150">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0" w:type="dxa"/>
            <w:vAlign w:val="center"/>
          </w:tcPr>
          <w:p w:rsidR="007E5150" w:rsidRPr="00681E86" w:rsidRDefault="007E5150" w:rsidP="007E5150">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c>
          <w:tcPr>
            <w:tcW w:w="561" w:type="dxa"/>
            <w:vAlign w:val="center"/>
          </w:tcPr>
          <w:p w:rsidR="007E5150" w:rsidRPr="00681E86" w:rsidRDefault="007E5150" w:rsidP="007E5150">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681E86">
              <w:rPr>
                <w:rFonts w:ascii="Arial" w:hAnsi="Arial" w:cs="Arial"/>
                <w:sz w:val="16"/>
                <w:szCs w:val="16"/>
                <w:lang w:val="es-ES_tradnl"/>
              </w:rPr>
              <w:sym w:font="Wingdings" w:char="F0FC"/>
            </w:r>
          </w:p>
        </w:tc>
      </w:tr>
    </w:tbl>
    <w:p w:rsidR="007E5150" w:rsidRPr="00EC4C7F" w:rsidRDefault="007E5150" w:rsidP="007E5150">
      <w:pPr>
        <w:spacing w:after="0" w:line="288" w:lineRule="auto"/>
        <w:rPr>
          <w:rFonts w:ascii="Arial" w:hAnsi="Arial" w:cs="Arial"/>
          <w:b/>
          <w:sz w:val="12"/>
          <w:szCs w:val="12"/>
          <w:lang w:val="es-ES"/>
        </w:rPr>
      </w:pPr>
      <w:r w:rsidRPr="00EC4C7F">
        <w:rPr>
          <w:rFonts w:ascii="Arial" w:hAnsi="Arial" w:cs="Arial"/>
          <w:b/>
          <w:sz w:val="12"/>
          <w:szCs w:val="12"/>
          <w:lang w:val="es-ES"/>
        </w:rPr>
        <w:t>Dónde:</w:t>
      </w:r>
    </w:p>
    <w:p w:rsidR="007E5150" w:rsidRPr="00EC4C7F" w:rsidRDefault="007E5150" w:rsidP="007E5150">
      <w:pPr>
        <w:spacing w:after="0" w:line="288" w:lineRule="auto"/>
        <w:rPr>
          <w:rFonts w:ascii="Arial" w:hAnsi="Arial" w:cs="Arial"/>
          <w:sz w:val="12"/>
          <w:szCs w:val="12"/>
          <w:lang w:val="es-ES"/>
        </w:rPr>
      </w:pPr>
      <w:r w:rsidRPr="00EC4C7F">
        <w:rPr>
          <w:rFonts w:ascii="Arial" w:hAnsi="Arial" w:cs="Arial"/>
          <w:b/>
          <w:sz w:val="12"/>
          <w:szCs w:val="12"/>
          <w:lang w:val="es-ES"/>
        </w:rPr>
        <w:t>C:</w:t>
      </w:r>
      <w:r w:rsidRPr="00EC4C7F">
        <w:rPr>
          <w:rFonts w:ascii="Arial" w:hAnsi="Arial" w:cs="Arial"/>
          <w:sz w:val="12"/>
          <w:szCs w:val="12"/>
          <w:lang w:val="es-ES"/>
        </w:rPr>
        <w:t xml:space="preserve"> Claros; el indicador es preciso e inequívoco.</w:t>
      </w:r>
    </w:p>
    <w:p w:rsidR="007E5150" w:rsidRPr="00EC4C7F" w:rsidRDefault="007E5150" w:rsidP="007E5150">
      <w:pPr>
        <w:spacing w:after="0" w:line="288" w:lineRule="auto"/>
        <w:rPr>
          <w:rFonts w:ascii="Arial" w:hAnsi="Arial" w:cs="Arial"/>
          <w:sz w:val="12"/>
          <w:szCs w:val="12"/>
          <w:lang w:val="es-ES"/>
        </w:rPr>
      </w:pPr>
      <w:r w:rsidRPr="00EC4C7F">
        <w:rPr>
          <w:rFonts w:ascii="Arial" w:hAnsi="Arial" w:cs="Arial"/>
          <w:b/>
          <w:sz w:val="12"/>
          <w:szCs w:val="12"/>
          <w:lang w:val="es-ES"/>
        </w:rPr>
        <w:t>R:</w:t>
      </w:r>
      <w:r w:rsidRPr="00EC4C7F">
        <w:rPr>
          <w:rFonts w:ascii="Arial" w:hAnsi="Arial" w:cs="Arial"/>
          <w:sz w:val="12"/>
          <w:szCs w:val="12"/>
          <w:lang w:val="es-ES"/>
        </w:rPr>
        <w:t xml:space="preserve"> Relevante; el indicador reflejar una dimensión importante del logro del objetivo.</w:t>
      </w:r>
    </w:p>
    <w:p w:rsidR="007E5150" w:rsidRPr="00EC4C7F" w:rsidRDefault="007E5150" w:rsidP="007E5150">
      <w:pPr>
        <w:spacing w:after="0" w:line="288" w:lineRule="auto"/>
        <w:rPr>
          <w:rFonts w:ascii="Arial" w:hAnsi="Arial" w:cs="Arial"/>
          <w:sz w:val="12"/>
          <w:szCs w:val="12"/>
          <w:lang w:val="es-ES"/>
        </w:rPr>
      </w:pPr>
      <w:r w:rsidRPr="00EC4C7F">
        <w:rPr>
          <w:rFonts w:ascii="Arial" w:hAnsi="Arial" w:cs="Arial"/>
          <w:b/>
          <w:sz w:val="12"/>
          <w:szCs w:val="12"/>
          <w:lang w:val="es-ES"/>
        </w:rPr>
        <w:t>E:</w:t>
      </w:r>
      <w:r w:rsidRPr="00EC4C7F">
        <w:rPr>
          <w:rFonts w:ascii="Arial" w:hAnsi="Arial" w:cs="Arial"/>
          <w:sz w:val="12"/>
          <w:szCs w:val="12"/>
          <w:lang w:val="es-ES"/>
        </w:rPr>
        <w:t xml:space="preserve"> Económico; la información necesaria para generar el indicador deberá estar disponible a un costo razonable.</w:t>
      </w:r>
    </w:p>
    <w:p w:rsidR="007E5150" w:rsidRPr="00EC4C7F" w:rsidRDefault="007E5150" w:rsidP="007E5150">
      <w:pPr>
        <w:spacing w:after="0" w:line="288" w:lineRule="auto"/>
        <w:rPr>
          <w:rFonts w:ascii="Arial" w:hAnsi="Arial" w:cs="Arial"/>
          <w:sz w:val="12"/>
          <w:szCs w:val="12"/>
          <w:lang w:val="es-ES"/>
        </w:rPr>
      </w:pPr>
      <w:r w:rsidRPr="00EC4C7F">
        <w:rPr>
          <w:rFonts w:ascii="Arial" w:hAnsi="Arial" w:cs="Arial"/>
          <w:b/>
          <w:sz w:val="12"/>
          <w:szCs w:val="12"/>
          <w:lang w:val="es-ES"/>
        </w:rPr>
        <w:t>M:</w:t>
      </w:r>
      <w:r w:rsidRPr="00EC4C7F">
        <w:rPr>
          <w:rFonts w:ascii="Arial" w:hAnsi="Arial" w:cs="Arial"/>
          <w:sz w:val="12"/>
          <w:szCs w:val="12"/>
          <w:lang w:val="es-ES"/>
        </w:rPr>
        <w:t xml:space="preserve"> Monitoreable. Sujetarse a una verificación independiente.</w:t>
      </w:r>
    </w:p>
    <w:p w:rsidR="007E5150" w:rsidRPr="00EC4C7F" w:rsidRDefault="007E5150" w:rsidP="007E5150">
      <w:pPr>
        <w:spacing w:after="0" w:line="288" w:lineRule="auto"/>
        <w:rPr>
          <w:rFonts w:ascii="Arial" w:hAnsi="Arial" w:cs="Arial"/>
          <w:sz w:val="22"/>
          <w:lang w:val="es-ES"/>
        </w:rPr>
      </w:pPr>
      <w:r w:rsidRPr="00EC4C7F">
        <w:rPr>
          <w:rFonts w:ascii="Arial" w:hAnsi="Arial" w:cs="Arial"/>
          <w:b/>
          <w:sz w:val="12"/>
          <w:szCs w:val="12"/>
          <w:lang w:val="es-ES"/>
        </w:rPr>
        <w:t xml:space="preserve">A: </w:t>
      </w:r>
      <w:r w:rsidRPr="00EC4C7F">
        <w:rPr>
          <w:rFonts w:ascii="Arial" w:hAnsi="Arial" w:cs="Arial"/>
          <w:sz w:val="12"/>
          <w:szCs w:val="12"/>
          <w:lang w:val="es-ES"/>
        </w:rPr>
        <w:t>Adecuados. Aportará una base suficiente para evaluar o valorar el desempeño.</w:t>
      </w:r>
    </w:p>
    <w:p w:rsidR="001E0E45" w:rsidRPr="00EC4C7F" w:rsidRDefault="001E0E45" w:rsidP="002E368C">
      <w:pPr>
        <w:spacing w:after="0" w:line="288" w:lineRule="auto"/>
        <w:rPr>
          <w:rFonts w:ascii="Arial" w:hAnsi="Arial" w:cs="Arial"/>
          <w:sz w:val="22"/>
          <w:lang w:val="es-ES"/>
        </w:rPr>
      </w:pPr>
    </w:p>
    <w:p w:rsidR="001E0E45" w:rsidRPr="00EC4C7F" w:rsidRDefault="001E0E45" w:rsidP="002E368C">
      <w:pPr>
        <w:spacing w:after="0" w:line="288" w:lineRule="auto"/>
        <w:rPr>
          <w:rFonts w:ascii="Arial" w:hAnsi="Arial" w:cs="Arial"/>
          <w:sz w:val="22"/>
        </w:rPr>
      </w:pPr>
    </w:p>
    <w:p w:rsidR="001E0E45" w:rsidRPr="00EC4C7F" w:rsidRDefault="001E0E45" w:rsidP="002E368C">
      <w:pPr>
        <w:spacing w:after="0" w:line="288" w:lineRule="auto"/>
        <w:rPr>
          <w:rFonts w:ascii="Arial" w:hAnsi="Arial" w:cs="Arial"/>
          <w:sz w:val="22"/>
        </w:rPr>
      </w:pPr>
    </w:p>
    <w:p w:rsidR="001E0E45" w:rsidRPr="00EC4C7F" w:rsidRDefault="001E0E45" w:rsidP="002E368C">
      <w:pPr>
        <w:spacing w:after="0" w:line="288" w:lineRule="auto"/>
        <w:rPr>
          <w:rFonts w:ascii="Arial" w:hAnsi="Arial" w:cs="Arial"/>
          <w:sz w:val="22"/>
        </w:rPr>
      </w:pPr>
    </w:p>
    <w:p w:rsidR="001E0E45" w:rsidRPr="00EC4C7F" w:rsidRDefault="001E0E45" w:rsidP="002E368C">
      <w:pPr>
        <w:spacing w:after="0" w:line="288" w:lineRule="auto"/>
        <w:rPr>
          <w:rFonts w:ascii="Arial" w:hAnsi="Arial" w:cs="Arial"/>
          <w:sz w:val="22"/>
        </w:rPr>
      </w:pPr>
    </w:p>
    <w:p w:rsidR="001E0E45" w:rsidRPr="00EC4C7F" w:rsidRDefault="001E0E45" w:rsidP="002E368C">
      <w:pPr>
        <w:spacing w:after="0" w:line="288" w:lineRule="auto"/>
        <w:rPr>
          <w:rFonts w:ascii="Arial" w:hAnsi="Arial" w:cs="Arial"/>
          <w:sz w:val="22"/>
        </w:rPr>
      </w:pPr>
    </w:p>
    <w:p w:rsidR="00D00E35" w:rsidRPr="00EC4C7F" w:rsidRDefault="00D00E35" w:rsidP="002E368C">
      <w:pPr>
        <w:spacing w:after="0" w:line="288" w:lineRule="auto"/>
        <w:rPr>
          <w:rFonts w:ascii="Arial" w:hAnsi="Arial" w:cs="Arial"/>
          <w:sz w:val="22"/>
        </w:rPr>
      </w:pPr>
    </w:p>
    <w:p w:rsidR="00D00E35" w:rsidRPr="00EC4C7F" w:rsidRDefault="00D00E35" w:rsidP="002E368C">
      <w:pPr>
        <w:spacing w:after="0" w:line="288" w:lineRule="auto"/>
        <w:rPr>
          <w:rFonts w:ascii="Arial" w:hAnsi="Arial" w:cs="Arial"/>
          <w:sz w:val="22"/>
        </w:rPr>
      </w:pPr>
    </w:p>
    <w:p w:rsidR="00D00E35" w:rsidRPr="00EC4C7F" w:rsidRDefault="00D00E35" w:rsidP="002E368C">
      <w:pPr>
        <w:spacing w:after="0" w:line="288" w:lineRule="auto"/>
        <w:rPr>
          <w:rFonts w:ascii="Arial" w:hAnsi="Arial" w:cs="Arial"/>
          <w:sz w:val="22"/>
        </w:rPr>
      </w:pPr>
    </w:p>
    <w:p w:rsidR="00C023EA" w:rsidRPr="00EC4C7F" w:rsidRDefault="00C023EA" w:rsidP="002E368C">
      <w:pPr>
        <w:spacing w:after="0" w:line="288" w:lineRule="auto"/>
        <w:rPr>
          <w:rFonts w:ascii="Arial" w:hAnsi="Arial" w:cs="Arial"/>
          <w:sz w:val="22"/>
        </w:rPr>
      </w:pPr>
    </w:p>
    <w:p w:rsidR="00C023EA" w:rsidRPr="00EC4C7F" w:rsidRDefault="00C023EA" w:rsidP="002E368C">
      <w:pPr>
        <w:spacing w:after="0" w:line="288" w:lineRule="auto"/>
        <w:rPr>
          <w:rFonts w:ascii="Arial" w:hAnsi="Arial" w:cs="Arial"/>
          <w:sz w:val="22"/>
        </w:rPr>
      </w:pPr>
    </w:p>
    <w:p w:rsidR="00C023EA" w:rsidRPr="00EC4C7F" w:rsidRDefault="00C023EA" w:rsidP="002E368C">
      <w:pPr>
        <w:spacing w:after="0" w:line="288" w:lineRule="auto"/>
        <w:rPr>
          <w:rFonts w:ascii="Arial" w:hAnsi="Arial" w:cs="Arial"/>
          <w:sz w:val="22"/>
        </w:rPr>
      </w:pPr>
    </w:p>
    <w:p w:rsidR="00C023EA" w:rsidRPr="00EC4C7F" w:rsidRDefault="00C023EA" w:rsidP="002E368C">
      <w:pPr>
        <w:spacing w:after="0" w:line="288" w:lineRule="auto"/>
        <w:rPr>
          <w:rFonts w:ascii="Arial" w:hAnsi="Arial" w:cs="Arial"/>
          <w:sz w:val="22"/>
        </w:rPr>
      </w:pPr>
    </w:p>
    <w:p w:rsidR="00C023EA" w:rsidRPr="00EC4C7F" w:rsidRDefault="00C023EA" w:rsidP="002E368C">
      <w:pPr>
        <w:spacing w:after="0" w:line="288" w:lineRule="auto"/>
        <w:rPr>
          <w:rFonts w:ascii="Arial" w:hAnsi="Arial" w:cs="Arial"/>
          <w:sz w:val="22"/>
        </w:rPr>
      </w:pPr>
    </w:p>
    <w:p w:rsidR="00C023EA" w:rsidRPr="00EC4C7F" w:rsidRDefault="00C023EA" w:rsidP="002E368C">
      <w:pPr>
        <w:spacing w:after="0" w:line="288" w:lineRule="auto"/>
        <w:rPr>
          <w:rFonts w:ascii="Arial" w:hAnsi="Arial" w:cs="Arial"/>
          <w:sz w:val="22"/>
        </w:rPr>
      </w:pPr>
    </w:p>
    <w:p w:rsidR="00C023EA" w:rsidRDefault="00C023EA" w:rsidP="002E368C">
      <w:pPr>
        <w:spacing w:after="0" w:line="288" w:lineRule="auto"/>
        <w:rPr>
          <w:rFonts w:ascii="Arial" w:hAnsi="Arial" w:cs="Arial"/>
          <w:sz w:val="22"/>
        </w:rPr>
      </w:pPr>
    </w:p>
    <w:p w:rsidR="00EC4C7F" w:rsidRDefault="00EC4C7F" w:rsidP="002E368C">
      <w:pPr>
        <w:spacing w:after="0" w:line="288" w:lineRule="auto"/>
        <w:rPr>
          <w:rFonts w:ascii="Arial" w:hAnsi="Arial" w:cs="Arial"/>
          <w:sz w:val="22"/>
        </w:rPr>
      </w:pPr>
    </w:p>
    <w:p w:rsidR="00EC4C7F" w:rsidRDefault="00EC4C7F" w:rsidP="002E368C">
      <w:pPr>
        <w:spacing w:after="0" w:line="288" w:lineRule="auto"/>
        <w:rPr>
          <w:rFonts w:ascii="Arial" w:hAnsi="Arial" w:cs="Arial"/>
          <w:sz w:val="22"/>
        </w:rPr>
      </w:pPr>
    </w:p>
    <w:p w:rsidR="00EC4C7F" w:rsidRDefault="00EC4C7F" w:rsidP="002E368C">
      <w:pPr>
        <w:spacing w:after="0" w:line="288" w:lineRule="auto"/>
        <w:rPr>
          <w:rFonts w:ascii="Arial" w:hAnsi="Arial" w:cs="Arial"/>
          <w:sz w:val="22"/>
        </w:rPr>
      </w:pPr>
    </w:p>
    <w:p w:rsidR="00EC4C7F" w:rsidRDefault="00EC4C7F" w:rsidP="002E368C">
      <w:pPr>
        <w:spacing w:after="0" w:line="288" w:lineRule="auto"/>
        <w:rPr>
          <w:rFonts w:ascii="Arial" w:hAnsi="Arial" w:cs="Arial"/>
          <w:sz w:val="22"/>
        </w:rPr>
      </w:pPr>
    </w:p>
    <w:p w:rsidR="00EC4C7F" w:rsidRDefault="00EC4C7F" w:rsidP="002E368C">
      <w:pPr>
        <w:spacing w:after="0" w:line="288" w:lineRule="auto"/>
        <w:rPr>
          <w:rFonts w:ascii="Arial" w:hAnsi="Arial" w:cs="Arial"/>
          <w:sz w:val="22"/>
        </w:rPr>
      </w:pPr>
    </w:p>
    <w:p w:rsidR="00EC4C7F" w:rsidRDefault="00EC4C7F" w:rsidP="002E368C">
      <w:pPr>
        <w:spacing w:after="0" w:line="288" w:lineRule="auto"/>
        <w:rPr>
          <w:rFonts w:ascii="Arial" w:hAnsi="Arial" w:cs="Arial"/>
          <w:sz w:val="22"/>
        </w:rPr>
      </w:pPr>
    </w:p>
    <w:p w:rsidR="00EC4C7F" w:rsidRPr="00EC4C7F" w:rsidRDefault="00EC4C7F" w:rsidP="002E368C">
      <w:pPr>
        <w:spacing w:after="0" w:line="288" w:lineRule="auto"/>
        <w:rPr>
          <w:rFonts w:ascii="Arial" w:hAnsi="Arial" w:cs="Arial"/>
          <w:sz w:val="22"/>
        </w:rPr>
      </w:pPr>
    </w:p>
    <w:p w:rsidR="00C023EA" w:rsidRPr="00EC4C7F" w:rsidRDefault="00C023EA" w:rsidP="002E368C">
      <w:pPr>
        <w:spacing w:after="0" w:line="288" w:lineRule="auto"/>
        <w:rPr>
          <w:rFonts w:ascii="Arial" w:hAnsi="Arial" w:cs="Arial"/>
          <w:sz w:val="22"/>
        </w:rPr>
      </w:pPr>
    </w:p>
    <w:p w:rsidR="00C023EA" w:rsidRPr="00EC4C7F" w:rsidRDefault="00C023EA" w:rsidP="002E368C">
      <w:pPr>
        <w:spacing w:after="0" w:line="288" w:lineRule="auto"/>
        <w:rPr>
          <w:rFonts w:ascii="Arial" w:hAnsi="Arial" w:cs="Arial"/>
          <w:sz w:val="22"/>
        </w:rPr>
      </w:pPr>
    </w:p>
    <w:p w:rsidR="00C023EA" w:rsidRPr="00EC4C7F" w:rsidRDefault="00C023EA" w:rsidP="002E368C">
      <w:pPr>
        <w:spacing w:after="0" w:line="288" w:lineRule="auto"/>
        <w:rPr>
          <w:rFonts w:ascii="Arial" w:hAnsi="Arial" w:cs="Arial"/>
          <w:sz w:val="22"/>
        </w:rPr>
      </w:pPr>
    </w:p>
    <w:p w:rsidR="00C023EA" w:rsidRPr="00EC4C7F" w:rsidRDefault="00C023EA" w:rsidP="002E368C">
      <w:pPr>
        <w:spacing w:after="0" w:line="288" w:lineRule="auto"/>
        <w:rPr>
          <w:rFonts w:ascii="Arial" w:hAnsi="Arial" w:cs="Arial"/>
          <w:sz w:val="22"/>
        </w:rPr>
      </w:pPr>
    </w:p>
    <w:p w:rsidR="00C023EA" w:rsidRPr="00EC4C7F" w:rsidRDefault="00C023EA" w:rsidP="00C023EA">
      <w:pPr>
        <w:spacing w:after="0" w:line="288" w:lineRule="auto"/>
        <w:jc w:val="center"/>
        <w:rPr>
          <w:rFonts w:ascii="Arial" w:hAnsi="Arial" w:cs="Arial"/>
          <w:b/>
          <w:sz w:val="22"/>
        </w:rPr>
      </w:pPr>
      <w:r w:rsidRPr="00EC4C7F">
        <w:rPr>
          <w:rFonts w:ascii="Arial" w:hAnsi="Arial" w:cs="Arial"/>
          <w:b/>
          <w:sz w:val="22"/>
        </w:rPr>
        <w:lastRenderedPageBreak/>
        <w:t>ANEXO 5</w:t>
      </w:r>
    </w:p>
    <w:p w:rsidR="00C023EA" w:rsidRPr="00EC4C7F" w:rsidRDefault="00C023EA" w:rsidP="00C023EA">
      <w:pPr>
        <w:spacing w:after="0" w:line="288" w:lineRule="auto"/>
        <w:jc w:val="center"/>
        <w:rPr>
          <w:rFonts w:ascii="Arial" w:hAnsi="Arial" w:cs="Arial"/>
          <w:sz w:val="22"/>
        </w:rPr>
      </w:pPr>
      <w:r w:rsidRPr="00EC4C7F">
        <w:rPr>
          <w:rFonts w:ascii="Arial" w:hAnsi="Arial" w:cs="Arial"/>
          <w:sz w:val="22"/>
        </w:rPr>
        <w:t>“Metas del programa”</w:t>
      </w:r>
    </w:p>
    <w:p w:rsidR="00C023EA" w:rsidRPr="00EC4C7F" w:rsidRDefault="00C023EA" w:rsidP="002E368C">
      <w:pPr>
        <w:spacing w:after="0" w:line="288" w:lineRule="auto"/>
        <w:rPr>
          <w:rFonts w:ascii="Arial" w:hAnsi="Arial" w:cs="Arial"/>
          <w:sz w:val="22"/>
        </w:rPr>
      </w:pPr>
    </w:p>
    <w:tbl>
      <w:tblPr>
        <w:tblW w:w="5613" w:type="pct"/>
        <w:jc w:val="center"/>
        <w:tblCellMar>
          <w:left w:w="70" w:type="dxa"/>
          <w:right w:w="70" w:type="dxa"/>
        </w:tblCellMar>
        <w:tblLook w:val="04A0" w:firstRow="1" w:lastRow="0" w:firstColumn="1" w:lastColumn="0" w:noHBand="0" w:noVBand="1"/>
      </w:tblPr>
      <w:tblGrid>
        <w:gridCol w:w="10079"/>
      </w:tblGrid>
      <w:tr w:rsidR="00C023EA" w:rsidRPr="00C023EA" w:rsidTr="00C023EA">
        <w:trPr>
          <w:trHeight w:val="170"/>
          <w:jc w:val="center"/>
        </w:trPr>
        <w:tc>
          <w:tcPr>
            <w:tcW w:w="5000" w:type="pct"/>
            <w:noWrap/>
            <w:vAlign w:val="bottom"/>
            <w:hideMark/>
          </w:tcPr>
          <w:p w:rsidR="00C023EA" w:rsidRPr="00C023EA" w:rsidRDefault="00C023EA" w:rsidP="00C023EA">
            <w:pPr>
              <w:spacing w:after="0" w:line="288" w:lineRule="auto"/>
              <w:rPr>
                <w:rFonts w:ascii="Arial" w:hAnsi="Arial" w:cs="Arial"/>
                <w:bCs/>
                <w:sz w:val="16"/>
                <w:szCs w:val="16"/>
                <w:lang w:val="es-ES_tradnl"/>
              </w:rPr>
            </w:pPr>
            <w:r w:rsidRPr="00C023EA">
              <w:rPr>
                <w:rFonts w:ascii="Arial" w:hAnsi="Arial" w:cs="Arial"/>
                <w:b/>
                <w:bCs/>
                <w:sz w:val="16"/>
                <w:szCs w:val="16"/>
                <w:lang w:val="es-ES_tradnl"/>
              </w:rPr>
              <w:t>Nombre del Programa:</w:t>
            </w:r>
            <w:r>
              <w:rPr>
                <w:rFonts w:ascii="Arial" w:hAnsi="Arial" w:cs="Arial"/>
                <w:bCs/>
                <w:sz w:val="16"/>
                <w:szCs w:val="16"/>
                <w:lang w:val="es-ES_tradnl"/>
              </w:rPr>
              <w:t xml:space="preserve"> Transparencia</w:t>
            </w:r>
          </w:p>
        </w:tc>
      </w:tr>
      <w:tr w:rsidR="00C023EA" w:rsidRPr="00C023EA" w:rsidTr="00C023EA">
        <w:trPr>
          <w:trHeight w:val="170"/>
          <w:jc w:val="center"/>
        </w:trPr>
        <w:tc>
          <w:tcPr>
            <w:tcW w:w="5000" w:type="pct"/>
            <w:noWrap/>
            <w:vAlign w:val="bottom"/>
            <w:hideMark/>
          </w:tcPr>
          <w:p w:rsidR="00C023EA" w:rsidRDefault="00C023EA" w:rsidP="00C023EA">
            <w:pPr>
              <w:spacing w:after="0" w:line="288" w:lineRule="auto"/>
              <w:rPr>
                <w:rFonts w:ascii="Arial" w:hAnsi="Arial" w:cs="Arial"/>
                <w:bCs/>
                <w:sz w:val="16"/>
                <w:szCs w:val="16"/>
              </w:rPr>
            </w:pPr>
            <w:r w:rsidRPr="00C023EA">
              <w:rPr>
                <w:rFonts w:ascii="Arial" w:hAnsi="Arial" w:cs="Arial"/>
                <w:b/>
                <w:bCs/>
                <w:sz w:val="16"/>
                <w:szCs w:val="16"/>
                <w:lang w:val="es-ES_tradnl"/>
              </w:rPr>
              <w:t>Dependencia/Entidad:</w:t>
            </w:r>
            <w:r>
              <w:rPr>
                <w:rFonts w:ascii="Arial" w:hAnsi="Arial" w:cs="Arial"/>
                <w:bCs/>
                <w:sz w:val="16"/>
                <w:szCs w:val="16"/>
                <w:lang w:val="es-ES_tradnl"/>
              </w:rPr>
              <w:t xml:space="preserve"> </w:t>
            </w:r>
            <w:r w:rsidRPr="00C023EA">
              <w:rPr>
                <w:rFonts w:ascii="Arial" w:hAnsi="Arial" w:cs="Arial"/>
                <w:bCs/>
                <w:sz w:val="16"/>
                <w:szCs w:val="16"/>
              </w:rPr>
              <w:t xml:space="preserve">Instituto de Transparencia, Acceso a la Información Pública y </w:t>
            </w:r>
          </w:p>
          <w:p w:rsidR="00C023EA" w:rsidRPr="00C023EA" w:rsidRDefault="00C023EA" w:rsidP="00C023EA">
            <w:pPr>
              <w:spacing w:after="0" w:line="288" w:lineRule="auto"/>
              <w:rPr>
                <w:rFonts w:ascii="Arial" w:hAnsi="Arial" w:cs="Arial"/>
                <w:bCs/>
                <w:sz w:val="16"/>
                <w:szCs w:val="16"/>
                <w:lang w:val="es-ES_tradnl"/>
              </w:rPr>
            </w:pPr>
            <w:r w:rsidRPr="00C023EA">
              <w:rPr>
                <w:rFonts w:ascii="Arial" w:hAnsi="Arial" w:cs="Arial"/>
                <w:bCs/>
                <w:sz w:val="16"/>
                <w:szCs w:val="16"/>
              </w:rPr>
              <w:t>Protección de Datos Personales del Estado de México y Municipios</w:t>
            </w:r>
          </w:p>
        </w:tc>
      </w:tr>
      <w:tr w:rsidR="00C023EA" w:rsidRPr="00C023EA" w:rsidTr="00C023EA">
        <w:trPr>
          <w:trHeight w:val="170"/>
          <w:jc w:val="center"/>
        </w:trPr>
        <w:tc>
          <w:tcPr>
            <w:tcW w:w="5000" w:type="pct"/>
            <w:noWrap/>
            <w:vAlign w:val="bottom"/>
            <w:hideMark/>
          </w:tcPr>
          <w:p w:rsidR="00C023EA" w:rsidRPr="00C023EA" w:rsidRDefault="00C023EA" w:rsidP="00C023EA">
            <w:pPr>
              <w:spacing w:after="0" w:line="288" w:lineRule="auto"/>
              <w:rPr>
                <w:rFonts w:ascii="Arial" w:hAnsi="Arial" w:cs="Arial"/>
                <w:bCs/>
                <w:sz w:val="16"/>
                <w:szCs w:val="16"/>
                <w:lang w:val="es-ES_tradnl"/>
              </w:rPr>
            </w:pPr>
            <w:r w:rsidRPr="00C023EA">
              <w:rPr>
                <w:rFonts w:ascii="Arial" w:hAnsi="Arial" w:cs="Arial"/>
                <w:b/>
                <w:bCs/>
                <w:sz w:val="16"/>
                <w:szCs w:val="16"/>
                <w:lang w:val="es-ES_tradnl"/>
              </w:rPr>
              <w:t>Unidad Responsable:</w:t>
            </w:r>
            <w:r>
              <w:rPr>
                <w:rFonts w:ascii="Arial" w:hAnsi="Arial" w:cs="Arial"/>
                <w:bCs/>
                <w:sz w:val="16"/>
                <w:szCs w:val="16"/>
                <w:lang w:val="es-ES_tradnl"/>
              </w:rPr>
              <w:t xml:space="preserve"> </w:t>
            </w:r>
            <w:r w:rsidRPr="00C023EA">
              <w:rPr>
                <w:rFonts w:ascii="Arial" w:hAnsi="Arial" w:cs="Arial"/>
                <w:bCs/>
                <w:sz w:val="16"/>
                <w:szCs w:val="16"/>
                <w:lang w:val="es-ES_tradnl"/>
              </w:rPr>
              <w:t>Unidad de Información, Planeación, Programación y Evaluación</w:t>
            </w:r>
          </w:p>
        </w:tc>
      </w:tr>
      <w:tr w:rsidR="00C023EA" w:rsidRPr="00C023EA" w:rsidTr="00C023EA">
        <w:trPr>
          <w:trHeight w:val="170"/>
          <w:jc w:val="center"/>
        </w:trPr>
        <w:tc>
          <w:tcPr>
            <w:tcW w:w="5000" w:type="pct"/>
            <w:noWrap/>
            <w:vAlign w:val="bottom"/>
            <w:hideMark/>
          </w:tcPr>
          <w:p w:rsidR="00C023EA" w:rsidRPr="00C023EA" w:rsidRDefault="00C023EA" w:rsidP="00C023EA">
            <w:pPr>
              <w:spacing w:after="0" w:line="288" w:lineRule="auto"/>
              <w:rPr>
                <w:rFonts w:ascii="Arial" w:hAnsi="Arial" w:cs="Arial"/>
                <w:bCs/>
                <w:sz w:val="16"/>
                <w:szCs w:val="16"/>
                <w:lang w:val="es-ES_tradnl"/>
              </w:rPr>
            </w:pPr>
            <w:r w:rsidRPr="00C023EA">
              <w:rPr>
                <w:rFonts w:ascii="Arial" w:hAnsi="Arial" w:cs="Arial"/>
                <w:b/>
                <w:bCs/>
                <w:sz w:val="16"/>
                <w:szCs w:val="16"/>
                <w:lang w:val="es-ES_tradnl"/>
              </w:rPr>
              <w:t xml:space="preserve">Tipo de Evaluación: </w:t>
            </w:r>
            <w:r>
              <w:rPr>
                <w:rFonts w:ascii="Arial" w:hAnsi="Arial" w:cs="Arial"/>
                <w:bCs/>
                <w:sz w:val="16"/>
                <w:szCs w:val="16"/>
                <w:lang w:val="es-ES_tradnl"/>
              </w:rPr>
              <w:t>E</w:t>
            </w:r>
            <w:r w:rsidRPr="00C023EA">
              <w:rPr>
                <w:rFonts w:ascii="Arial" w:hAnsi="Arial" w:cs="Arial"/>
                <w:bCs/>
                <w:sz w:val="16"/>
                <w:szCs w:val="16"/>
                <w:lang w:val="es-ES_tradnl"/>
              </w:rPr>
              <w:t>n materia de Diseño</w:t>
            </w:r>
          </w:p>
        </w:tc>
      </w:tr>
      <w:tr w:rsidR="00C023EA" w:rsidRPr="00C023EA" w:rsidTr="00C023EA">
        <w:trPr>
          <w:trHeight w:val="288"/>
          <w:jc w:val="center"/>
        </w:trPr>
        <w:tc>
          <w:tcPr>
            <w:tcW w:w="5000" w:type="pct"/>
            <w:noWrap/>
            <w:vAlign w:val="bottom"/>
          </w:tcPr>
          <w:p w:rsidR="00C023EA" w:rsidRPr="00C023EA" w:rsidRDefault="00C023EA" w:rsidP="00EC4C7F">
            <w:pPr>
              <w:spacing w:after="0" w:line="288" w:lineRule="auto"/>
              <w:rPr>
                <w:rFonts w:ascii="Arial" w:hAnsi="Arial" w:cs="Arial"/>
                <w:sz w:val="16"/>
                <w:szCs w:val="16"/>
              </w:rPr>
            </w:pPr>
            <w:r w:rsidRPr="00C023EA">
              <w:rPr>
                <w:rFonts w:ascii="Arial" w:hAnsi="Arial" w:cs="Arial"/>
                <w:b/>
                <w:bCs/>
                <w:sz w:val="16"/>
                <w:szCs w:val="16"/>
                <w:lang w:val="es-ES_tradnl"/>
              </w:rPr>
              <w:t>Año de la Evaluación:</w:t>
            </w:r>
            <w:r>
              <w:rPr>
                <w:rFonts w:ascii="Arial" w:hAnsi="Arial" w:cs="Arial"/>
                <w:bCs/>
                <w:sz w:val="16"/>
                <w:szCs w:val="16"/>
                <w:lang w:val="es-ES_tradnl"/>
              </w:rPr>
              <w:t xml:space="preserve"> 2019</w:t>
            </w:r>
          </w:p>
        </w:tc>
      </w:tr>
    </w:tbl>
    <w:p w:rsidR="00C023EA" w:rsidRDefault="00C023EA" w:rsidP="002E368C">
      <w:pPr>
        <w:spacing w:after="0" w:line="288" w:lineRule="auto"/>
        <w:rPr>
          <w:rFonts w:ascii="Arial" w:hAnsi="Arial" w:cs="Arial"/>
        </w:rPr>
      </w:pPr>
    </w:p>
    <w:tbl>
      <w:tblPr>
        <w:tblStyle w:val="Listaclara-nfasis3"/>
        <w:tblW w:w="5558" w:type="pct"/>
        <w:tblInd w:w="-459" w:type="dxa"/>
        <w:tblLook w:val="04A0" w:firstRow="1" w:lastRow="0" w:firstColumn="1" w:lastColumn="0" w:noHBand="0" w:noVBand="1"/>
      </w:tblPr>
      <w:tblGrid>
        <w:gridCol w:w="1363"/>
        <w:gridCol w:w="1310"/>
        <w:gridCol w:w="1337"/>
        <w:gridCol w:w="768"/>
        <w:gridCol w:w="1337"/>
        <w:gridCol w:w="821"/>
        <w:gridCol w:w="1711"/>
        <w:gridCol w:w="1417"/>
      </w:tblGrid>
      <w:tr w:rsidR="00EC4C7F" w:rsidRPr="00C023EA" w:rsidTr="00BE4B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77" w:type="pct"/>
            <w:vAlign w:val="center"/>
            <w:hideMark/>
          </w:tcPr>
          <w:p w:rsidR="00EC4C7F" w:rsidRPr="00C023EA" w:rsidRDefault="00EC4C7F" w:rsidP="00BE4B17">
            <w:pPr>
              <w:spacing w:line="288" w:lineRule="auto"/>
              <w:jc w:val="center"/>
              <w:rPr>
                <w:rFonts w:ascii="Arial" w:hAnsi="Arial" w:cs="Arial"/>
                <w:sz w:val="16"/>
                <w:szCs w:val="16"/>
                <w:lang w:val="es-ES_tradnl"/>
              </w:rPr>
            </w:pPr>
            <w:r w:rsidRPr="00C023EA">
              <w:rPr>
                <w:rFonts w:ascii="Arial" w:hAnsi="Arial" w:cs="Arial"/>
                <w:sz w:val="16"/>
                <w:szCs w:val="16"/>
                <w:lang w:val="es-ES_tradnl"/>
              </w:rPr>
              <w:t>Nivel de Objetivo</w:t>
            </w:r>
          </w:p>
        </w:tc>
        <w:tc>
          <w:tcPr>
            <w:tcW w:w="651" w:type="pct"/>
            <w:vAlign w:val="center"/>
            <w:hideMark/>
          </w:tcPr>
          <w:p w:rsidR="00EC4C7F" w:rsidRPr="00C023EA" w:rsidRDefault="00EC4C7F" w:rsidP="00BE4B17">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C023EA">
              <w:rPr>
                <w:rFonts w:ascii="Arial" w:hAnsi="Arial" w:cs="Arial"/>
                <w:sz w:val="16"/>
                <w:szCs w:val="16"/>
                <w:lang w:val="es-ES_tradnl"/>
              </w:rPr>
              <w:t>Nombre del Indicador</w:t>
            </w:r>
          </w:p>
        </w:tc>
        <w:tc>
          <w:tcPr>
            <w:tcW w:w="664" w:type="pct"/>
            <w:vAlign w:val="center"/>
            <w:hideMark/>
          </w:tcPr>
          <w:p w:rsidR="00EC4C7F" w:rsidRPr="00C023EA" w:rsidRDefault="00EC4C7F" w:rsidP="00BE4B17">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C023EA">
              <w:rPr>
                <w:rFonts w:ascii="Arial" w:hAnsi="Arial" w:cs="Arial"/>
                <w:sz w:val="16"/>
                <w:szCs w:val="16"/>
                <w:lang w:val="es-ES_tradnl"/>
              </w:rPr>
              <w:t>Meta</w:t>
            </w:r>
          </w:p>
        </w:tc>
        <w:tc>
          <w:tcPr>
            <w:tcW w:w="382" w:type="pct"/>
            <w:vAlign w:val="center"/>
            <w:hideMark/>
          </w:tcPr>
          <w:p w:rsidR="00EC4C7F" w:rsidRPr="00C023EA" w:rsidRDefault="00EC4C7F" w:rsidP="00BE4B17">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C023EA">
              <w:rPr>
                <w:rFonts w:ascii="Arial" w:hAnsi="Arial" w:cs="Arial"/>
                <w:sz w:val="16"/>
                <w:szCs w:val="16"/>
                <w:lang w:val="es-ES_tradnl"/>
              </w:rPr>
              <w:t>Unidad de Medida</w:t>
            </w:r>
          </w:p>
        </w:tc>
        <w:tc>
          <w:tcPr>
            <w:tcW w:w="664" w:type="pct"/>
            <w:vAlign w:val="center"/>
            <w:hideMark/>
          </w:tcPr>
          <w:p w:rsidR="00EC4C7F" w:rsidRPr="00C023EA" w:rsidRDefault="00EC4C7F" w:rsidP="00BE4B17">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C023EA">
              <w:rPr>
                <w:rFonts w:ascii="Arial" w:hAnsi="Arial" w:cs="Arial"/>
                <w:sz w:val="16"/>
                <w:szCs w:val="16"/>
                <w:lang w:val="es-ES_tradnl"/>
              </w:rPr>
              <w:t>Justificación</w:t>
            </w:r>
          </w:p>
        </w:tc>
        <w:tc>
          <w:tcPr>
            <w:tcW w:w="408" w:type="pct"/>
            <w:vAlign w:val="center"/>
            <w:hideMark/>
          </w:tcPr>
          <w:p w:rsidR="00EC4C7F" w:rsidRPr="00C023EA" w:rsidRDefault="00EC4C7F" w:rsidP="00BE4B17">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C023EA">
              <w:rPr>
                <w:rFonts w:ascii="Arial" w:hAnsi="Arial" w:cs="Arial"/>
                <w:sz w:val="16"/>
                <w:szCs w:val="16"/>
                <w:lang w:val="es-ES_tradnl"/>
              </w:rPr>
              <w:t>Factible</w:t>
            </w:r>
          </w:p>
        </w:tc>
        <w:tc>
          <w:tcPr>
            <w:tcW w:w="850" w:type="pct"/>
            <w:vAlign w:val="center"/>
            <w:hideMark/>
          </w:tcPr>
          <w:p w:rsidR="00EC4C7F" w:rsidRPr="00C023EA" w:rsidRDefault="00EC4C7F" w:rsidP="00BE4B17">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C023EA">
              <w:rPr>
                <w:rFonts w:ascii="Arial" w:hAnsi="Arial" w:cs="Arial"/>
                <w:sz w:val="16"/>
                <w:szCs w:val="16"/>
                <w:lang w:val="es-ES_tradnl"/>
              </w:rPr>
              <w:t>Justificación</w:t>
            </w:r>
          </w:p>
        </w:tc>
        <w:tc>
          <w:tcPr>
            <w:tcW w:w="704" w:type="pct"/>
            <w:vAlign w:val="center"/>
            <w:hideMark/>
          </w:tcPr>
          <w:p w:rsidR="00EC4C7F" w:rsidRPr="00C023EA" w:rsidRDefault="00EC4C7F" w:rsidP="00BE4B17">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C023EA">
              <w:rPr>
                <w:rFonts w:ascii="Arial" w:hAnsi="Arial" w:cs="Arial"/>
                <w:sz w:val="16"/>
                <w:szCs w:val="16"/>
                <w:lang w:val="es-ES_tradnl"/>
              </w:rPr>
              <w:t>Propuesta de mejora de la meta</w:t>
            </w:r>
          </w:p>
        </w:tc>
      </w:tr>
      <w:tr w:rsidR="00EC4C7F" w:rsidRPr="00C023EA" w:rsidTr="00EC4C7F">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77" w:type="pct"/>
            <w:hideMark/>
          </w:tcPr>
          <w:p w:rsidR="00EC4C7F" w:rsidRPr="00C023EA" w:rsidRDefault="00EC4C7F" w:rsidP="00682976">
            <w:pPr>
              <w:spacing w:line="288" w:lineRule="auto"/>
              <w:rPr>
                <w:rFonts w:ascii="Arial" w:hAnsi="Arial" w:cs="Arial"/>
                <w:sz w:val="16"/>
                <w:szCs w:val="16"/>
                <w:lang w:val="es-ES_tradnl"/>
              </w:rPr>
            </w:pPr>
            <w:r w:rsidRPr="00C023EA">
              <w:rPr>
                <w:rFonts w:ascii="Arial" w:hAnsi="Arial" w:cs="Arial"/>
                <w:sz w:val="16"/>
                <w:szCs w:val="16"/>
                <w:lang w:val="es-ES_tradnl"/>
              </w:rPr>
              <w:t>FIN</w:t>
            </w:r>
          </w:p>
        </w:tc>
        <w:tc>
          <w:tcPr>
            <w:tcW w:w="651" w:type="pct"/>
            <w:hideMark/>
          </w:tcPr>
          <w:p w:rsidR="00EC4C7F" w:rsidRPr="00C023EA" w:rsidRDefault="00EC4C7F" w:rsidP="00682976">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C023EA">
              <w:rPr>
                <w:rFonts w:ascii="Arial" w:hAnsi="Arial" w:cs="Arial"/>
                <w:sz w:val="16"/>
                <w:szCs w:val="16"/>
                <w:lang w:val="es-ES_tradnl"/>
              </w:rPr>
              <w:t>Tasa de variación porcentual del nivel de transparencia, acceso a la información y el ejercicio de los derechos arco, por parte de los particulares</w:t>
            </w:r>
          </w:p>
        </w:tc>
        <w:tc>
          <w:tcPr>
            <w:tcW w:w="664" w:type="pct"/>
            <w:hideMark/>
          </w:tcPr>
          <w:p w:rsidR="00EC4C7F" w:rsidRPr="00C023EA" w:rsidRDefault="00EC4C7F" w:rsidP="00682976">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C023EA">
              <w:rPr>
                <w:rFonts w:ascii="Arial" w:hAnsi="Arial" w:cs="Arial"/>
                <w:sz w:val="16"/>
                <w:szCs w:val="16"/>
                <w:lang w:val="es-ES_tradnl"/>
              </w:rPr>
              <w:t>Sostener una variación entre 0 y 15 por ciento en ambos sentidos de la escala de la participación ciudadana en el ejercicio de sus derechos de acceso a la información y protección de datos personales entre ejercicio fiscales</w:t>
            </w:r>
          </w:p>
        </w:tc>
        <w:tc>
          <w:tcPr>
            <w:tcW w:w="382" w:type="pct"/>
            <w:hideMark/>
          </w:tcPr>
          <w:p w:rsidR="00EC4C7F" w:rsidRPr="00C023EA" w:rsidRDefault="00EC4C7F" w:rsidP="00BE4B17">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C023EA">
              <w:rPr>
                <w:rFonts w:ascii="Arial" w:hAnsi="Arial" w:cs="Arial"/>
                <w:sz w:val="16"/>
                <w:szCs w:val="16"/>
                <w:lang w:val="es-ES_tradnl"/>
              </w:rPr>
              <w:t>SI</w:t>
            </w:r>
          </w:p>
        </w:tc>
        <w:tc>
          <w:tcPr>
            <w:tcW w:w="664" w:type="pct"/>
            <w:hideMark/>
          </w:tcPr>
          <w:p w:rsidR="00EC4C7F" w:rsidRPr="00C023EA" w:rsidRDefault="00EC4C7F" w:rsidP="00682976">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C023EA">
              <w:rPr>
                <w:rFonts w:ascii="Arial" w:hAnsi="Arial" w:cs="Arial"/>
                <w:sz w:val="16"/>
                <w:szCs w:val="16"/>
                <w:lang w:val="es-ES_tradnl"/>
              </w:rPr>
              <w:t>Promueve la participación activa de la población, mediante el ejercicio de sus derechos</w:t>
            </w:r>
          </w:p>
        </w:tc>
        <w:tc>
          <w:tcPr>
            <w:tcW w:w="408" w:type="pct"/>
            <w:hideMark/>
          </w:tcPr>
          <w:p w:rsidR="00EC4C7F" w:rsidRPr="00C023EA" w:rsidRDefault="00EC4C7F" w:rsidP="00682976">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C023EA">
              <w:rPr>
                <w:rFonts w:ascii="Arial" w:hAnsi="Arial" w:cs="Arial"/>
                <w:sz w:val="16"/>
                <w:szCs w:val="16"/>
                <w:lang w:val="es-ES_tradnl"/>
              </w:rPr>
              <w:t>SI</w:t>
            </w:r>
          </w:p>
        </w:tc>
        <w:tc>
          <w:tcPr>
            <w:tcW w:w="850" w:type="pct"/>
            <w:hideMark/>
          </w:tcPr>
          <w:p w:rsidR="00EC4C7F" w:rsidRPr="00C023EA" w:rsidRDefault="00EC4C7F" w:rsidP="00682976">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C023EA">
              <w:rPr>
                <w:rFonts w:ascii="Arial" w:hAnsi="Arial" w:cs="Arial"/>
                <w:sz w:val="16"/>
                <w:szCs w:val="16"/>
                <w:lang w:val="es-ES_tradnl"/>
              </w:rPr>
              <w:t>Mide el variación de la participación ciudadana en el ejercicio de sus derechos de acceso a la información y protección de datos personales entre ejercicio fiscales</w:t>
            </w:r>
          </w:p>
        </w:tc>
        <w:tc>
          <w:tcPr>
            <w:tcW w:w="704" w:type="pct"/>
            <w:hideMark/>
          </w:tcPr>
          <w:p w:rsidR="00EC4C7F" w:rsidRPr="00C023EA" w:rsidRDefault="00EC4C7F" w:rsidP="00682976">
            <w:pPr>
              <w:spacing w:line="288"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C023EA">
              <w:rPr>
                <w:rFonts w:ascii="Arial" w:hAnsi="Arial" w:cs="Arial"/>
                <w:sz w:val="16"/>
                <w:szCs w:val="16"/>
                <w:lang w:val="es-ES_tradnl"/>
              </w:rPr>
              <w:t>NO</w:t>
            </w:r>
          </w:p>
        </w:tc>
      </w:tr>
      <w:tr w:rsidR="00EC4C7F" w:rsidRPr="00C023EA" w:rsidTr="00EC4C7F">
        <w:trPr>
          <w:trHeight w:val="170"/>
        </w:trPr>
        <w:tc>
          <w:tcPr>
            <w:cnfStyle w:val="001000000000" w:firstRow="0" w:lastRow="0" w:firstColumn="1" w:lastColumn="0" w:oddVBand="0" w:evenVBand="0" w:oddHBand="0" w:evenHBand="0" w:firstRowFirstColumn="0" w:firstRowLastColumn="0" w:lastRowFirstColumn="0" w:lastRowLastColumn="0"/>
            <w:tcW w:w="677" w:type="pct"/>
            <w:hideMark/>
          </w:tcPr>
          <w:p w:rsidR="00EC4C7F" w:rsidRPr="00C023EA" w:rsidRDefault="009962BD" w:rsidP="00682976">
            <w:pPr>
              <w:spacing w:line="288" w:lineRule="auto"/>
              <w:rPr>
                <w:rFonts w:ascii="Arial" w:hAnsi="Arial" w:cs="Arial"/>
                <w:sz w:val="16"/>
                <w:szCs w:val="16"/>
                <w:lang w:val="es-ES_tradnl"/>
              </w:rPr>
            </w:pPr>
            <w:r>
              <w:rPr>
                <w:rFonts w:ascii="Arial" w:hAnsi="Arial" w:cs="Arial"/>
                <w:sz w:val="16"/>
                <w:szCs w:val="16"/>
                <w:lang w:val="es-ES_tradnl"/>
              </w:rPr>
              <w:t>PROPÓSITO</w:t>
            </w:r>
          </w:p>
        </w:tc>
        <w:tc>
          <w:tcPr>
            <w:tcW w:w="651" w:type="pct"/>
            <w:hideMark/>
          </w:tcPr>
          <w:p w:rsidR="00EC4C7F" w:rsidRPr="00C023EA" w:rsidRDefault="00EC4C7F" w:rsidP="00682976">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lang w:val="es-ES_tradnl"/>
              </w:rPr>
            </w:pPr>
            <w:r w:rsidRPr="00C023EA">
              <w:rPr>
                <w:rFonts w:ascii="Arial" w:hAnsi="Arial" w:cs="Arial"/>
                <w:sz w:val="16"/>
                <w:szCs w:val="16"/>
                <w:lang w:val="es-ES_tradnl"/>
              </w:rPr>
              <w:t>Tasa de variación porcentual de ciudadanos que ejercen sus derechos en materia de transparencia en el año</w:t>
            </w:r>
          </w:p>
        </w:tc>
        <w:tc>
          <w:tcPr>
            <w:tcW w:w="664" w:type="pct"/>
            <w:hideMark/>
          </w:tcPr>
          <w:p w:rsidR="00EC4C7F" w:rsidRPr="00C023EA" w:rsidRDefault="00EC4C7F" w:rsidP="00682976">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lang w:val="es-ES_tradnl"/>
              </w:rPr>
            </w:pPr>
            <w:r w:rsidRPr="00C023EA">
              <w:rPr>
                <w:rFonts w:ascii="Arial" w:hAnsi="Arial" w:cs="Arial"/>
                <w:sz w:val="16"/>
                <w:szCs w:val="16"/>
                <w:lang w:val="es-ES_tradnl"/>
              </w:rPr>
              <w:t>Variación promedio entre 0 y 15 por ciento en ambos sentidos de la escala</w:t>
            </w:r>
          </w:p>
        </w:tc>
        <w:tc>
          <w:tcPr>
            <w:tcW w:w="382" w:type="pct"/>
            <w:hideMark/>
          </w:tcPr>
          <w:p w:rsidR="00EC4C7F" w:rsidRPr="00C023EA" w:rsidRDefault="00EC4C7F" w:rsidP="00BE4B17">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C023EA">
              <w:rPr>
                <w:rFonts w:ascii="Arial" w:hAnsi="Arial" w:cs="Arial"/>
                <w:bCs/>
                <w:sz w:val="16"/>
                <w:szCs w:val="16"/>
                <w:lang w:val="es-ES_tradnl"/>
              </w:rPr>
              <w:t>SI</w:t>
            </w:r>
          </w:p>
        </w:tc>
        <w:tc>
          <w:tcPr>
            <w:tcW w:w="664" w:type="pct"/>
            <w:hideMark/>
          </w:tcPr>
          <w:p w:rsidR="00EC4C7F" w:rsidRPr="00C023EA" w:rsidRDefault="00EC4C7F" w:rsidP="00682976">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lang w:val="es-ES_tradnl"/>
              </w:rPr>
            </w:pPr>
            <w:r w:rsidRPr="00C023EA">
              <w:rPr>
                <w:rFonts w:ascii="Arial" w:hAnsi="Arial" w:cs="Arial"/>
                <w:bCs/>
                <w:sz w:val="16"/>
                <w:szCs w:val="16"/>
                <w:lang w:val="es-ES_tradnl"/>
              </w:rPr>
              <w:t>Medir la participación ciudadana en el ejercicio de su derecho de acceso a la información en el año corriente</w:t>
            </w:r>
          </w:p>
        </w:tc>
        <w:tc>
          <w:tcPr>
            <w:tcW w:w="408" w:type="pct"/>
            <w:hideMark/>
          </w:tcPr>
          <w:p w:rsidR="00EC4C7F" w:rsidRPr="00C023EA" w:rsidRDefault="00EC4C7F" w:rsidP="00682976">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C023EA">
              <w:rPr>
                <w:rFonts w:ascii="Arial" w:hAnsi="Arial" w:cs="Arial"/>
                <w:bCs/>
                <w:sz w:val="16"/>
                <w:szCs w:val="16"/>
                <w:lang w:val="es-ES_tradnl"/>
              </w:rPr>
              <w:t>SI</w:t>
            </w:r>
          </w:p>
        </w:tc>
        <w:tc>
          <w:tcPr>
            <w:tcW w:w="850" w:type="pct"/>
            <w:hideMark/>
          </w:tcPr>
          <w:p w:rsidR="00EC4C7F" w:rsidRPr="00C023EA" w:rsidRDefault="00EC4C7F" w:rsidP="00682976">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lang w:val="es-ES_tradnl"/>
              </w:rPr>
            </w:pPr>
            <w:r w:rsidRPr="00C023EA">
              <w:rPr>
                <w:rFonts w:ascii="Arial" w:hAnsi="Arial" w:cs="Arial"/>
                <w:sz w:val="16"/>
                <w:szCs w:val="16"/>
                <w:lang w:val="es-ES_tradnl"/>
              </w:rPr>
              <w:t>Mide el incremento en la atención a las solicitudes de información, resolución de recursos de revisión y consulta de los portales de transparencia, de manera trimestral.</w:t>
            </w:r>
          </w:p>
        </w:tc>
        <w:tc>
          <w:tcPr>
            <w:tcW w:w="704" w:type="pct"/>
            <w:hideMark/>
          </w:tcPr>
          <w:p w:rsidR="00EC4C7F" w:rsidRPr="00C023EA" w:rsidRDefault="00EC4C7F" w:rsidP="00682976">
            <w:pPr>
              <w:spacing w:line="288"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C023EA">
              <w:rPr>
                <w:rFonts w:ascii="Arial" w:hAnsi="Arial" w:cs="Arial"/>
                <w:bCs/>
                <w:sz w:val="16"/>
                <w:szCs w:val="16"/>
                <w:lang w:val="es-ES_tradnl"/>
              </w:rPr>
              <w:t>NO</w:t>
            </w:r>
          </w:p>
        </w:tc>
      </w:tr>
      <w:tr w:rsidR="00EC4C7F" w:rsidRPr="00C023EA" w:rsidTr="00EC4C7F">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77" w:type="pct"/>
            <w:hideMark/>
          </w:tcPr>
          <w:p w:rsidR="00EC4C7F" w:rsidRPr="00C023EA" w:rsidRDefault="009962BD" w:rsidP="00682976">
            <w:pPr>
              <w:spacing w:line="288" w:lineRule="auto"/>
              <w:rPr>
                <w:rFonts w:ascii="Arial" w:hAnsi="Arial" w:cs="Arial"/>
                <w:sz w:val="16"/>
                <w:szCs w:val="16"/>
                <w:lang w:val="es-ES_tradnl"/>
              </w:rPr>
            </w:pPr>
            <w:r>
              <w:rPr>
                <w:rFonts w:ascii="Arial" w:hAnsi="Arial" w:cs="Arial"/>
                <w:sz w:val="16"/>
                <w:szCs w:val="16"/>
                <w:lang w:val="es-ES_tradnl"/>
              </w:rPr>
              <w:t xml:space="preserve">COMPONENTE </w:t>
            </w:r>
          </w:p>
        </w:tc>
        <w:tc>
          <w:tcPr>
            <w:tcW w:w="651" w:type="pct"/>
            <w:hideMark/>
          </w:tcPr>
          <w:p w:rsidR="00EC4C7F" w:rsidRPr="00C023EA" w:rsidRDefault="00EC4C7F" w:rsidP="00682976">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lang w:val="es-ES_tradnl"/>
              </w:rPr>
            </w:pPr>
            <w:r w:rsidRPr="00C023EA">
              <w:rPr>
                <w:rFonts w:ascii="Arial" w:hAnsi="Arial" w:cs="Arial"/>
                <w:sz w:val="16"/>
                <w:szCs w:val="16"/>
                <w:lang w:val="es-ES_tradnl"/>
              </w:rPr>
              <w:t>Tasa de variación en capacitaciones y competencia laborales de los Sujetos Obligados.</w:t>
            </w:r>
          </w:p>
        </w:tc>
        <w:tc>
          <w:tcPr>
            <w:tcW w:w="664" w:type="pct"/>
            <w:hideMark/>
          </w:tcPr>
          <w:p w:rsidR="00EC4C7F" w:rsidRPr="00C023EA" w:rsidRDefault="00EC4C7F" w:rsidP="00682976">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lang w:val="es-ES_tradnl"/>
              </w:rPr>
            </w:pPr>
            <w:r w:rsidRPr="00C023EA">
              <w:rPr>
                <w:rFonts w:ascii="Arial" w:hAnsi="Arial" w:cs="Arial"/>
                <w:sz w:val="16"/>
                <w:szCs w:val="16"/>
                <w:lang w:val="es-ES_tradnl"/>
              </w:rPr>
              <w:t>Lograr una variación promedio entre el 0% y 15% en ambos sentidos de la escala. Lo anterior obedece a la interacción con terceros involucrados.</w:t>
            </w:r>
          </w:p>
        </w:tc>
        <w:tc>
          <w:tcPr>
            <w:tcW w:w="382" w:type="pct"/>
            <w:hideMark/>
          </w:tcPr>
          <w:p w:rsidR="00EC4C7F" w:rsidRPr="00C023EA" w:rsidRDefault="00EC4C7F" w:rsidP="00BE4B17">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C023EA">
              <w:rPr>
                <w:rFonts w:ascii="Arial" w:hAnsi="Arial" w:cs="Arial"/>
                <w:bCs/>
                <w:sz w:val="16"/>
                <w:szCs w:val="16"/>
                <w:lang w:val="es-ES_tradnl"/>
              </w:rPr>
              <w:t>SI</w:t>
            </w:r>
          </w:p>
        </w:tc>
        <w:tc>
          <w:tcPr>
            <w:tcW w:w="664" w:type="pct"/>
            <w:hideMark/>
          </w:tcPr>
          <w:p w:rsidR="00EC4C7F" w:rsidRPr="00C023EA" w:rsidRDefault="00EC4C7F" w:rsidP="00682976">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lang w:val="es-ES_tradnl"/>
              </w:rPr>
            </w:pPr>
            <w:r w:rsidRPr="00C023EA">
              <w:rPr>
                <w:rFonts w:ascii="Arial" w:hAnsi="Arial" w:cs="Arial"/>
                <w:bCs/>
                <w:sz w:val="16"/>
                <w:szCs w:val="16"/>
                <w:lang w:val="es-ES_tradnl"/>
              </w:rPr>
              <w:t>Medir la participación de los Sujetos Obligados en los procesos de capacitación y certificación</w:t>
            </w:r>
          </w:p>
        </w:tc>
        <w:tc>
          <w:tcPr>
            <w:tcW w:w="408" w:type="pct"/>
            <w:hideMark/>
          </w:tcPr>
          <w:p w:rsidR="00EC4C7F" w:rsidRPr="00C023EA" w:rsidRDefault="00EC4C7F" w:rsidP="00682976">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C023EA">
              <w:rPr>
                <w:rFonts w:ascii="Arial" w:hAnsi="Arial" w:cs="Arial"/>
                <w:bCs/>
                <w:sz w:val="16"/>
                <w:szCs w:val="16"/>
                <w:lang w:val="es-ES_tradnl"/>
              </w:rPr>
              <w:t>SI</w:t>
            </w:r>
          </w:p>
        </w:tc>
        <w:tc>
          <w:tcPr>
            <w:tcW w:w="850" w:type="pct"/>
            <w:hideMark/>
          </w:tcPr>
          <w:p w:rsidR="00EC4C7F" w:rsidRPr="00C023EA" w:rsidRDefault="00EC4C7F" w:rsidP="00682976">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lang w:val="es-ES_tradnl"/>
              </w:rPr>
            </w:pPr>
            <w:r w:rsidRPr="00C023EA">
              <w:rPr>
                <w:rFonts w:ascii="Arial" w:hAnsi="Arial" w:cs="Arial"/>
                <w:sz w:val="16"/>
                <w:szCs w:val="16"/>
                <w:lang w:val="es-ES_tradnl"/>
              </w:rPr>
              <w:t xml:space="preserve">Mide el incremento e intensidad en las capacitaciones y certificación de las competencia laborales de los Sujetos Obligados el en materia de transparencia, acceso a la información y protección de datos personales, se estima una variación </w:t>
            </w:r>
            <w:r w:rsidRPr="00C023EA">
              <w:rPr>
                <w:rFonts w:ascii="Arial" w:hAnsi="Arial" w:cs="Arial"/>
                <w:sz w:val="16"/>
                <w:szCs w:val="16"/>
                <w:lang w:val="es-ES_tradnl"/>
              </w:rPr>
              <w:lastRenderedPageBreak/>
              <w:t>entre el 0% y 15% en ambos sentidos de la escala. Lo anterior obedece a la interacción con terceros involucrados.</w:t>
            </w:r>
          </w:p>
        </w:tc>
        <w:tc>
          <w:tcPr>
            <w:tcW w:w="704" w:type="pct"/>
            <w:hideMark/>
          </w:tcPr>
          <w:p w:rsidR="00EC4C7F" w:rsidRPr="00C023EA" w:rsidRDefault="00EC4C7F" w:rsidP="00682976">
            <w:pPr>
              <w:spacing w:line="288"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C023EA">
              <w:rPr>
                <w:rFonts w:ascii="Arial" w:hAnsi="Arial" w:cs="Arial"/>
                <w:bCs/>
                <w:sz w:val="16"/>
                <w:szCs w:val="16"/>
                <w:lang w:val="es-ES_tradnl"/>
              </w:rPr>
              <w:lastRenderedPageBreak/>
              <w:t>NO</w:t>
            </w:r>
          </w:p>
        </w:tc>
      </w:tr>
      <w:tr w:rsidR="00EC4C7F" w:rsidRPr="00C023EA" w:rsidTr="00EC4C7F">
        <w:trPr>
          <w:trHeight w:val="170"/>
        </w:trPr>
        <w:tc>
          <w:tcPr>
            <w:cnfStyle w:val="001000000000" w:firstRow="0" w:lastRow="0" w:firstColumn="1" w:lastColumn="0" w:oddVBand="0" w:evenVBand="0" w:oddHBand="0" w:evenHBand="0" w:firstRowFirstColumn="0" w:firstRowLastColumn="0" w:lastRowFirstColumn="0" w:lastRowLastColumn="0"/>
            <w:tcW w:w="677" w:type="pct"/>
          </w:tcPr>
          <w:p w:rsidR="00EC4C7F" w:rsidRPr="00C023EA" w:rsidRDefault="00EC4C7F" w:rsidP="00682976">
            <w:pPr>
              <w:spacing w:line="288" w:lineRule="auto"/>
              <w:rPr>
                <w:rFonts w:ascii="Arial" w:hAnsi="Arial" w:cs="Arial"/>
                <w:sz w:val="16"/>
                <w:szCs w:val="16"/>
                <w:lang w:val="es-ES_tradnl"/>
              </w:rPr>
            </w:pPr>
          </w:p>
        </w:tc>
        <w:tc>
          <w:tcPr>
            <w:tcW w:w="651" w:type="pct"/>
            <w:hideMark/>
          </w:tcPr>
          <w:p w:rsidR="00EC4C7F" w:rsidRPr="00C023EA" w:rsidRDefault="00EC4C7F" w:rsidP="00682976">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lang w:val="es-ES_tradnl"/>
              </w:rPr>
            </w:pPr>
            <w:r w:rsidRPr="00C023EA">
              <w:rPr>
                <w:rFonts w:ascii="Arial" w:hAnsi="Arial" w:cs="Arial"/>
                <w:sz w:val="16"/>
                <w:szCs w:val="16"/>
                <w:lang w:val="es-ES_tradnl"/>
              </w:rPr>
              <w:t>Tasa de variación en los recursos de revisión resueltos, respecto al trimestre anterior.</w:t>
            </w:r>
          </w:p>
        </w:tc>
        <w:tc>
          <w:tcPr>
            <w:tcW w:w="664" w:type="pct"/>
            <w:hideMark/>
          </w:tcPr>
          <w:p w:rsidR="00EC4C7F" w:rsidRPr="00C023EA" w:rsidRDefault="00EC4C7F" w:rsidP="00682976">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lang w:val="es-ES_tradnl"/>
              </w:rPr>
            </w:pPr>
            <w:r w:rsidRPr="00C023EA">
              <w:rPr>
                <w:rFonts w:ascii="Arial" w:hAnsi="Arial" w:cs="Arial"/>
                <w:sz w:val="16"/>
                <w:szCs w:val="16"/>
                <w:lang w:val="es-ES_tradnl"/>
              </w:rPr>
              <w:t>Lograr sostener una variación ponderada entre 0 y 15 por ciento del reporte anterior.</w:t>
            </w:r>
          </w:p>
        </w:tc>
        <w:tc>
          <w:tcPr>
            <w:tcW w:w="382" w:type="pct"/>
            <w:hideMark/>
          </w:tcPr>
          <w:p w:rsidR="00EC4C7F" w:rsidRPr="00C023EA" w:rsidRDefault="00EC4C7F" w:rsidP="00BE4B17">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C023EA">
              <w:rPr>
                <w:rFonts w:ascii="Arial" w:hAnsi="Arial" w:cs="Arial"/>
                <w:bCs/>
                <w:sz w:val="16"/>
                <w:szCs w:val="16"/>
                <w:lang w:val="es-ES_tradnl"/>
              </w:rPr>
              <w:t>SI</w:t>
            </w:r>
          </w:p>
        </w:tc>
        <w:tc>
          <w:tcPr>
            <w:tcW w:w="664" w:type="pct"/>
            <w:hideMark/>
          </w:tcPr>
          <w:p w:rsidR="00EC4C7F" w:rsidRPr="00C023EA" w:rsidRDefault="00EC4C7F" w:rsidP="00682976">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lang w:val="es-ES_tradnl"/>
              </w:rPr>
            </w:pPr>
            <w:r w:rsidRPr="00C023EA">
              <w:rPr>
                <w:rFonts w:ascii="Arial" w:hAnsi="Arial" w:cs="Arial"/>
                <w:bCs/>
                <w:sz w:val="16"/>
                <w:szCs w:val="16"/>
                <w:lang w:val="es-ES_tradnl"/>
              </w:rPr>
              <w:t>Medir el nivel del ejercicio de la garantía secundaria del derecho de acceso a la información</w:t>
            </w:r>
          </w:p>
        </w:tc>
        <w:tc>
          <w:tcPr>
            <w:tcW w:w="408" w:type="pct"/>
            <w:hideMark/>
          </w:tcPr>
          <w:p w:rsidR="00EC4C7F" w:rsidRPr="00C023EA" w:rsidRDefault="00EC4C7F" w:rsidP="00682976">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C023EA">
              <w:rPr>
                <w:rFonts w:ascii="Arial" w:hAnsi="Arial" w:cs="Arial"/>
                <w:bCs/>
                <w:sz w:val="16"/>
                <w:szCs w:val="16"/>
                <w:lang w:val="es-ES_tradnl"/>
              </w:rPr>
              <w:t>SI</w:t>
            </w:r>
          </w:p>
        </w:tc>
        <w:tc>
          <w:tcPr>
            <w:tcW w:w="850" w:type="pct"/>
            <w:hideMark/>
          </w:tcPr>
          <w:p w:rsidR="00EC4C7F" w:rsidRPr="00C023EA" w:rsidRDefault="00EC4C7F" w:rsidP="00682976">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lang w:val="es-ES_tradnl"/>
              </w:rPr>
            </w:pPr>
            <w:r w:rsidRPr="00C023EA">
              <w:rPr>
                <w:rFonts w:ascii="Arial" w:hAnsi="Arial" w:cs="Arial"/>
                <w:sz w:val="16"/>
                <w:szCs w:val="16"/>
                <w:lang w:val="es-ES_tradnl"/>
              </w:rPr>
              <w:t>Mide la variación trimestral con que se presentar y resuelven los recursos de revisión de manera trimestral para garantizar a la población el acceso a la información que los Sujetos Obligados negaron.</w:t>
            </w:r>
          </w:p>
        </w:tc>
        <w:tc>
          <w:tcPr>
            <w:tcW w:w="704" w:type="pct"/>
            <w:hideMark/>
          </w:tcPr>
          <w:p w:rsidR="00EC4C7F" w:rsidRPr="00C023EA" w:rsidRDefault="00EC4C7F" w:rsidP="00682976">
            <w:pPr>
              <w:spacing w:line="288"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C023EA">
              <w:rPr>
                <w:rFonts w:ascii="Arial" w:hAnsi="Arial" w:cs="Arial"/>
                <w:bCs/>
                <w:sz w:val="16"/>
                <w:szCs w:val="16"/>
                <w:lang w:val="es-ES_tradnl"/>
              </w:rPr>
              <w:t>NO</w:t>
            </w:r>
          </w:p>
        </w:tc>
      </w:tr>
      <w:tr w:rsidR="00EC4C7F" w:rsidRPr="00C023EA" w:rsidTr="00EC4C7F">
        <w:trPr>
          <w:cnfStyle w:val="000000100000" w:firstRow="0" w:lastRow="0" w:firstColumn="0" w:lastColumn="0" w:oddVBand="0" w:evenVBand="0" w:oddHBand="1" w:evenHBand="0" w:firstRowFirstColumn="0" w:firstRowLastColumn="0" w:lastRowFirstColumn="0" w:lastRowLastColumn="0"/>
          <w:trHeight w:val="1714"/>
        </w:trPr>
        <w:tc>
          <w:tcPr>
            <w:cnfStyle w:val="001000000000" w:firstRow="0" w:lastRow="0" w:firstColumn="1" w:lastColumn="0" w:oddVBand="0" w:evenVBand="0" w:oddHBand="0" w:evenHBand="0" w:firstRowFirstColumn="0" w:firstRowLastColumn="0" w:lastRowFirstColumn="0" w:lastRowLastColumn="0"/>
            <w:tcW w:w="677" w:type="pct"/>
          </w:tcPr>
          <w:p w:rsidR="00EC4C7F" w:rsidRPr="00C023EA" w:rsidRDefault="00EC4C7F" w:rsidP="00682976">
            <w:pPr>
              <w:spacing w:line="288" w:lineRule="auto"/>
              <w:rPr>
                <w:rFonts w:ascii="Arial" w:hAnsi="Arial" w:cs="Arial"/>
                <w:sz w:val="16"/>
                <w:szCs w:val="16"/>
                <w:lang w:val="es-ES_tradnl"/>
              </w:rPr>
            </w:pPr>
          </w:p>
        </w:tc>
        <w:tc>
          <w:tcPr>
            <w:tcW w:w="651" w:type="pct"/>
            <w:hideMark/>
          </w:tcPr>
          <w:p w:rsidR="00EC4C7F" w:rsidRPr="00C023EA" w:rsidRDefault="00EC4C7F" w:rsidP="00682976">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lang w:val="es-ES_tradnl"/>
              </w:rPr>
            </w:pPr>
            <w:r w:rsidRPr="00C023EA">
              <w:rPr>
                <w:rFonts w:ascii="Arial" w:hAnsi="Arial" w:cs="Arial"/>
                <w:sz w:val="16"/>
                <w:szCs w:val="16"/>
                <w:lang w:val="es-ES_tradnl"/>
              </w:rPr>
              <w:t>Tasa de variación en el ejercicio de los derechos de acceso a la información, ARCO y protección de los datos personales, respecto al trimestre anterior.</w:t>
            </w:r>
          </w:p>
        </w:tc>
        <w:tc>
          <w:tcPr>
            <w:tcW w:w="664" w:type="pct"/>
            <w:hideMark/>
          </w:tcPr>
          <w:p w:rsidR="00EC4C7F" w:rsidRPr="00C023EA" w:rsidRDefault="00EC4C7F" w:rsidP="00682976">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lang w:val="es-ES_tradnl"/>
              </w:rPr>
            </w:pPr>
            <w:r w:rsidRPr="00C023EA">
              <w:rPr>
                <w:rFonts w:ascii="Arial" w:hAnsi="Arial" w:cs="Arial"/>
                <w:sz w:val="16"/>
                <w:szCs w:val="16"/>
                <w:lang w:val="es-ES_tradnl"/>
              </w:rPr>
              <w:t>Lograr una variación entre 0 y 15% en ambos sentidos del ejercicio de los derechos de acceso a la información, ARCO y protección de los datos personales. esto deriva de la participación de la población</w:t>
            </w:r>
          </w:p>
        </w:tc>
        <w:tc>
          <w:tcPr>
            <w:tcW w:w="382" w:type="pct"/>
            <w:hideMark/>
          </w:tcPr>
          <w:p w:rsidR="00EC4C7F" w:rsidRPr="00C023EA" w:rsidRDefault="00EC4C7F" w:rsidP="00BE4B17">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C023EA">
              <w:rPr>
                <w:rFonts w:ascii="Arial" w:hAnsi="Arial" w:cs="Arial"/>
                <w:bCs/>
                <w:sz w:val="16"/>
                <w:szCs w:val="16"/>
                <w:lang w:val="es-ES_tradnl"/>
              </w:rPr>
              <w:t>SI</w:t>
            </w:r>
          </w:p>
        </w:tc>
        <w:tc>
          <w:tcPr>
            <w:tcW w:w="664" w:type="pct"/>
            <w:hideMark/>
          </w:tcPr>
          <w:p w:rsidR="00EC4C7F" w:rsidRPr="00C023EA" w:rsidRDefault="00EC4C7F" w:rsidP="00682976">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lang w:val="es-ES_tradnl"/>
              </w:rPr>
            </w:pPr>
            <w:r w:rsidRPr="00C023EA">
              <w:rPr>
                <w:rFonts w:ascii="Arial" w:hAnsi="Arial" w:cs="Arial"/>
                <w:sz w:val="16"/>
                <w:szCs w:val="16"/>
                <w:lang w:val="es-ES_tradnl"/>
              </w:rPr>
              <w:t>Mide la participan en actividades formativas para lograr tener el acceso a la información pública, el ejercicio de los derechos ARCO y la protección de los datos personales.</w:t>
            </w:r>
          </w:p>
        </w:tc>
        <w:tc>
          <w:tcPr>
            <w:tcW w:w="408" w:type="pct"/>
            <w:hideMark/>
          </w:tcPr>
          <w:p w:rsidR="00EC4C7F" w:rsidRPr="00C023EA" w:rsidRDefault="00EC4C7F" w:rsidP="00682976">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C023EA">
              <w:rPr>
                <w:rFonts w:ascii="Arial" w:hAnsi="Arial" w:cs="Arial"/>
                <w:bCs/>
                <w:sz w:val="16"/>
                <w:szCs w:val="16"/>
                <w:lang w:val="es-ES_tradnl"/>
              </w:rPr>
              <w:t>SI</w:t>
            </w:r>
          </w:p>
        </w:tc>
        <w:tc>
          <w:tcPr>
            <w:tcW w:w="850" w:type="pct"/>
            <w:hideMark/>
          </w:tcPr>
          <w:p w:rsidR="00EC4C7F" w:rsidRPr="00C023EA" w:rsidRDefault="00EC4C7F" w:rsidP="00682976">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lang w:val="es-ES_tradnl"/>
              </w:rPr>
            </w:pPr>
            <w:r w:rsidRPr="00C023EA">
              <w:rPr>
                <w:rFonts w:ascii="Arial" w:hAnsi="Arial" w:cs="Arial"/>
                <w:sz w:val="16"/>
                <w:szCs w:val="16"/>
                <w:lang w:val="es-ES_tradnl"/>
              </w:rPr>
              <w:t>Mide la variación trimestral de las personas que participan en actividades formativas para lograr tener el acceso a la información pública, el ejercicio de los derechos ARCO y la protección de los datos personales que posean los Sujetos Obligados.</w:t>
            </w:r>
          </w:p>
        </w:tc>
        <w:tc>
          <w:tcPr>
            <w:tcW w:w="704" w:type="pct"/>
            <w:hideMark/>
          </w:tcPr>
          <w:p w:rsidR="00EC4C7F" w:rsidRPr="00C023EA" w:rsidRDefault="00EC4C7F" w:rsidP="00682976">
            <w:pPr>
              <w:spacing w:line="288"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C023EA">
              <w:rPr>
                <w:rFonts w:ascii="Arial" w:hAnsi="Arial" w:cs="Arial"/>
                <w:bCs/>
                <w:sz w:val="16"/>
                <w:szCs w:val="16"/>
                <w:lang w:val="es-ES_tradnl"/>
              </w:rPr>
              <w:t>NO</w:t>
            </w:r>
          </w:p>
        </w:tc>
      </w:tr>
      <w:tr w:rsidR="00EC4C7F" w:rsidRPr="00C023EA" w:rsidTr="00EC4C7F">
        <w:trPr>
          <w:trHeight w:val="170"/>
        </w:trPr>
        <w:tc>
          <w:tcPr>
            <w:cnfStyle w:val="001000000000" w:firstRow="0" w:lastRow="0" w:firstColumn="1" w:lastColumn="0" w:oddVBand="0" w:evenVBand="0" w:oddHBand="0" w:evenHBand="0" w:firstRowFirstColumn="0" w:firstRowLastColumn="0" w:lastRowFirstColumn="0" w:lastRowLastColumn="0"/>
            <w:tcW w:w="677" w:type="pct"/>
            <w:hideMark/>
          </w:tcPr>
          <w:p w:rsidR="00EC4C7F" w:rsidRPr="00C023EA" w:rsidRDefault="00EC4C7F" w:rsidP="00682976">
            <w:pPr>
              <w:spacing w:line="288" w:lineRule="auto"/>
              <w:rPr>
                <w:rFonts w:ascii="Arial" w:hAnsi="Arial" w:cs="Arial"/>
                <w:sz w:val="16"/>
                <w:szCs w:val="16"/>
                <w:lang w:val="es-ES_tradnl"/>
              </w:rPr>
            </w:pPr>
            <w:r w:rsidRPr="00C023EA">
              <w:rPr>
                <w:rFonts w:ascii="Arial" w:hAnsi="Arial" w:cs="Arial"/>
                <w:sz w:val="16"/>
                <w:szCs w:val="16"/>
                <w:lang w:val="es-ES_tradnl"/>
              </w:rPr>
              <w:t>ACTIVIDAD</w:t>
            </w:r>
          </w:p>
        </w:tc>
        <w:tc>
          <w:tcPr>
            <w:tcW w:w="651" w:type="pct"/>
            <w:hideMark/>
          </w:tcPr>
          <w:p w:rsidR="00EC4C7F" w:rsidRPr="00C023EA" w:rsidRDefault="00EC4C7F" w:rsidP="00682976">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lang w:val="es-ES_tradnl"/>
              </w:rPr>
            </w:pPr>
            <w:r w:rsidRPr="00C023EA">
              <w:rPr>
                <w:rFonts w:ascii="Arial" w:hAnsi="Arial" w:cs="Arial"/>
                <w:sz w:val="16"/>
                <w:szCs w:val="16"/>
                <w:lang w:val="es-ES_tradnl"/>
              </w:rPr>
              <w:t>Porcentaje de Sujetos Obligados y Titulares de las Unidades de Transparencia capacitados.</w:t>
            </w:r>
          </w:p>
        </w:tc>
        <w:tc>
          <w:tcPr>
            <w:tcW w:w="664" w:type="pct"/>
            <w:hideMark/>
          </w:tcPr>
          <w:p w:rsidR="00EC4C7F" w:rsidRPr="00C023EA" w:rsidRDefault="00EC4C7F" w:rsidP="00682976">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lang w:val="es-ES_tradnl"/>
              </w:rPr>
            </w:pPr>
            <w:r w:rsidRPr="00C023EA">
              <w:rPr>
                <w:rFonts w:ascii="Arial" w:hAnsi="Arial" w:cs="Arial"/>
                <w:sz w:val="16"/>
                <w:szCs w:val="16"/>
                <w:lang w:val="es-ES_tradnl"/>
              </w:rPr>
              <w:t>Lograr al menos el 90% de Capacitación y certificaciones de los Titulares de las Unidades de Transparencia y de los Sujetos Obligados</w:t>
            </w:r>
          </w:p>
        </w:tc>
        <w:tc>
          <w:tcPr>
            <w:tcW w:w="382" w:type="pct"/>
            <w:hideMark/>
          </w:tcPr>
          <w:p w:rsidR="00EC4C7F" w:rsidRPr="00C023EA" w:rsidRDefault="00EC4C7F" w:rsidP="00BE4B17">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C023EA">
              <w:rPr>
                <w:rFonts w:ascii="Arial" w:hAnsi="Arial" w:cs="Arial"/>
                <w:bCs/>
                <w:sz w:val="16"/>
                <w:szCs w:val="16"/>
                <w:lang w:val="es-ES_tradnl"/>
              </w:rPr>
              <w:t>SI</w:t>
            </w:r>
          </w:p>
        </w:tc>
        <w:tc>
          <w:tcPr>
            <w:tcW w:w="664" w:type="pct"/>
            <w:hideMark/>
          </w:tcPr>
          <w:p w:rsidR="00EC4C7F" w:rsidRPr="00C023EA" w:rsidRDefault="00EC4C7F" w:rsidP="00682976">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lang w:val="es-ES_tradnl"/>
              </w:rPr>
            </w:pPr>
            <w:r w:rsidRPr="00C023EA">
              <w:rPr>
                <w:rFonts w:ascii="Arial" w:hAnsi="Arial" w:cs="Arial"/>
                <w:sz w:val="16"/>
                <w:szCs w:val="16"/>
                <w:lang w:val="es-ES_tradnl"/>
              </w:rPr>
              <w:t>Mide las capacitaciones y certificaciones de los Titulares de las Unidades de Transparencia.</w:t>
            </w:r>
          </w:p>
        </w:tc>
        <w:tc>
          <w:tcPr>
            <w:tcW w:w="408" w:type="pct"/>
            <w:hideMark/>
          </w:tcPr>
          <w:p w:rsidR="00EC4C7F" w:rsidRPr="00C023EA" w:rsidRDefault="00EC4C7F" w:rsidP="00682976">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C023EA">
              <w:rPr>
                <w:rFonts w:ascii="Arial" w:hAnsi="Arial" w:cs="Arial"/>
                <w:bCs/>
                <w:sz w:val="16"/>
                <w:szCs w:val="16"/>
                <w:lang w:val="es-ES_tradnl"/>
              </w:rPr>
              <w:t>SI</w:t>
            </w:r>
          </w:p>
        </w:tc>
        <w:tc>
          <w:tcPr>
            <w:tcW w:w="850" w:type="pct"/>
            <w:hideMark/>
          </w:tcPr>
          <w:p w:rsidR="00EC4C7F" w:rsidRPr="00C023EA" w:rsidRDefault="00EC4C7F" w:rsidP="00682976">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lang w:val="es-ES_tradnl"/>
              </w:rPr>
            </w:pPr>
            <w:r w:rsidRPr="00C023EA">
              <w:rPr>
                <w:rFonts w:ascii="Arial" w:hAnsi="Arial" w:cs="Arial"/>
                <w:sz w:val="16"/>
                <w:szCs w:val="16"/>
                <w:lang w:val="es-ES_tradnl"/>
              </w:rPr>
              <w:t>Mide en nivel de convocatoria y asistencia de los Sujetos Obligados a las capacitaciones y certificaciones de los Titulares de las Unidades de Transparencia.</w:t>
            </w:r>
          </w:p>
        </w:tc>
        <w:tc>
          <w:tcPr>
            <w:tcW w:w="704" w:type="pct"/>
            <w:hideMark/>
          </w:tcPr>
          <w:p w:rsidR="00EC4C7F" w:rsidRPr="00C023EA" w:rsidRDefault="00EC4C7F" w:rsidP="00682976">
            <w:pPr>
              <w:spacing w:line="288"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C023EA">
              <w:rPr>
                <w:rFonts w:ascii="Arial" w:hAnsi="Arial" w:cs="Arial"/>
                <w:bCs/>
                <w:sz w:val="16"/>
                <w:szCs w:val="16"/>
                <w:lang w:val="es-ES_tradnl"/>
              </w:rPr>
              <w:t>NO</w:t>
            </w:r>
          </w:p>
        </w:tc>
      </w:tr>
      <w:tr w:rsidR="00EC4C7F" w:rsidRPr="00C023EA" w:rsidTr="00EC4C7F">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77" w:type="pct"/>
          </w:tcPr>
          <w:p w:rsidR="00EC4C7F" w:rsidRPr="00C023EA" w:rsidRDefault="00EC4C7F" w:rsidP="00682976">
            <w:pPr>
              <w:spacing w:line="288" w:lineRule="auto"/>
              <w:rPr>
                <w:rFonts w:ascii="Arial" w:hAnsi="Arial" w:cs="Arial"/>
                <w:sz w:val="16"/>
                <w:szCs w:val="16"/>
                <w:lang w:val="es-ES_tradnl"/>
              </w:rPr>
            </w:pPr>
          </w:p>
        </w:tc>
        <w:tc>
          <w:tcPr>
            <w:tcW w:w="651" w:type="pct"/>
            <w:hideMark/>
          </w:tcPr>
          <w:p w:rsidR="00EC4C7F" w:rsidRPr="00C023EA" w:rsidRDefault="00EC4C7F" w:rsidP="00682976">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lang w:val="es-ES_tradnl"/>
              </w:rPr>
            </w:pPr>
            <w:r w:rsidRPr="00C023EA">
              <w:rPr>
                <w:rFonts w:ascii="Arial" w:hAnsi="Arial" w:cs="Arial"/>
                <w:sz w:val="16"/>
                <w:szCs w:val="16"/>
                <w:lang w:val="es-ES_tradnl"/>
              </w:rPr>
              <w:t xml:space="preserve">Porcentaje de personas asesoradas y capacitadas para el ejercicio de sus derechos de acceso a la </w:t>
            </w:r>
            <w:r w:rsidRPr="00C023EA">
              <w:rPr>
                <w:rFonts w:ascii="Arial" w:hAnsi="Arial" w:cs="Arial"/>
                <w:sz w:val="16"/>
                <w:szCs w:val="16"/>
                <w:lang w:val="es-ES_tradnl"/>
              </w:rPr>
              <w:lastRenderedPageBreak/>
              <w:t>información pública, derechos Arco y la protección de sus datos personales</w:t>
            </w:r>
          </w:p>
        </w:tc>
        <w:tc>
          <w:tcPr>
            <w:tcW w:w="664" w:type="pct"/>
            <w:hideMark/>
          </w:tcPr>
          <w:p w:rsidR="00EC4C7F" w:rsidRPr="00C023EA" w:rsidRDefault="00EC4C7F" w:rsidP="00682976">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lang w:val="es-ES_tradnl"/>
              </w:rPr>
            </w:pPr>
            <w:r w:rsidRPr="00C023EA">
              <w:rPr>
                <w:rFonts w:ascii="Arial" w:hAnsi="Arial" w:cs="Arial"/>
                <w:sz w:val="16"/>
                <w:szCs w:val="16"/>
                <w:lang w:val="es-ES_tradnl"/>
              </w:rPr>
              <w:lastRenderedPageBreak/>
              <w:t xml:space="preserve">lograr el 100 % de las Capacitación y asesoramiento a la sociedad para el ejercicio de sus derechos de </w:t>
            </w:r>
            <w:r w:rsidRPr="00C023EA">
              <w:rPr>
                <w:rFonts w:ascii="Arial" w:hAnsi="Arial" w:cs="Arial"/>
                <w:sz w:val="16"/>
                <w:szCs w:val="16"/>
                <w:lang w:val="es-ES_tradnl"/>
              </w:rPr>
              <w:lastRenderedPageBreak/>
              <w:t>acceso a la información pública, derechos ARCO y la protección de sus datos personales que se tienen programados realizar</w:t>
            </w:r>
          </w:p>
        </w:tc>
        <w:tc>
          <w:tcPr>
            <w:tcW w:w="382" w:type="pct"/>
            <w:hideMark/>
          </w:tcPr>
          <w:p w:rsidR="00EC4C7F" w:rsidRPr="00C023EA" w:rsidRDefault="00EC4C7F" w:rsidP="00BE4B17">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C023EA">
              <w:rPr>
                <w:rFonts w:ascii="Arial" w:hAnsi="Arial" w:cs="Arial"/>
                <w:bCs/>
                <w:sz w:val="16"/>
                <w:szCs w:val="16"/>
                <w:lang w:val="es-ES_tradnl"/>
              </w:rPr>
              <w:lastRenderedPageBreak/>
              <w:t>SI</w:t>
            </w:r>
          </w:p>
        </w:tc>
        <w:tc>
          <w:tcPr>
            <w:tcW w:w="664" w:type="pct"/>
            <w:hideMark/>
          </w:tcPr>
          <w:p w:rsidR="00EC4C7F" w:rsidRPr="00C023EA" w:rsidRDefault="00EC4C7F" w:rsidP="00682976">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lang w:val="es-ES_tradnl"/>
              </w:rPr>
            </w:pPr>
            <w:r w:rsidRPr="00C023EA">
              <w:rPr>
                <w:rFonts w:ascii="Arial" w:hAnsi="Arial" w:cs="Arial"/>
                <w:sz w:val="16"/>
                <w:szCs w:val="16"/>
                <w:lang w:val="es-ES_tradnl"/>
              </w:rPr>
              <w:t xml:space="preserve">Mide la participación en los programas de capacitación </w:t>
            </w:r>
          </w:p>
        </w:tc>
        <w:tc>
          <w:tcPr>
            <w:tcW w:w="408" w:type="pct"/>
            <w:hideMark/>
          </w:tcPr>
          <w:p w:rsidR="00EC4C7F" w:rsidRPr="00C023EA" w:rsidRDefault="00EC4C7F" w:rsidP="00682976">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C023EA">
              <w:rPr>
                <w:rFonts w:ascii="Arial" w:hAnsi="Arial" w:cs="Arial"/>
                <w:bCs/>
                <w:sz w:val="16"/>
                <w:szCs w:val="16"/>
                <w:lang w:val="es-ES_tradnl"/>
              </w:rPr>
              <w:t>SI</w:t>
            </w:r>
          </w:p>
        </w:tc>
        <w:tc>
          <w:tcPr>
            <w:tcW w:w="850" w:type="pct"/>
            <w:hideMark/>
          </w:tcPr>
          <w:p w:rsidR="00EC4C7F" w:rsidRPr="00C023EA" w:rsidRDefault="00EC4C7F" w:rsidP="00682976">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lang w:val="es-ES_tradnl"/>
              </w:rPr>
            </w:pPr>
            <w:r w:rsidRPr="00C023EA">
              <w:rPr>
                <w:rFonts w:ascii="Arial" w:hAnsi="Arial" w:cs="Arial"/>
                <w:sz w:val="16"/>
                <w:szCs w:val="16"/>
                <w:lang w:val="es-ES_tradnl"/>
              </w:rPr>
              <w:t xml:space="preserve">Mide la participación ciudadana en los programas de capacitación para fomentar una cultura de ejercicio y protección de sus derechos de acceso </w:t>
            </w:r>
            <w:r w:rsidRPr="00C023EA">
              <w:rPr>
                <w:rFonts w:ascii="Arial" w:hAnsi="Arial" w:cs="Arial"/>
                <w:sz w:val="16"/>
                <w:szCs w:val="16"/>
                <w:lang w:val="es-ES_tradnl"/>
              </w:rPr>
              <w:lastRenderedPageBreak/>
              <w:t>a la información y protección de datos personales</w:t>
            </w:r>
          </w:p>
        </w:tc>
        <w:tc>
          <w:tcPr>
            <w:tcW w:w="704" w:type="pct"/>
            <w:hideMark/>
          </w:tcPr>
          <w:p w:rsidR="00EC4C7F" w:rsidRPr="00C023EA" w:rsidRDefault="00EC4C7F" w:rsidP="00682976">
            <w:pPr>
              <w:spacing w:line="288"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C023EA">
              <w:rPr>
                <w:rFonts w:ascii="Arial" w:hAnsi="Arial" w:cs="Arial"/>
                <w:bCs/>
                <w:sz w:val="16"/>
                <w:szCs w:val="16"/>
                <w:lang w:val="es-ES_tradnl"/>
              </w:rPr>
              <w:lastRenderedPageBreak/>
              <w:t>NO</w:t>
            </w:r>
          </w:p>
        </w:tc>
      </w:tr>
      <w:tr w:rsidR="00EC4C7F" w:rsidRPr="00C023EA" w:rsidTr="00EC4C7F">
        <w:trPr>
          <w:trHeight w:val="170"/>
        </w:trPr>
        <w:tc>
          <w:tcPr>
            <w:cnfStyle w:val="001000000000" w:firstRow="0" w:lastRow="0" w:firstColumn="1" w:lastColumn="0" w:oddVBand="0" w:evenVBand="0" w:oddHBand="0" w:evenHBand="0" w:firstRowFirstColumn="0" w:firstRowLastColumn="0" w:lastRowFirstColumn="0" w:lastRowLastColumn="0"/>
            <w:tcW w:w="677" w:type="pct"/>
          </w:tcPr>
          <w:p w:rsidR="00EC4C7F" w:rsidRPr="00C023EA" w:rsidRDefault="00EC4C7F" w:rsidP="00682976">
            <w:pPr>
              <w:spacing w:line="288" w:lineRule="auto"/>
              <w:rPr>
                <w:rFonts w:ascii="Arial" w:hAnsi="Arial" w:cs="Arial"/>
                <w:sz w:val="16"/>
                <w:szCs w:val="16"/>
                <w:lang w:val="es-ES_tradnl"/>
              </w:rPr>
            </w:pPr>
          </w:p>
        </w:tc>
        <w:tc>
          <w:tcPr>
            <w:tcW w:w="651" w:type="pct"/>
            <w:hideMark/>
          </w:tcPr>
          <w:p w:rsidR="00EC4C7F" w:rsidRPr="00C023EA" w:rsidRDefault="00EC4C7F" w:rsidP="00682976">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lang w:val="es-ES_tradnl"/>
              </w:rPr>
            </w:pPr>
            <w:r w:rsidRPr="00C023EA">
              <w:rPr>
                <w:rFonts w:ascii="Arial" w:hAnsi="Arial" w:cs="Arial"/>
                <w:sz w:val="16"/>
                <w:szCs w:val="16"/>
                <w:lang w:val="es-ES_tradnl"/>
              </w:rPr>
              <w:t>Porcentaje de resoluciones de recursos de revisión.</w:t>
            </w:r>
          </w:p>
        </w:tc>
        <w:tc>
          <w:tcPr>
            <w:tcW w:w="664" w:type="pct"/>
            <w:hideMark/>
          </w:tcPr>
          <w:p w:rsidR="00EC4C7F" w:rsidRPr="00C023EA" w:rsidRDefault="00EC4C7F" w:rsidP="00682976">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lang w:val="es-ES_tradnl"/>
              </w:rPr>
            </w:pPr>
            <w:r w:rsidRPr="00C023EA">
              <w:rPr>
                <w:rFonts w:ascii="Arial" w:hAnsi="Arial" w:cs="Arial"/>
                <w:sz w:val="16"/>
                <w:szCs w:val="16"/>
                <w:lang w:val="es-ES_tradnl"/>
              </w:rPr>
              <w:t>Lograr el 100 % de resolución de recursos de revisión interpuesto por los particulares</w:t>
            </w:r>
          </w:p>
        </w:tc>
        <w:tc>
          <w:tcPr>
            <w:tcW w:w="382" w:type="pct"/>
            <w:hideMark/>
          </w:tcPr>
          <w:p w:rsidR="00EC4C7F" w:rsidRPr="00C023EA" w:rsidRDefault="00EC4C7F" w:rsidP="00BE4B17">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C023EA">
              <w:rPr>
                <w:rFonts w:ascii="Arial" w:hAnsi="Arial" w:cs="Arial"/>
                <w:bCs/>
                <w:sz w:val="16"/>
                <w:szCs w:val="16"/>
                <w:lang w:val="es-ES_tradnl"/>
              </w:rPr>
              <w:t>SI</w:t>
            </w:r>
          </w:p>
        </w:tc>
        <w:tc>
          <w:tcPr>
            <w:tcW w:w="664" w:type="pct"/>
            <w:hideMark/>
          </w:tcPr>
          <w:p w:rsidR="00EC4C7F" w:rsidRPr="00C023EA" w:rsidRDefault="00EC4C7F" w:rsidP="00682976">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lang w:val="es-ES_tradnl"/>
              </w:rPr>
            </w:pPr>
            <w:r w:rsidRPr="00C023EA">
              <w:rPr>
                <w:rFonts w:ascii="Arial" w:hAnsi="Arial" w:cs="Arial"/>
                <w:sz w:val="16"/>
                <w:szCs w:val="16"/>
                <w:lang w:val="es-ES_tradnl"/>
              </w:rPr>
              <w:t>Mide el porcentaje de recursos de revisión atendidos</w:t>
            </w:r>
          </w:p>
        </w:tc>
        <w:tc>
          <w:tcPr>
            <w:tcW w:w="408" w:type="pct"/>
            <w:hideMark/>
          </w:tcPr>
          <w:p w:rsidR="00EC4C7F" w:rsidRPr="00C023EA" w:rsidRDefault="00EC4C7F" w:rsidP="00682976">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C023EA">
              <w:rPr>
                <w:rFonts w:ascii="Arial" w:hAnsi="Arial" w:cs="Arial"/>
                <w:bCs/>
                <w:sz w:val="16"/>
                <w:szCs w:val="16"/>
                <w:lang w:val="es-ES_tradnl"/>
              </w:rPr>
              <w:t>SI</w:t>
            </w:r>
          </w:p>
        </w:tc>
        <w:tc>
          <w:tcPr>
            <w:tcW w:w="850" w:type="pct"/>
            <w:hideMark/>
          </w:tcPr>
          <w:p w:rsidR="00EC4C7F" w:rsidRPr="00C023EA" w:rsidRDefault="00EC4C7F" w:rsidP="00682976">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lang w:val="es-ES_tradnl"/>
              </w:rPr>
            </w:pPr>
            <w:r w:rsidRPr="00C023EA">
              <w:rPr>
                <w:rFonts w:ascii="Arial" w:hAnsi="Arial" w:cs="Arial"/>
                <w:sz w:val="16"/>
                <w:szCs w:val="16"/>
                <w:lang w:val="es-ES_tradnl"/>
              </w:rPr>
              <w:t>Mide trimestralmente el porcentaje de recursos de revisión atendidos, para garantizar a la población el acceso a la información.</w:t>
            </w:r>
          </w:p>
        </w:tc>
        <w:tc>
          <w:tcPr>
            <w:tcW w:w="704" w:type="pct"/>
            <w:hideMark/>
          </w:tcPr>
          <w:p w:rsidR="00EC4C7F" w:rsidRPr="00C023EA" w:rsidRDefault="00EC4C7F" w:rsidP="00682976">
            <w:pPr>
              <w:spacing w:line="288"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C023EA">
              <w:rPr>
                <w:rFonts w:ascii="Arial" w:hAnsi="Arial" w:cs="Arial"/>
                <w:bCs/>
                <w:sz w:val="16"/>
                <w:szCs w:val="16"/>
                <w:lang w:val="es-ES_tradnl"/>
              </w:rPr>
              <w:t>NO</w:t>
            </w:r>
          </w:p>
        </w:tc>
      </w:tr>
      <w:tr w:rsidR="00EC4C7F" w:rsidRPr="00C023EA" w:rsidTr="00EC4C7F">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77" w:type="pct"/>
          </w:tcPr>
          <w:p w:rsidR="00EC4C7F" w:rsidRPr="00C023EA" w:rsidRDefault="00EC4C7F" w:rsidP="00682976">
            <w:pPr>
              <w:spacing w:line="288" w:lineRule="auto"/>
              <w:rPr>
                <w:rFonts w:ascii="Arial" w:hAnsi="Arial" w:cs="Arial"/>
                <w:sz w:val="16"/>
                <w:szCs w:val="16"/>
                <w:lang w:val="es-ES_tradnl"/>
              </w:rPr>
            </w:pPr>
          </w:p>
        </w:tc>
        <w:tc>
          <w:tcPr>
            <w:tcW w:w="651" w:type="pct"/>
            <w:hideMark/>
          </w:tcPr>
          <w:p w:rsidR="00EC4C7F" w:rsidRPr="00C023EA" w:rsidRDefault="00EC4C7F" w:rsidP="00682976">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023EA">
              <w:rPr>
                <w:rFonts w:ascii="Arial" w:hAnsi="Arial" w:cs="Arial"/>
                <w:sz w:val="16"/>
                <w:szCs w:val="16"/>
                <w:lang w:val="es-ES_tradnl"/>
              </w:rPr>
              <w:t>Porcentaje de verificaciones realizadas a la información pública de los Sujetos Obligados disponibles en los medios electrónicos.</w:t>
            </w:r>
          </w:p>
        </w:tc>
        <w:tc>
          <w:tcPr>
            <w:tcW w:w="664" w:type="pct"/>
          </w:tcPr>
          <w:p w:rsidR="00EC4C7F" w:rsidRPr="00C023EA" w:rsidRDefault="00EC4C7F" w:rsidP="00682976">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023EA">
              <w:rPr>
                <w:rFonts w:ascii="Arial" w:hAnsi="Arial" w:cs="Arial"/>
                <w:sz w:val="16"/>
                <w:szCs w:val="16"/>
                <w:lang w:val="es-ES_tradnl"/>
              </w:rPr>
              <w:t>lograr el 100% de la verificación de los portales de transparencia y la atención de denuncias por posibles violaciones a los datos personales</w:t>
            </w:r>
          </w:p>
          <w:p w:rsidR="00EC4C7F" w:rsidRPr="00C023EA" w:rsidRDefault="00EC4C7F" w:rsidP="00682976">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lang w:val="es-ES_tradnl"/>
              </w:rPr>
            </w:pPr>
          </w:p>
        </w:tc>
        <w:tc>
          <w:tcPr>
            <w:tcW w:w="382" w:type="pct"/>
            <w:hideMark/>
          </w:tcPr>
          <w:p w:rsidR="00EC4C7F" w:rsidRPr="00C023EA" w:rsidRDefault="00EC4C7F" w:rsidP="00BE4B17">
            <w:pPr>
              <w:spacing w:line="288"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C023EA">
              <w:rPr>
                <w:rFonts w:ascii="Arial" w:hAnsi="Arial" w:cs="Arial"/>
                <w:bCs/>
                <w:sz w:val="16"/>
                <w:szCs w:val="16"/>
                <w:lang w:val="es-ES_tradnl"/>
              </w:rPr>
              <w:t>SI</w:t>
            </w:r>
          </w:p>
        </w:tc>
        <w:tc>
          <w:tcPr>
            <w:tcW w:w="664" w:type="pct"/>
            <w:hideMark/>
          </w:tcPr>
          <w:p w:rsidR="00EC4C7F" w:rsidRPr="00C023EA" w:rsidRDefault="00EC4C7F" w:rsidP="00682976">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lang w:val="es-ES_tradnl"/>
              </w:rPr>
            </w:pPr>
            <w:r w:rsidRPr="00C023EA">
              <w:rPr>
                <w:rFonts w:ascii="Arial" w:hAnsi="Arial" w:cs="Arial"/>
                <w:sz w:val="16"/>
                <w:szCs w:val="16"/>
                <w:lang w:val="es-ES_tradnl"/>
              </w:rPr>
              <w:t>Mide el avance en las verificaciones a los portales de transparencia de los Sujetos Obligados</w:t>
            </w:r>
          </w:p>
        </w:tc>
        <w:tc>
          <w:tcPr>
            <w:tcW w:w="408" w:type="pct"/>
            <w:hideMark/>
          </w:tcPr>
          <w:p w:rsidR="00EC4C7F" w:rsidRPr="00C023EA" w:rsidRDefault="00EC4C7F" w:rsidP="00682976">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C023EA">
              <w:rPr>
                <w:rFonts w:ascii="Arial" w:hAnsi="Arial" w:cs="Arial"/>
                <w:bCs/>
                <w:sz w:val="16"/>
                <w:szCs w:val="16"/>
                <w:lang w:val="es-ES_tradnl"/>
              </w:rPr>
              <w:t>SI</w:t>
            </w:r>
          </w:p>
        </w:tc>
        <w:tc>
          <w:tcPr>
            <w:tcW w:w="850" w:type="pct"/>
          </w:tcPr>
          <w:p w:rsidR="00EC4C7F" w:rsidRPr="00C023EA" w:rsidRDefault="00EC4C7F" w:rsidP="00682976">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023EA">
              <w:rPr>
                <w:rFonts w:ascii="Arial" w:hAnsi="Arial" w:cs="Arial"/>
                <w:sz w:val="16"/>
                <w:szCs w:val="16"/>
                <w:lang w:val="es-ES_tradnl"/>
              </w:rPr>
              <w:t>Mide trimestralmente el avance en las verificaciones a los portales de transparencia de los Sujetos Obligados y las medidas de seguridad implementadas por éstos, para garantizar la disponibilidad de la información de manera segura.</w:t>
            </w:r>
          </w:p>
          <w:p w:rsidR="00EC4C7F" w:rsidRPr="00C023EA" w:rsidRDefault="00EC4C7F" w:rsidP="00682976">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lang w:val="es-ES_tradnl"/>
              </w:rPr>
            </w:pPr>
          </w:p>
        </w:tc>
        <w:tc>
          <w:tcPr>
            <w:tcW w:w="704" w:type="pct"/>
            <w:hideMark/>
          </w:tcPr>
          <w:p w:rsidR="00EC4C7F" w:rsidRPr="00C023EA" w:rsidRDefault="00EC4C7F" w:rsidP="00682976">
            <w:pPr>
              <w:spacing w:line="288"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C023EA">
              <w:rPr>
                <w:rFonts w:ascii="Arial" w:hAnsi="Arial" w:cs="Arial"/>
                <w:bCs/>
                <w:sz w:val="16"/>
                <w:szCs w:val="16"/>
                <w:lang w:val="es-ES_tradnl"/>
              </w:rPr>
              <w:t>NO</w:t>
            </w:r>
          </w:p>
        </w:tc>
      </w:tr>
      <w:tr w:rsidR="00EC4C7F" w:rsidRPr="00C023EA" w:rsidTr="00EC4C7F">
        <w:trPr>
          <w:trHeight w:val="170"/>
        </w:trPr>
        <w:tc>
          <w:tcPr>
            <w:cnfStyle w:val="001000000000" w:firstRow="0" w:lastRow="0" w:firstColumn="1" w:lastColumn="0" w:oddVBand="0" w:evenVBand="0" w:oddHBand="0" w:evenHBand="0" w:firstRowFirstColumn="0" w:firstRowLastColumn="0" w:lastRowFirstColumn="0" w:lastRowLastColumn="0"/>
            <w:tcW w:w="677" w:type="pct"/>
          </w:tcPr>
          <w:p w:rsidR="00EC4C7F" w:rsidRPr="00C023EA" w:rsidRDefault="00EC4C7F" w:rsidP="00682976">
            <w:pPr>
              <w:spacing w:line="288" w:lineRule="auto"/>
              <w:rPr>
                <w:rFonts w:ascii="Arial" w:hAnsi="Arial" w:cs="Arial"/>
                <w:sz w:val="16"/>
                <w:szCs w:val="16"/>
                <w:lang w:val="es-ES_tradnl"/>
              </w:rPr>
            </w:pPr>
          </w:p>
        </w:tc>
        <w:tc>
          <w:tcPr>
            <w:tcW w:w="651" w:type="pct"/>
            <w:hideMark/>
          </w:tcPr>
          <w:p w:rsidR="00EC4C7F" w:rsidRPr="00C023EA" w:rsidRDefault="00EC4C7F" w:rsidP="00682976">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023EA">
              <w:rPr>
                <w:rFonts w:ascii="Arial" w:hAnsi="Arial" w:cs="Arial"/>
                <w:sz w:val="16"/>
                <w:szCs w:val="16"/>
                <w:lang w:val="es-ES_tradnl"/>
              </w:rPr>
              <w:t>Porcentaje de actualizaciones a la infraestructura informática</w:t>
            </w:r>
          </w:p>
        </w:tc>
        <w:tc>
          <w:tcPr>
            <w:tcW w:w="664" w:type="pct"/>
          </w:tcPr>
          <w:p w:rsidR="00EC4C7F" w:rsidRPr="00C023EA" w:rsidRDefault="00EC4C7F" w:rsidP="00682976">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023EA">
              <w:rPr>
                <w:rFonts w:ascii="Arial" w:hAnsi="Arial" w:cs="Arial"/>
                <w:sz w:val="16"/>
                <w:szCs w:val="16"/>
                <w:lang w:val="es-ES_tradnl"/>
              </w:rPr>
              <w:t>lograr el 100% de la implementación de los módulos desarrollados en los sistemas informáticos para garantizar la transparencia, el acceso a la información pública, los derechos ARCO y la protección de los datos personales</w:t>
            </w:r>
          </w:p>
          <w:p w:rsidR="00EC4C7F" w:rsidRPr="00C023EA" w:rsidRDefault="00EC4C7F" w:rsidP="00682976">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lang w:val="es-ES_tradnl"/>
              </w:rPr>
            </w:pPr>
          </w:p>
        </w:tc>
        <w:tc>
          <w:tcPr>
            <w:tcW w:w="382" w:type="pct"/>
            <w:hideMark/>
          </w:tcPr>
          <w:p w:rsidR="00EC4C7F" w:rsidRPr="00C023EA" w:rsidRDefault="00EC4C7F" w:rsidP="00682976">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C023EA">
              <w:rPr>
                <w:rFonts w:ascii="Arial" w:hAnsi="Arial" w:cs="Arial"/>
                <w:bCs/>
                <w:sz w:val="16"/>
                <w:szCs w:val="16"/>
                <w:lang w:val="es-ES_tradnl"/>
              </w:rPr>
              <w:t>SI</w:t>
            </w:r>
          </w:p>
        </w:tc>
        <w:tc>
          <w:tcPr>
            <w:tcW w:w="664" w:type="pct"/>
            <w:hideMark/>
          </w:tcPr>
          <w:p w:rsidR="00EC4C7F" w:rsidRPr="00C023EA" w:rsidRDefault="00EC4C7F" w:rsidP="00682976">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lang w:val="es-ES_tradnl"/>
              </w:rPr>
            </w:pPr>
            <w:r w:rsidRPr="00C023EA">
              <w:rPr>
                <w:rFonts w:ascii="Arial" w:hAnsi="Arial" w:cs="Arial"/>
                <w:sz w:val="16"/>
                <w:szCs w:val="16"/>
                <w:lang w:val="es-ES_tradnl"/>
              </w:rPr>
              <w:t>Mide la implementación de módulos para mejorar los sistemas informáticos del Instituto</w:t>
            </w:r>
          </w:p>
        </w:tc>
        <w:tc>
          <w:tcPr>
            <w:tcW w:w="408" w:type="pct"/>
            <w:hideMark/>
          </w:tcPr>
          <w:p w:rsidR="00EC4C7F" w:rsidRPr="00C023EA" w:rsidRDefault="00EC4C7F" w:rsidP="00682976">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C023EA">
              <w:rPr>
                <w:rFonts w:ascii="Arial" w:hAnsi="Arial" w:cs="Arial"/>
                <w:bCs/>
                <w:sz w:val="16"/>
                <w:szCs w:val="16"/>
                <w:lang w:val="es-ES_tradnl"/>
              </w:rPr>
              <w:t>SI</w:t>
            </w:r>
          </w:p>
        </w:tc>
        <w:tc>
          <w:tcPr>
            <w:tcW w:w="850" w:type="pct"/>
          </w:tcPr>
          <w:p w:rsidR="00EC4C7F" w:rsidRPr="00C023EA" w:rsidRDefault="00EC4C7F" w:rsidP="00682976">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023EA">
              <w:rPr>
                <w:rFonts w:ascii="Arial" w:hAnsi="Arial" w:cs="Arial"/>
                <w:sz w:val="16"/>
                <w:szCs w:val="16"/>
                <w:lang w:val="es-ES_tradnl"/>
              </w:rPr>
              <w:t xml:space="preserve">Mide el porcentaje de implementación de módulos para mejorar los sistemas informáticos que administra el </w:t>
            </w:r>
            <w:proofErr w:type="spellStart"/>
            <w:r w:rsidRPr="00C023EA">
              <w:rPr>
                <w:rFonts w:ascii="Arial" w:hAnsi="Arial" w:cs="Arial"/>
                <w:sz w:val="16"/>
                <w:szCs w:val="16"/>
                <w:lang w:val="es-ES_tradnl"/>
              </w:rPr>
              <w:t>Infoem</w:t>
            </w:r>
            <w:proofErr w:type="spellEnd"/>
            <w:r w:rsidRPr="00C023EA">
              <w:rPr>
                <w:rFonts w:ascii="Arial" w:hAnsi="Arial" w:cs="Arial"/>
                <w:sz w:val="16"/>
                <w:szCs w:val="16"/>
                <w:lang w:val="es-ES_tradnl"/>
              </w:rPr>
              <w:t xml:space="preserve"> para garantizar la transparencia, el acceso a la información pública, los derechos ARCO y la protección de los datos personales.</w:t>
            </w:r>
          </w:p>
          <w:p w:rsidR="00EC4C7F" w:rsidRPr="00C023EA" w:rsidRDefault="00EC4C7F" w:rsidP="00682976">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lang w:val="es-ES_tradnl"/>
              </w:rPr>
            </w:pPr>
          </w:p>
        </w:tc>
        <w:tc>
          <w:tcPr>
            <w:tcW w:w="704" w:type="pct"/>
            <w:hideMark/>
          </w:tcPr>
          <w:p w:rsidR="00EC4C7F" w:rsidRPr="00C023EA" w:rsidRDefault="00EC4C7F" w:rsidP="00682976">
            <w:pPr>
              <w:spacing w:line="288"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C023EA">
              <w:rPr>
                <w:rFonts w:ascii="Arial" w:hAnsi="Arial" w:cs="Arial"/>
                <w:bCs/>
                <w:sz w:val="16"/>
                <w:szCs w:val="16"/>
                <w:lang w:val="es-ES_tradnl"/>
              </w:rPr>
              <w:t>NO</w:t>
            </w:r>
          </w:p>
        </w:tc>
      </w:tr>
      <w:tr w:rsidR="00EC4C7F" w:rsidRPr="00C023EA" w:rsidTr="00EC4C7F">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77" w:type="pct"/>
          </w:tcPr>
          <w:p w:rsidR="00EC4C7F" w:rsidRPr="00C023EA" w:rsidRDefault="00EC4C7F" w:rsidP="00682976">
            <w:pPr>
              <w:spacing w:line="288" w:lineRule="auto"/>
              <w:rPr>
                <w:rFonts w:ascii="Arial" w:hAnsi="Arial" w:cs="Arial"/>
                <w:sz w:val="16"/>
                <w:szCs w:val="16"/>
                <w:lang w:val="es-ES_tradnl"/>
              </w:rPr>
            </w:pPr>
          </w:p>
        </w:tc>
        <w:tc>
          <w:tcPr>
            <w:tcW w:w="651" w:type="pct"/>
          </w:tcPr>
          <w:p w:rsidR="00EC4C7F" w:rsidRPr="00C023EA" w:rsidRDefault="00EC4C7F" w:rsidP="00682976">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023EA">
              <w:rPr>
                <w:rFonts w:ascii="Arial" w:hAnsi="Arial" w:cs="Arial"/>
                <w:sz w:val="16"/>
                <w:szCs w:val="16"/>
                <w:lang w:val="es-ES_tradnl"/>
              </w:rPr>
              <w:t xml:space="preserve">Porcentaje de </w:t>
            </w:r>
            <w:r w:rsidRPr="00C023EA">
              <w:rPr>
                <w:rFonts w:ascii="Arial" w:hAnsi="Arial" w:cs="Arial"/>
                <w:sz w:val="16"/>
                <w:szCs w:val="16"/>
                <w:lang w:val="es-ES_tradnl"/>
              </w:rPr>
              <w:lastRenderedPageBreak/>
              <w:t>actividades culturales de la transparencia y acceso a la información.</w:t>
            </w:r>
          </w:p>
          <w:p w:rsidR="00EC4C7F" w:rsidRPr="00C023EA" w:rsidRDefault="00EC4C7F" w:rsidP="00682976">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lang w:val="es-ES_tradnl"/>
              </w:rPr>
            </w:pPr>
          </w:p>
        </w:tc>
        <w:tc>
          <w:tcPr>
            <w:tcW w:w="664" w:type="pct"/>
          </w:tcPr>
          <w:p w:rsidR="00EC4C7F" w:rsidRPr="00C023EA" w:rsidRDefault="00EC4C7F" w:rsidP="00682976">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023EA">
              <w:rPr>
                <w:rFonts w:ascii="Arial" w:hAnsi="Arial" w:cs="Arial"/>
                <w:sz w:val="16"/>
                <w:szCs w:val="16"/>
                <w:lang w:val="es-ES_tradnl"/>
              </w:rPr>
              <w:lastRenderedPageBreak/>
              <w:t xml:space="preserve">lograr </w:t>
            </w:r>
            <w:r w:rsidRPr="00C023EA">
              <w:rPr>
                <w:rFonts w:ascii="Arial" w:hAnsi="Arial" w:cs="Arial"/>
                <w:sz w:val="16"/>
                <w:szCs w:val="16"/>
                <w:lang w:val="es-ES_tradnl"/>
              </w:rPr>
              <w:lastRenderedPageBreak/>
              <w:t>implementar el 100% de las actividades culturales de la transparencia y acceso a la información; y la implementación de programas de participación social.</w:t>
            </w:r>
          </w:p>
          <w:p w:rsidR="00EC4C7F" w:rsidRPr="00C023EA" w:rsidRDefault="00EC4C7F" w:rsidP="00682976">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lang w:val="es-ES_tradnl"/>
              </w:rPr>
            </w:pPr>
          </w:p>
        </w:tc>
        <w:tc>
          <w:tcPr>
            <w:tcW w:w="382" w:type="pct"/>
            <w:hideMark/>
          </w:tcPr>
          <w:p w:rsidR="00EC4C7F" w:rsidRPr="00C023EA" w:rsidRDefault="00EC4C7F" w:rsidP="00682976">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C023EA">
              <w:rPr>
                <w:rFonts w:ascii="Arial" w:hAnsi="Arial" w:cs="Arial"/>
                <w:bCs/>
                <w:sz w:val="16"/>
                <w:szCs w:val="16"/>
                <w:lang w:val="es-ES_tradnl"/>
              </w:rPr>
              <w:lastRenderedPageBreak/>
              <w:t>SI</w:t>
            </w:r>
          </w:p>
        </w:tc>
        <w:tc>
          <w:tcPr>
            <w:tcW w:w="664" w:type="pct"/>
            <w:hideMark/>
          </w:tcPr>
          <w:p w:rsidR="00EC4C7F" w:rsidRPr="00C023EA" w:rsidRDefault="00EC4C7F" w:rsidP="00682976">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lang w:val="es-ES_tradnl"/>
              </w:rPr>
            </w:pPr>
            <w:r w:rsidRPr="00C023EA">
              <w:rPr>
                <w:rFonts w:ascii="Arial" w:hAnsi="Arial" w:cs="Arial"/>
                <w:sz w:val="16"/>
                <w:szCs w:val="16"/>
                <w:lang w:val="es-ES_tradnl"/>
              </w:rPr>
              <w:t xml:space="preserve">Mide las </w:t>
            </w:r>
            <w:r w:rsidRPr="00C023EA">
              <w:rPr>
                <w:rFonts w:ascii="Arial" w:hAnsi="Arial" w:cs="Arial"/>
                <w:sz w:val="16"/>
                <w:szCs w:val="16"/>
                <w:lang w:val="es-ES_tradnl"/>
              </w:rPr>
              <w:lastRenderedPageBreak/>
              <w:t>actividades culturales de la transparencia y acceso a la información;</w:t>
            </w:r>
          </w:p>
        </w:tc>
        <w:tc>
          <w:tcPr>
            <w:tcW w:w="408" w:type="pct"/>
            <w:hideMark/>
          </w:tcPr>
          <w:p w:rsidR="00EC4C7F" w:rsidRPr="00C023EA" w:rsidRDefault="00EC4C7F" w:rsidP="00682976">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C023EA">
              <w:rPr>
                <w:rFonts w:ascii="Arial" w:hAnsi="Arial" w:cs="Arial"/>
                <w:bCs/>
                <w:sz w:val="16"/>
                <w:szCs w:val="16"/>
                <w:lang w:val="es-ES_tradnl"/>
              </w:rPr>
              <w:lastRenderedPageBreak/>
              <w:t>SI</w:t>
            </w:r>
          </w:p>
        </w:tc>
        <w:tc>
          <w:tcPr>
            <w:tcW w:w="850" w:type="pct"/>
          </w:tcPr>
          <w:p w:rsidR="00EC4C7F" w:rsidRPr="00C023EA" w:rsidRDefault="00EC4C7F" w:rsidP="00682976">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023EA">
              <w:rPr>
                <w:rFonts w:ascii="Arial" w:hAnsi="Arial" w:cs="Arial"/>
                <w:sz w:val="16"/>
                <w:szCs w:val="16"/>
                <w:lang w:val="es-ES_tradnl"/>
              </w:rPr>
              <w:t xml:space="preserve">Mide el porcentaje </w:t>
            </w:r>
            <w:r w:rsidRPr="00C023EA">
              <w:rPr>
                <w:rFonts w:ascii="Arial" w:hAnsi="Arial" w:cs="Arial"/>
                <w:sz w:val="16"/>
                <w:szCs w:val="16"/>
                <w:lang w:val="es-ES_tradnl"/>
              </w:rPr>
              <w:lastRenderedPageBreak/>
              <w:t>de actividades culturales de la transparencia y acceso a la información; así como la implementación de programas, que fomentan la participación social.</w:t>
            </w:r>
          </w:p>
          <w:p w:rsidR="00EC4C7F" w:rsidRPr="00C023EA" w:rsidRDefault="00EC4C7F" w:rsidP="00682976">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lang w:val="es-ES_tradnl"/>
              </w:rPr>
            </w:pPr>
          </w:p>
        </w:tc>
        <w:tc>
          <w:tcPr>
            <w:tcW w:w="704" w:type="pct"/>
            <w:hideMark/>
          </w:tcPr>
          <w:p w:rsidR="00EC4C7F" w:rsidRPr="00C023EA" w:rsidRDefault="00EC4C7F" w:rsidP="00682976">
            <w:pPr>
              <w:spacing w:line="288"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ES_tradnl"/>
              </w:rPr>
            </w:pPr>
            <w:r w:rsidRPr="00C023EA">
              <w:rPr>
                <w:rFonts w:ascii="Arial" w:hAnsi="Arial" w:cs="Arial"/>
                <w:bCs/>
                <w:sz w:val="16"/>
                <w:szCs w:val="16"/>
                <w:lang w:val="es-ES_tradnl"/>
              </w:rPr>
              <w:lastRenderedPageBreak/>
              <w:t>NO</w:t>
            </w:r>
          </w:p>
        </w:tc>
      </w:tr>
      <w:tr w:rsidR="00EC4C7F" w:rsidRPr="00C023EA" w:rsidTr="00EC4C7F">
        <w:trPr>
          <w:trHeight w:val="1820"/>
        </w:trPr>
        <w:tc>
          <w:tcPr>
            <w:cnfStyle w:val="001000000000" w:firstRow="0" w:lastRow="0" w:firstColumn="1" w:lastColumn="0" w:oddVBand="0" w:evenVBand="0" w:oddHBand="0" w:evenHBand="0" w:firstRowFirstColumn="0" w:firstRowLastColumn="0" w:lastRowFirstColumn="0" w:lastRowLastColumn="0"/>
            <w:tcW w:w="677" w:type="pct"/>
          </w:tcPr>
          <w:p w:rsidR="00EC4C7F" w:rsidRPr="00C023EA" w:rsidRDefault="00EC4C7F" w:rsidP="00682976">
            <w:pPr>
              <w:spacing w:line="288" w:lineRule="auto"/>
              <w:rPr>
                <w:rFonts w:ascii="Arial" w:hAnsi="Arial" w:cs="Arial"/>
                <w:sz w:val="16"/>
                <w:szCs w:val="16"/>
                <w:lang w:val="es-ES_tradnl"/>
              </w:rPr>
            </w:pPr>
          </w:p>
        </w:tc>
        <w:tc>
          <w:tcPr>
            <w:tcW w:w="651" w:type="pct"/>
            <w:hideMark/>
          </w:tcPr>
          <w:p w:rsidR="00EC4C7F" w:rsidRPr="00C023EA" w:rsidRDefault="00EC4C7F" w:rsidP="00682976">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lang w:val="es-ES_tradnl"/>
              </w:rPr>
            </w:pPr>
            <w:r w:rsidRPr="00C023EA">
              <w:rPr>
                <w:rFonts w:ascii="Arial" w:hAnsi="Arial" w:cs="Arial"/>
                <w:sz w:val="16"/>
                <w:szCs w:val="16"/>
                <w:lang w:val="es-ES_tradnl"/>
              </w:rPr>
              <w:t>Porcentaje de actualizaciones del marco jurídico.</w:t>
            </w:r>
          </w:p>
        </w:tc>
        <w:tc>
          <w:tcPr>
            <w:tcW w:w="664" w:type="pct"/>
            <w:hideMark/>
          </w:tcPr>
          <w:p w:rsidR="00EC4C7F" w:rsidRPr="00C023EA" w:rsidRDefault="00EC4C7F" w:rsidP="00682976">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023EA">
              <w:rPr>
                <w:rFonts w:ascii="Arial" w:hAnsi="Arial" w:cs="Arial"/>
                <w:sz w:val="16"/>
                <w:szCs w:val="16"/>
                <w:lang w:val="es-ES_tradnl"/>
              </w:rPr>
              <w:t>Lograr el 100% de las actualizaciones de la normatividad propuesta para así garantizar el acceso a la información pública, de los derechos ARCO y la protección de sus datos personales, en beneficios de la sociedad.</w:t>
            </w:r>
          </w:p>
        </w:tc>
        <w:tc>
          <w:tcPr>
            <w:tcW w:w="382" w:type="pct"/>
            <w:hideMark/>
          </w:tcPr>
          <w:p w:rsidR="00EC4C7F" w:rsidRPr="00C023EA" w:rsidRDefault="00EC4C7F" w:rsidP="00682976">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lang w:val="es-ES_tradnl"/>
              </w:rPr>
            </w:pPr>
            <w:r w:rsidRPr="00C023EA">
              <w:rPr>
                <w:rFonts w:ascii="Arial" w:hAnsi="Arial" w:cs="Arial"/>
                <w:bCs/>
                <w:sz w:val="16"/>
                <w:szCs w:val="16"/>
                <w:lang w:val="es-ES_tradnl"/>
              </w:rPr>
              <w:t>SI</w:t>
            </w:r>
          </w:p>
        </w:tc>
        <w:tc>
          <w:tcPr>
            <w:tcW w:w="664" w:type="pct"/>
            <w:hideMark/>
          </w:tcPr>
          <w:p w:rsidR="00EC4C7F" w:rsidRPr="00C023EA" w:rsidRDefault="00EC4C7F" w:rsidP="00682976">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lang w:val="es-ES_tradnl"/>
              </w:rPr>
            </w:pPr>
            <w:r w:rsidRPr="00C023EA">
              <w:rPr>
                <w:rFonts w:ascii="Arial" w:hAnsi="Arial" w:cs="Arial"/>
                <w:sz w:val="16"/>
                <w:szCs w:val="16"/>
                <w:lang w:val="es-ES_tradnl"/>
              </w:rPr>
              <w:t>Mide la actualizaciones realizadas al marco jurídico</w:t>
            </w:r>
          </w:p>
        </w:tc>
        <w:tc>
          <w:tcPr>
            <w:tcW w:w="408" w:type="pct"/>
            <w:hideMark/>
          </w:tcPr>
          <w:p w:rsidR="00EC4C7F" w:rsidRPr="00C023EA" w:rsidRDefault="00EC4C7F" w:rsidP="00682976">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lang w:val="es-ES_tradnl"/>
              </w:rPr>
            </w:pPr>
            <w:r w:rsidRPr="00C023EA">
              <w:rPr>
                <w:rFonts w:ascii="Arial" w:hAnsi="Arial" w:cs="Arial"/>
                <w:bCs/>
                <w:sz w:val="16"/>
                <w:szCs w:val="16"/>
                <w:lang w:val="es-ES_tradnl"/>
              </w:rPr>
              <w:t>SI</w:t>
            </w:r>
          </w:p>
        </w:tc>
        <w:tc>
          <w:tcPr>
            <w:tcW w:w="850" w:type="pct"/>
            <w:hideMark/>
          </w:tcPr>
          <w:p w:rsidR="00EC4C7F" w:rsidRPr="00C023EA" w:rsidRDefault="00EC4C7F" w:rsidP="00682976">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023EA">
              <w:rPr>
                <w:rFonts w:ascii="Arial" w:hAnsi="Arial" w:cs="Arial"/>
                <w:sz w:val="16"/>
                <w:szCs w:val="16"/>
                <w:lang w:val="es-ES_tradnl"/>
              </w:rPr>
              <w:t>Mide el porcentaje de actualizaciones realizadas al marco jurídico, para garantizar el acceso a la información pública, de los derechos ARCO y la protección de sus datos personales, en beneficios de la sociedad.</w:t>
            </w:r>
          </w:p>
        </w:tc>
        <w:tc>
          <w:tcPr>
            <w:tcW w:w="704" w:type="pct"/>
            <w:hideMark/>
          </w:tcPr>
          <w:p w:rsidR="00EC4C7F" w:rsidRPr="00C023EA" w:rsidRDefault="00EC4C7F" w:rsidP="00682976">
            <w:pPr>
              <w:spacing w:line="288"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lang w:val="es-ES_tradnl"/>
              </w:rPr>
            </w:pPr>
            <w:r w:rsidRPr="00C023EA">
              <w:rPr>
                <w:rFonts w:ascii="Arial" w:hAnsi="Arial" w:cs="Arial"/>
                <w:bCs/>
                <w:sz w:val="16"/>
                <w:szCs w:val="16"/>
                <w:lang w:val="es-ES_tradnl"/>
              </w:rPr>
              <w:t>NO</w:t>
            </w:r>
          </w:p>
        </w:tc>
      </w:tr>
    </w:tbl>
    <w:p w:rsidR="00C023EA" w:rsidRPr="00EC4C7F" w:rsidRDefault="00C023EA" w:rsidP="002E368C">
      <w:pPr>
        <w:spacing w:after="0" w:line="288" w:lineRule="auto"/>
        <w:rPr>
          <w:rFonts w:ascii="Arial" w:hAnsi="Arial" w:cs="Arial"/>
          <w:sz w:val="22"/>
        </w:rPr>
      </w:pPr>
    </w:p>
    <w:p w:rsidR="00C023EA" w:rsidRPr="00EC4C7F" w:rsidRDefault="00C023EA" w:rsidP="002E368C">
      <w:pPr>
        <w:spacing w:after="0" w:line="288" w:lineRule="auto"/>
        <w:rPr>
          <w:rFonts w:ascii="Arial" w:hAnsi="Arial" w:cs="Arial"/>
          <w:sz w:val="22"/>
        </w:rPr>
      </w:pPr>
    </w:p>
    <w:p w:rsidR="00C023EA" w:rsidRPr="00EC4C7F" w:rsidRDefault="00C023EA" w:rsidP="002E368C">
      <w:pPr>
        <w:spacing w:after="0" w:line="288" w:lineRule="auto"/>
        <w:rPr>
          <w:rFonts w:ascii="Arial" w:hAnsi="Arial" w:cs="Arial"/>
          <w:sz w:val="22"/>
        </w:rPr>
      </w:pPr>
    </w:p>
    <w:p w:rsidR="00C023EA" w:rsidRPr="00EC4C7F" w:rsidRDefault="00C023EA" w:rsidP="002E368C">
      <w:pPr>
        <w:spacing w:after="0" w:line="288" w:lineRule="auto"/>
        <w:rPr>
          <w:rFonts w:ascii="Arial" w:hAnsi="Arial" w:cs="Arial"/>
          <w:sz w:val="22"/>
        </w:rPr>
      </w:pPr>
    </w:p>
    <w:p w:rsidR="00C023EA" w:rsidRPr="00EC4C7F" w:rsidRDefault="00C023EA" w:rsidP="002E368C">
      <w:pPr>
        <w:spacing w:after="0" w:line="288" w:lineRule="auto"/>
        <w:rPr>
          <w:rFonts w:ascii="Arial" w:hAnsi="Arial" w:cs="Arial"/>
          <w:sz w:val="22"/>
        </w:rPr>
      </w:pPr>
    </w:p>
    <w:p w:rsidR="00C023EA" w:rsidRPr="00EC4C7F" w:rsidRDefault="00C023EA" w:rsidP="002E368C">
      <w:pPr>
        <w:spacing w:after="0" w:line="288" w:lineRule="auto"/>
        <w:rPr>
          <w:rFonts w:ascii="Arial" w:hAnsi="Arial" w:cs="Arial"/>
          <w:sz w:val="22"/>
        </w:rPr>
      </w:pPr>
    </w:p>
    <w:p w:rsidR="00C023EA" w:rsidRPr="00EC4C7F" w:rsidRDefault="00C023EA" w:rsidP="002E368C">
      <w:pPr>
        <w:spacing w:after="0" w:line="288" w:lineRule="auto"/>
        <w:rPr>
          <w:rFonts w:ascii="Arial" w:hAnsi="Arial" w:cs="Arial"/>
          <w:sz w:val="22"/>
        </w:rPr>
      </w:pPr>
    </w:p>
    <w:p w:rsidR="00C023EA" w:rsidRPr="00EC4C7F" w:rsidRDefault="00C023EA" w:rsidP="002E368C">
      <w:pPr>
        <w:spacing w:after="0" w:line="288" w:lineRule="auto"/>
        <w:rPr>
          <w:rFonts w:ascii="Arial" w:hAnsi="Arial" w:cs="Arial"/>
          <w:sz w:val="22"/>
        </w:rPr>
      </w:pPr>
    </w:p>
    <w:p w:rsidR="00C023EA" w:rsidRPr="00EC4C7F" w:rsidRDefault="00C023EA" w:rsidP="002E368C">
      <w:pPr>
        <w:spacing w:after="0" w:line="288" w:lineRule="auto"/>
        <w:rPr>
          <w:rFonts w:ascii="Arial" w:hAnsi="Arial" w:cs="Arial"/>
          <w:sz w:val="22"/>
        </w:rPr>
      </w:pPr>
    </w:p>
    <w:p w:rsidR="00C023EA" w:rsidRPr="00EC4C7F" w:rsidRDefault="00C023EA" w:rsidP="002E368C">
      <w:pPr>
        <w:spacing w:after="0" w:line="288" w:lineRule="auto"/>
        <w:rPr>
          <w:rFonts w:ascii="Arial" w:hAnsi="Arial" w:cs="Arial"/>
          <w:sz w:val="22"/>
        </w:rPr>
      </w:pPr>
    </w:p>
    <w:p w:rsidR="00C023EA" w:rsidRPr="00EC4C7F" w:rsidRDefault="00C023EA" w:rsidP="002E368C">
      <w:pPr>
        <w:spacing w:after="0" w:line="288" w:lineRule="auto"/>
        <w:rPr>
          <w:rFonts w:ascii="Arial" w:hAnsi="Arial" w:cs="Arial"/>
          <w:sz w:val="22"/>
        </w:rPr>
      </w:pPr>
    </w:p>
    <w:p w:rsidR="00C023EA" w:rsidRPr="00EC4C7F" w:rsidRDefault="00C023EA" w:rsidP="002E368C">
      <w:pPr>
        <w:spacing w:after="0" w:line="288" w:lineRule="auto"/>
        <w:rPr>
          <w:rFonts w:ascii="Arial" w:hAnsi="Arial" w:cs="Arial"/>
          <w:sz w:val="22"/>
        </w:rPr>
      </w:pPr>
    </w:p>
    <w:p w:rsidR="00C023EA" w:rsidRPr="00EC4C7F" w:rsidRDefault="00C023EA" w:rsidP="002E368C">
      <w:pPr>
        <w:spacing w:after="0" w:line="288" w:lineRule="auto"/>
        <w:rPr>
          <w:rFonts w:ascii="Arial" w:hAnsi="Arial" w:cs="Arial"/>
          <w:sz w:val="22"/>
        </w:rPr>
      </w:pPr>
    </w:p>
    <w:p w:rsidR="00C023EA" w:rsidRPr="00EC4C7F" w:rsidRDefault="00C023EA" w:rsidP="002E368C">
      <w:pPr>
        <w:spacing w:after="0" w:line="288" w:lineRule="auto"/>
        <w:rPr>
          <w:rFonts w:ascii="Arial" w:hAnsi="Arial" w:cs="Arial"/>
          <w:sz w:val="22"/>
        </w:rPr>
      </w:pPr>
    </w:p>
    <w:p w:rsidR="00C023EA" w:rsidRPr="00EC4C7F" w:rsidRDefault="00C023EA" w:rsidP="002E368C">
      <w:pPr>
        <w:spacing w:after="0" w:line="288" w:lineRule="auto"/>
        <w:rPr>
          <w:rFonts w:ascii="Arial" w:hAnsi="Arial" w:cs="Arial"/>
          <w:sz w:val="22"/>
        </w:rPr>
      </w:pPr>
    </w:p>
    <w:p w:rsidR="00C023EA" w:rsidRPr="00EC4C7F" w:rsidRDefault="00C023EA" w:rsidP="002E368C">
      <w:pPr>
        <w:spacing w:after="0" w:line="288" w:lineRule="auto"/>
        <w:rPr>
          <w:rFonts w:ascii="Arial" w:hAnsi="Arial" w:cs="Arial"/>
          <w:sz w:val="22"/>
        </w:rPr>
      </w:pPr>
    </w:p>
    <w:p w:rsidR="00C023EA" w:rsidRPr="00EC4C7F" w:rsidRDefault="00C023EA" w:rsidP="002E368C">
      <w:pPr>
        <w:spacing w:after="0" w:line="288" w:lineRule="auto"/>
        <w:rPr>
          <w:rFonts w:ascii="Arial" w:hAnsi="Arial" w:cs="Arial"/>
          <w:sz w:val="22"/>
        </w:rPr>
      </w:pPr>
    </w:p>
    <w:p w:rsidR="00C023EA" w:rsidRPr="00EC4C7F" w:rsidRDefault="00C023EA" w:rsidP="00C023EA">
      <w:pPr>
        <w:spacing w:after="0" w:line="288" w:lineRule="auto"/>
        <w:jc w:val="center"/>
        <w:rPr>
          <w:rFonts w:ascii="Arial" w:hAnsi="Arial" w:cs="Arial"/>
          <w:b/>
          <w:sz w:val="22"/>
        </w:rPr>
      </w:pPr>
      <w:r w:rsidRPr="00EC4C7F">
        <w:rPr>
          <w:rFonts w:ascii="Arial" w:hAnsi="Arial" w:cs="Arial"/>
          <w:b/>
          <w:sz w:val="22"/>
        </w:rPr>
        <w:lastRenderedPageBreak/>
        <w:t>ANEXO 6</w:t>
      </w:r>
    </w:p>
    <w:p w:rsidR="00C023EA" w:rsidRPr="00EC4C7F" w:rsidRDefault="00C023EA" w:rsidP="00C023EA">
      <w:pPr>
        <w:spacing w:after="0" w:line="288" w:lineRule="auto"/>
        <w:jc w:val="center"/>
        <w:rPr>
          <w:rFonts w:ascii="Arial" w:hAnsi="Arial" w:cs="Arial"/>
          <w:sz w:val="22"/>
        </w:rPr>
      </w:pPr>
      <w:r w:rsidRPr="00EC4C7F">
        <w:rPr>
          <w:rFonts w:ascii="Arial" w:hAnsi="Arial" w:cs="Arial"/>
          <w:sz w:val="22"/>
        </w:rPr>
        <w:t>“Propuesta de mejora de la Matriz de Indicadores para Resultados”</w:t>
      </w:r>
    </w:p>
    <w:p w:rsidR="00C023EA" w:rsidRPr="00EC4C7F" w:rsidRDefault="00C023EA" w:rsidP="00E51B85">
      <w:pPr>
        <w:spacing w:after="0" w:line="288" w:lineRule="auto"/>
        <w:jc w:val="both"/>
        <w:rPr>
          <w:rFonts w:ascii="Arial" w:hAnsi="Arial" w:cs="Arial"/>
          <w:sz w:val="22"/>
        </w:rPr>
      </w:pPr>
    </w:p>
    <w:p w:rsidR="00E51B85" w:rsidRPr="00EC4C7F" w:rsidRDefault="00E51B85" w:rsidP="00E51B85">
      <w:pPr>
        <w:spacing w:line="288" w:lineRule="auto"/>
        <w:jc w:val="both"/>
        <w:rPr>
          <w:rFonts w:ascii="Arial" w:hAnsi="Arial" w:cs="Arial"/>
          <w:sz w:val="22"/>
        </w:rPr>
      </w:pPr>
      <w:r w:rsidRPr="00EC4C7F">
        <w:rPr>
          <w:rFonts w:ascii="Arial" w:hAnsi="Arial" w:cs="Arial"/>
          <w:sz w:val="22"/>
        </w:rPr>
        <w:t>En atenci</w:t>
      </w:r>
      <w:r w:rsidR="00BE4B17">
        <w:rPr>
          <w:rFonts w:ascii="Arial" w:hAnsi="Arial" w:cs="Arial"/>
          <w:sz w:val="22"/>
        </w:rPr>
        <w:t>ón al apartado “Conclusiones y v</w:t>
      </w:r>
      <w:r w:rsidRPr="00EC4C7F">
        <w:rPr>
          <w:rFonts w:ascii="Arial" w:hAnsi="Arial" w:cs="Arial"/>
          <w:sz w:val="22"/>
        </w:rPr>
        <w:t>aloración de la pertinencia del programa presupuestario respecto a la atención del problema o necesidad”</w:t>
      </w:r>
      <w:r w:rsidR="00EC4C7F">
        <w:rPr>
          <w:rFonts w:ascii="Arial" w:hAnsi="Arial" w:cs="Arial"/>
          <w:sz w:val="22"/>
        </w:rPr>
        <w:t>,</w:t>
      </w:r>
      <w:r w:rsidRPr="00EC4C7F">
        <w:rPr>
          <w:rFonts w:ascii="Arial" w:hAnsi="Arial" w:cs="Arial"/>
          <w:sz w:val="22"/>
        </w:rPr>
        <w:t xml:space="preserve"> se determinó como una de las principales sugerencias del evaluador hacia el ente, el buscar realizar la gestión de una restructuración al programa presupuestario “Transparencia” en tenor de diversificar los proyectos presupuestarios necesarios para plasmar la gama de acciones que realiza la institución en función de la materia que </w:t>
      </w:r>
      <w:r w:rsidR="00EC4C7F">
        <w:rPr>
          <w:rFonts w:ascii="Arial" w:hAnsi="Arial" w:cs="Arial"/>
          <w:sz w:val="22"/>
        </w:rPr>
        <w:t>se le atribuye</w:t>
      </w:r>
      <w:r w:rsidRPr="00EC4C7F">
        <w:rPr>
          <w:rFonts w:ascii="Arial" w:hAnsi="Arial" w:cs="Arial"/>
          <w:sz w:val="22"/>
        </w:rPr>
        <w:t xml:space="preserve"> y</w:t>
      </w:r>
      <w:r w:rsidR="00BE4B17">
        <w:rPr>
          <w:rFonts w:ascii="Arial" w:hAnsi="Arial" w:cs="Arial"/>
          <w:sz w:val="22"/>
        </w:rPr>
        <w:t>,</w:t>
      </w:r>
      <w:r w:rsidRPr="00EC4C7F">
        <w:rPr>
          <w:rFonts w:ascii="Arial" w:hAnsi="Arial" w:cs="Arial"/>
          <w:sz w:val="22"/>
        </w:rPr>
        <w:t xml:space="preserve"> entonces, robustecer la MIR con </w:t>
      </w:r>
      <w:r w:rsidR="009962BD">
        <w:rPr>
          <w:rFonts w:ascii="Arial" w:hAnsi="Arial" w:cs="Arial"/>
          <w:sz w:val="22"/>
        </w:rPr>
        <w:t>Componente</w:t>
      </w:r>
      <w:r w:rsidR="00BE4B17">
        <w:rPr>
          <w:rFonts w:ascii="Arial" w:hAnsi="Arial" w:cs="Arial"/>
          <w:sz w:val="22"/>
        </w:rPr>
        <w:t>s y A</w:t>
      </w:r>
      <w:r w:rsidRPr="00EC4C7F">
        <w:rPr>
          <w:rFonts w:ascii="Arial" w:hAnsi="Arial" w:cs="Arial"/>
          <w:sz w:val="22"/>
        </w:rPr>
        <w:t xml:space="preserve">ctividades alienados </w:t>
      </w:r>
      <w:r w:rsidR="00BE4B17">
        <w:rPr>
          <w:rFonts w:ascii="Arial" w:hAnsi="Arial" w:cs="Arial"/>
          <w:sz w:val="22"/>
        </w:rPr>
        <w:t xml:space="preserve">a </w:t>
      </w:r>
      <w:r w:rsidRPr="00EC4C7F">
        <w:rPr>
          <w:rFonts w:ascii="Arial" w:hAnsi="Arial" w:cs="Arial"/>
          <w:sz w:val="22"/>
        </w:rPr>
        <w:t>esos proyectos presupuestarios, toda vez de favorecer igualmente</w:t>
      </w:r>
      <w:r w:rsidR="00EC4C7F">
        <w:rPr>
          <w:rFonts w:ascii="Arial" w:hAnsi="Arial" w:cs="Arial"/>
          <w:sz w:val="22"/>
        </w:rPr>
        <w:t>,</w:t>
      </w:r>
      <w:r w:rsidRPr="00EC4C7F">
        <w:rPr>
          <w:rFonts w:ascii="Arial" w:hAnsi="Arial" w:cs="Arial"/>
          <w:sz w:val="22"/>
        </w:rPr>
        <w:t xml:space="preserve"> el direccionamiento de los mismos a unidades ejecutoras del Instituto.</w:t>
      </w:r>
    </w:p>
    <w:p w:rsidR="00C023EA" w:rsidRPr="00EC4C7F" w:rsidRDefault="00C023EA" w:rsidP="00E51B85">
      <w:pPr>
        <w:spacing w:after="0" w:line="288" w:lineRule="auto"/>
        <w:jc w:val="both"/>
        <w:rPr>
          <w:rFonts w:ascii="Arial" w:hAnsi="Arial" w:cs="Arial"/>
          <w:sz w:val="22"/>
        </w:rPr>
      </w:pPr>
    </w:p>
    <w:p w:rsidR="00C023EA" w:rsidRPr="00EC4C7F" w:rsidRDefault="00E51B85" w:rsidP="00E51B85">
      <w:pPr>
        <w:spacing w:after="0" w:line="288" w:lineRule="auto"/>
        <w:jc w:val="both"/>
        <w:rPr>
          <w:rFonts w:ascii="Arial" w:hAnsi="Arial" w:cs="Arial"/>
          <w:sz w:val="22"/>
        </w:rPr>
      </w:pPr>
      <w:r w:rsidRPr="00EC4C7F">
        <w:rPr>
          <w:rFonts w:ascii="Arial" w:hAnsi="Arial" w:cs="Arial"/>
          <w:sz w:val="22"/>
        </w:rPr>
        <w:t>Dentro de los alcances y limitaciones de esta evaluación</w:t>
      </w:r>
      <w:r w:rsidR="00EC4C7F">
        <w:rPr>
          <w:rFonts w:ascii="Arial" w:hAnsi="Arial" w:cs="Arial"/>
          <w:sz w:val="22"/>
        </w:rPr>
        <w:t>,</w:t>
      </w:r>
      <w:r w:rsidRPr="00EC4C7F">
        <w:rPr>
          <w:rFonts w:ascii="Arial" w:hAnsi="Arial" w:cs="Arial"/>
          <w:sz w:val="22"/>
        </w:rPr>
        <w:t xml:space="preserve"> se comenta que el ofrecer propuesta alguna sobre los proyectos que debe de gestionar el Instituto de Transparencia, Acceso a la Información Pública y Protección de Datos Personales del </w:t>
      </w:r>
      <w:r w:rsidR="00BE4B17">
        <w:rPr>
          <w:rFonts w:ascii="Arial" w:hAnsi="Arial" w:cs="Arial"/>
          <w:sz w:val="22"/>
        </w:rPr>
        <w:t>Estado de México y Municipios, escapa de los alcances de una e</w:t>
      </w:r>
      <w:r w:rsidRPr="00EC4C7F">
        <w:rPr>
          <w:rFonts w:ascii="Arial" w:hAnsi="Arial" w:cs="Arial"/>
          <w:sz w:val="22"/>
        </w:rPr>
        <w:t xml:space="preserve">valuación </w:t>
      </w:r>
      <w:r w:rsidR="00BE4B17">
        <w:rPr>
          <w:rFonts w:ascii="Arial" w:hAnsi="Arial" w:cs="Arial"/>
          <w:sz w:val="22"/>
        </w:rPr>
        <w:t>de d</w:t>
      </w:r>
      <w:r w:rsidR="00EC4C7F">
        <w:rPr>
          <w:rFonts w:ascii="Arial" w:hAnsi="Arial" w:cs="Arial"/>
          <w:sz w:val="22"/>
        </w:rPr>
        <w:t xml:space="preserve">iseño </w:t>
      </w:r>
      <w:r w:rsidR="00BE4B17">
        <w:rPr>
          <w:rFonts w:ascii="Arial" w:hAnsi="Arial" w:cs="Arial"/>
          <w:sz w:val="22"/>
        </w:rPr>
        <w:t>p</w:t>
      </w:r>
      <w:r w:rsidR="002854D1">
        <w:rPr>
          <w:rFonts w:ascii="Arial" w:hAnsi="Arial" w:cs="Arial"/>
          <w:sz w:val="22"/>
        </w:rPr>
        <w:t>rogramático</w:t>
      </w:r>
      <w:r w:rsidRPr="00EC4C7F">
        <w:rPr>
          <w:rFonts w:ascii="Arial" w:hAnsi="Arial" w:cs="Arial"/>
          <w:sz w:val="22"/>
        </w:rPr>
        <w:t>.</w:t>
      </w:r>
    </w:p>
    <w:p w:rsidR="00C023EA" w:rsidRPr="00EC4C7F" w:rsidRDefault="00C023EA" w:rsidP="00E51B85">
      <w:pPr>
        <w:spacing w:after="0" w:line="288" w:lineRule="auto"/>
        <w:jc w:val="both"/>
        <w:rPr>
          <w:rFonts w:ascii="Arial" w:hAnsi="Arial" w:cs="Arial"/>
          <w:sz w:val="22"/>
        </w:rPr>
      </w:pPr>
    </w:p>
    <w:p w:rsidR="00C023EA" w:rsidRPr="00EC4C7F" w:rsidRDefault="00C023EA" w:rsidP="00E51B85">
      <w:pPr>
        <w:spacing w:after="0" w:line="288" w:lineRule="auto"/>
        <w:jc w:val="both"/>
        <w:rPr>
          <w:rFonts w:ascii="Arial" w:hAnsi="Arial" w:cs="Arial"/>
          <w:sz w:val="22"/>
        </w:rPr>
      </w:pPr>
    </w:p>
    <w:p w:rsidR="00C023EA" w:rsidRPr="00EC4C7F" w:rsidRDefault="00C023EA" w:rsidP="00E51B85">
      <w:pPr>
        <w:spacing w:after="0" w:line="288" w:lineRule="auto"/>
        <w:jc w:val="both"/>
        <w:rPr>
          <w:rFonts w:ascii="Arial" w:hAnsi="Arial" w:cs="Arial"/>
          <w:sz w:val="22"/>
        </w:rPr>
      </w:pPr>
    </w:p>
    <w:p w:rsidR="00C023EA" w:rsidRPr="00EC4C7F" w:rsidRDefault="00C023EA" w:rsidP="00E51B85">
      <w:pPr>
        <w:spacing w:after="0" w:line="288" w:lineRule="auto"/>
        <w:jc w:val="both"/>
        <w:rPr>
          <w:rFonts w:ascii="Arial" w:hAnsi="Arial" w:cs="Arial"/>
          <w:sz w:val="22"/>
        </w:rPr>
      </w:pPr>
    </w:p>
    <w:p w:rsidR="00C023EA" w:rsidRPr="00EC4C7F" w:rsidRDefault="00C023EA" w:rsidP="002E368C">
      <w:pPr>
        <w:spacing w:after="0" w:line="288" w:lineRule="auto"/>
        <w:rPr>
          <w:rFonts w:ascii="Arial" w:hAnsi="Arial" w:cs="Arial"/>
          <w:sz w:val="22"/>
        </w:rPr>
      </w:pPr>
    </w:p>
    <w:p w:rsidR="00795B88" w:rsidRPr="00EC4C7F" w:rsidRDefault="00795B88" w:rsidP="002E368C">
      <w:pPr>
        <w:spacing w:after="0" w:line="288" w:lineRule="auto"/>
        <w:rPr>
          <w:rFonts w:ascii="Arial" w:hAnsi="Arial" w:cs="Arial"/>
          <w:sz w:val="22"/>
        </w:rPr>
      </w:pPr>
    </w:p>
    <w:p w:rsidR="00795B88" w:rsidRPr="00EC4C7F" w:rsidRDefault="00795B88" w:rsidP="002E368C">
      <w:pPr>
        <w:spacing w:after="0" w:line="288" w:lineRule="auto"/>
        <w:rPr>
          <w:rFonts w:ascii="Arial" w:hAnsi="Arial" w:cs="Arial"/>
          <w:sz w:val="22"/>
        </w:rPr>
      </w:pPr>
    </w:p>
    <w:p w:rsidR="00795B88" w:rsidRPr="00EC4C7F" w:rsidRDefault="00795B88" w:rsidP="002E368C">
      <w:pPr>
        <w:spacing w:after="0" w:line="288" w:lineRule="auto"/>
        <w:rPr>
          <w:rFonts w:ascii="Arial" w:hAnsi="Arial" w:cs="Arial"/>
          <w:sz w:val="22"/>
        </w:rPr>
      </w:pPr>
    </w:p>
    <w:p w:rsidR="00795B88" w:rsidRPr="00EC4C7F" w:rsidRDefault="00795B88" w:rsidP="002E368C">
      <w:pPr>
        <w:spacing w:after="0" w:line="288" w:lineRule="auto"/>
        <w:rPr>
          <w:rFonts w:ascii="Arial" w:hAnsi="Arial" w:cs="Arial"/>
          <w:sz w:val="22"/>
        </w:rPr>
      </w:pPr>
    </w:p>
    <w:p w:rsidR="00795B88" w:rsidRPr="00EC4C7F" w:rsidRDefault="00795B88" w:rsidP="002E368C">
      <w:pPr>
        <w:spacing w:after="0" w:line="288" w:lineRule="auto"/>
        <w:rPr>
          <w:rFonts w:ascii="Arial" w:hAnsi="Arial" w:cs="Arial"/>
          <w:sz w:val="22"/>
        </w:rPr>
      </w:pPr>
    </w:p>
    <w:p w:rsidR="00795B88" w:rsidRPr="00EC4C7F" w:rsidRDefault="00795B88" w:rsidP="002E368C">
      <w:pPr>
        <w:spacing w:after="0" w:line="288" w:lineRule="auto"/>
        <w:rPr>
          <w:rFonts w:ascii="Arial" w:hAnsi="Arial" w:cs="Arial"/>
          <w:sz w:val="22"/>
        </w:rPr>
      </w:pPr>
    </w:p>
    <w:p w:rsidR="00795B88" w:rsidRPr="00EC4C7F" w:rsidRDefault="00795B88" w:rsidP="002E368C">
      <w:pPr>
        <w:spacing w:after="0" w:line="288" w:lineRule="auto"/>
        <w:rPr>
          <w:rFonts w:ascii="Arial" w:hAnsi="Arial" w:cs="Arial"/>
          <w:sz w:val="22"/>
        </w:rPr>
      </w:pPr>
    </w:p>
    <w:p w:rsidR="00795B88" w:rsidRPr="00EC4C7F" w:rsidRDefault="00795B88" w:rsidP="002E368C">
      <w:pPr>
        <w:spacing w:after="0" w:line="288" w:lineRule="auto"/>
        <w:rPr>
          <w:rFonts w:ascii="Arial" w:hAnsi="Arial" w:cs="Arial"/>
          <w:sz w:val="22"/>
        </w:rPr>
      </w:pPr>
    </w:p>
    <w:p w:rsidR="00795B88" w:rsidRPr="00EC4C7F" w:rsidRDefault="00795B88" w:rsidP="002E368C">
      <w:pPr>
        <w:spacing w:after="0" w:line="288" w:lineRule="auto"/>
        <w:rPr>
          <w:rFonts w:ascii="Arial" w:hAnsi="Arial" w:cs="Arial"/>
          <w:sz w:val="22"/>
        </w:rPr>
      </w:pPr>
    </w:p>
    <w:p w:rsidR="00795B88" w:rsidRPr="00EC4C7F" w:rsidRDefault="00795B88" w:rsidP="002E368C">
      <w:pPr>
        <w:spacing w:after="0" w:line="288" w:lineRule="auto"/>
        <w:rPr>
          <w:rFonts w:ascii="Arial" w:hAnsi="Arial" w:cs="Arial"/>
          <w:sz w:val="22"/>
        </w:rPr>
      </w:pPr>
    </w:p>
    <w:p w:rsidR="00795B88" w:rsidRPr="00EC4C7F" w:rsidRDefault="00795B88" w:rsidP="002E368C">
      <w:pPr>
        <w:spacing w:after="0" w:line="288" w:lineRule="auto"/>
        <w:rPr>
          <w:rFonts w:ascii="Arial" w:hAnsi="Arial" w:cs="Arial"/>
          <w:sz w:val="22"/>
        </w:rPr>
      </w:pPr>
    </w:p>
    <w:p w:rsidR="00795B88" w:rsidRDefault="00795B88" w:rsidP="002E368C">
      <w:pPr>
        <w:spacing w:after="0" w:line="288" w:lineRule="auto"/>
        <w:rPr>
          <w:rFonts w:ascii="Arial" w:hAnsi="Arial" w:cs="Arial"/>
          <w:sz w:val="22"/>
        </w:rPr>
      </w:pPr>
    </w:p>
    <w:p w:rsidR="00EC4C7F" w:rsidRDefault="00EC4C7F" w:rsidP="002E368C">
      <w:pPr>
        <w:spacing w:after="0" w:line="288" w:lineRule="auto"/>
        <w:rPr>
          <w:rFonts w:ascii="Arial" w:hAnsi="Arial" w:cs="Arial"/>
          <w:sz w:val="22"/>
        </w:rPr>
      </w:pPr>
    </w:p>
    <w:p w:rsidR="00EC4C7F" w:rsidRDefault="00EC4C7F" w:rsidP="002E368C">
      <w:pPr>
        <w:spacing w:after="0" w:line="288" w:lineRule="auto"/>
        <w:rPr>
          <w:rFonts w:ascii="Arial" w:hAnsi="Arial" w:cs="Arial"/>
          <w:sz w:val="22"/>
        </w:rPr>
      </w:pPr>
    </w:p>
    <w:p w:rsidR="00EC4C7F" w:rsidRDefault="00EC4C7F" w:rsidP="002E368C">
      <w:pPr>
        <w:spacing w:after="0" w:line="288" w:lineRule="auto"/>
        <w:rPr>
          <w:rFonts w:ascii="Arial" w:hAnsi="Arial" w:cs="Arial"/>
          <w:sz w:val="22"/>
        </w:rPr>
      </w:pPr>
    </w:p>
    <w:p w:rsidR="00EC4C7F" w:rsidRDefault="00EC4C7F" w:rsidP="002E368C">
      <w:pPr>
        <w:spacing w:after="0" w:line="288" w:lineRule="auto"/>
        <w:rPr>
          <w:rFonts w:ascii="Arial" w:hAnsi="Arial" w:cs="Arial"/>
          <w:sz w:val="22"/>
        </w:rPr>
      </w:pPr>
    </w:p>
    <w:p w:rsidR="00EC4C7F" w:rsidRPr="00EC4C7F" w:rsidRDefault="00EC4C7F" w:rsidP="002E368C">
      <w:pPr>
        <w:spacing w:after="0" w:line="288" w:lineRule="auto"/>
        <w:rPr>
          <w:rFonts w:ascii="Arial" w:hAnsi="Arial" w:cs="Arial"/>
          <w:sz w:val="22"/>
        </w:rPr>
      </w:pPr>
    </w:p>
    <w:p w:rsidR="00795B88" w:rsidRPr="00EC4C7F" w:rsidRDefault="00795B88" w:rsidP="002E368C">
      <w:pPr>
        <w:spacing w:after="0" w:line="288" w:lineRule="auto"/>
        <w:rPr>
          <w:rFonts w:ascii="Arial" w:hAnsi="Arial" w:cs="Arial"/>
          <w:sz w:val="22"/>
        </w:rPr>
      </w:pPr>
    </w:p>
    <w:p w:rsidR="00795B88" w:rsidRPr="00EC4C7F" w:rsidRDefault="00795B88" w:rsidP="002E368C">
      <w:pPr>
        <w:spacing w:after="0" w:line="288" w:lineRule="auto"/>
        <w:rPr>
          <w:rFonts w:ascii="Arial" w:hAnsi="Arial" w:cs="Arial"/>
          <w:sz w:val="22"/>
        </w:rPr>
      </w:pPr>
    </w:p>
    <w:p w:rsidR="00795B88" w:rsidRPr="00EC4C7F" w:rsidRDefault="00795B88" w:rsidP="00795B88">
      <w:pPr>
        <w:spacing w:after="0" w:line="288" w:lineRule="auto"/>
        <w:jc w:val="center"/>
        <w:rPr>
          <w:rFonts w:ascii="Arial" w:hAnsi="Arial" w:cs="Arial"/>
          <w:b/>
          <w:sz w:val="22"/>
        </w:rPr>
      </w:pPr>
      <w:r w:rsidRPr="00EC4C7F">
        <w:rPr>
          <w:rFonts w:ascii="Arial" w:hAnsi="Arial" w:cs="Arial"/>
          <w:b/>
          <w:sz w:val="22"/>
        </w:rPr>
        <w:lastRenderedPageBreak/>
        <w:t>ANEXO 7</w:t>
      </w:r>
    </w:p>
    <w:p w:rsidR="00795B88" w:rsidRPr="00EC4C7F" w:rsidRDefault="00795B88" w:rsidP="00795B88">
      <w:pPr>
        <w:spacing w:after="0" w:line="288" w:lineRule="auto"/>
        <w:jc w:val="center"/>
        <w:rPr>
          <w:rFonts w:ascii="Arial" w:hAnsi="Arial" w:cs="Arial"/>
          <w:sz w:val="22"/>
        </w:rPr>
      </w:pPr>
      <w:r w:rsidRPr="00EC4C7F">
        <w:rPr>
          <w:rFonts w:ascii="Arial" w:hAnsi="Arial" w:cs="Arial"/>
          <w:sz w:val="22"/>
        </w:rPr>
        <w:t>“Complementariedades y coincidencias entre programas presupuestarios”</w:t>
      </w:r>
    </w:p>
    <w:p w:rsidR="00795B88" w:rsidRPr="00EC4C7F" w:rsidRDefault="00795B88" w:rsidP="002E368C">
      <w:pPr>
        <w:spacing w:after="0" w:line="288" w:lineRule="auto"/>
        <w:rPr>
          <w:rFonts w:ascii="Arial" w:hAnsi="Arial" w:cs="Arial"/>
          <w:sz w:val="22"/>
        </w:rPr>
      </w:pPr>
    </w:p>
    <w:p w:rsidR="00795B88" w:rsidRPr="00795B88" w:rsidRDefault="00795B88" w:rsidP="00795B88">
      <w:pPr>
        <w:spacing w:after="0" w:line="240" w:lineRule="auto"/>
        <w:jc w:val="center"/>
        <w:rPr>
          <w:rFonts w:ascii="Arial" w:hAnsi="Arial" w:cs="Arial"/>
          <w:b/>
          <w:iCs/>
          <w:sz w:val="16"/>
          <w:szCs w:val="16"/>
        </w:rPr>
      </w:pPr>
    </w:p>
    <w:tbl>
      <w:tblPr>
        <w:tblW w:w="5921" w:type="pct"/>
        <w:tblInd w:w="-639" w:type="dxa"/>
        <w:tblCellMar>
          <w:left w:w="70" w:type="dxa"/>
          <w:right w:w="70" w:type="dxa"/>
        </w:tblCellMar>
        <w:tblLook w:val="04A0" w:firstRow="1" w:lastRow="0" w:firstColumn="1" w:lastColumn="0" w:noHBand="0" w:noVBand="1"/>
      </w:tblPr>
      <w:tblGrid>
        <w:gridCol w:w="10632"/>
      </w:tblGrid>
      <w:tr w:rsidR="00795B88" w:rsidRPr="00795B88" w:rsidTr="00795B88">
        <w:trPr>
          <w:trHeight w:val="20"/>
        </w:trPr>
        <w:tc>
          <w:tcPr>
            <w:tcW w:w="5000" w:type="pct"/>
            <w:tcBorders>
              <w:top w:val="nil"/>
              <w:left w:val="nil"/>
              <w:bottom w:val="nil"/>
              <w:right w:val="nil"/>
            </w:tcBorders>
            <w:shd w:val="clear" w:color="auto" w:fill="auto"/>
            <w:noWrap/>
            <w:vAlign w:val="bottom"/>
            <w:hideMark/>
          </w:tcPr>
          <w:p w:rsidR="00795B88" w:rsidRPr="00795B88" w:rsidRDefault="00795B88" w:rsidP="00795B88">
            <w:pPr>
              <w:spacing w:after="0" w:line="240" w:lineRule="auto"/>
              <w:rPr>
                <w:rFonts w:ascii="Arial" w:hAnsi="Arial" w:cs="Arial"/>
                <w:b/>
                <w:bCs/>
                <w:color w:val="000000"/>
                <w:sz w:val="16"/>
                <w:szCs w:val="16"/>
                <w:lang w:eastAsia="es-MX"/>
              </w:rPr>
            </w:pPr>
            <w:r w:rsidRPr="00795B88">
              <w:rPr>
                <w:rFonts w:ascii="Arial" w:hAnsi="Arial" w:cs="Arial"/>
                <w:b/>
                <w:bCs/>
                <w:color w:val="000000"/>
                <w:sz w:val="16"/>
                <w:szCs w:val="16"/>
                <w:lang w:eastAsia="es-MX"/>
              </w:rPr>
              <w:t>Nombre del Programa:</w:t>
            </w:r>
          </w:p>
        </w:tc>
      </w:tr>
      <w:tr w:rsidR="00795B88" w:rsidRPr="00795B88" w:rsidTr="00795B88">
        <w:trPr>
          <w:trHeight w:val="20"/>
        </w:trPr>
        <w:tc>
          <w:tcPr>
            <w:tcW w:w="5000" w:type="pct"/>
            <w:tcBorders>
              <w:top w:val="nil"/>
              <w:left w:val="nil"/>
              <w:bottom w:val="nil"/>
              <w:right w:val="nil"/>
            </w:tcBorders>
            <w:shd w:val="clear" w:color="auto" w:fill="auto"/>
            <w:noWrap/>
            <w:vAlign w:val="bottom"/>
            <w:hideMark/>
          </w:tcPr>
          <w:p w:rsidR="00795B88" w:rsidRPr="00795B88" w:rsidRDefault="00795B88" w:rsidP="00795B88">
            <w:pPr>
              <w:spacing w:after="0" w:line="240" w:lineRule="auto"/>
              <w:rPr>
                <w:rFonts w:ascii="Arial" w:hAnsi="Arial" w:cs="Arial"/>
                <w:b/>
                <w:bCs/>
                <w:color w:val="000000"/>
                <w:sz w:val="16"/>
                <w:szCs w:val="16"/>
                <w:lang w:eastAsia="es-MX"/>
              </w:rPr>
            </w:pPr>
            <w:r w:rsidRPr="00795B88">
              <w:rPr>
                <w:rFonts w:ascii="Arial" w:hAnsi="Arial" w:cs="Arial"/>
                <w:b/>
                <w:bCs/>
                <w:color w:val="000000"/>
                <w:sz w:val="16"/>
                <w:szCs w:val="16"/>
                <w:lang w:eastAsia="es-MX"/>
              </w:rPr>
              <w:t>Modalidad:</w:t>
            </w:r>
          </w:p>
        </w:tc>
      </w:tr>
      <w:tr w:rsidR="00795B88" w:rsidRPr="00795B88" w:rsidTr="00795B88">
        <w:trPr>
          <w:trHeight w:val="20"/>
        </w:trPr>
        <w:tc>
          <w:tcPr>
            <w:tcW w:w="5000" w:type="pct"/>
            <w:tcBorders>
              <w:top w:val="nil"/>
              <w:left w:val="nil"/>
              <w:bottom w:val="nil"/>
              <w:right w:val="nil"/>
            </w:tcBorders>
            <w:shd w:val="clear" w:color="auto" w:fill="auto"/>
            <w:noWrap/>
            <w:vAlign w:val="bottom"/>
            <w:hideMark/>
          </w:tcPr>
          <w:p w:rsidR="00795B88" w:rsidRPr="00795B88" w:rsidRDefault="00795B88" w:rsidP="00795B88">
            <w:pPr>
              <w:shd w:val="clear" w:color="000000" w:fill="FFFFFF"/>
              <w:spacing w:after="0" w:line="240" w:lineRule="auto"/>
              <w:textAlignment w:val="center"/>
              <w:rPr>
                <w:rFonts w:ascii="Arial" w:eastAsia="Times New Roman" w:hAnsi="Arial" w:cs="Arial"/>
                <w:b/>
                <w:bCs/>
                <w:color w:val="000000"/>
                <w:sz w:val="16"/>
                <w:szCs w:val="16"/>
                <w:lang w:eastAsia="es-MX"/>
              </w:rPr>
            </w:pPr>
            <w:r w:rsidRPr="00795B88">
              <w:rPr>
                <w:rFonts w:ascii="Arial" w:hAnsi="Arial" w:cs="Arial"/>
                <w:b/>
                <w:bCs/>
                <w:color w:val="000000"/>
                <w:sz w:val="16"/>
                <w:szCs w:val="16"/>
                <w:lang w:eastAsia="es-MX"/>
              </w:rPr>
              <w:t>Dependencia/Entidad:</w:t>
            </w:r>
          </w:p>
        </w:tc>
      </w:tr>
      <w:tr w:rsidR="00795B88" w:rsidRPr="00795B88" w:rsidTr="00795B88">
        <w:trPr>
          <w:trHeight w:val="20"/>
        </w:trPr>
        <w:tc>
          <w:tcPr>
            <w:tcW w:w="5000" w:type="pct"/>
            <w:tcBorders>
              <w:top w:val="nil"/>
              <w:left w:val="nil"/>
              <w:bottom w:val="nil"/>
              <w:right w:val="nil"/>
            </w:tcBorders>
            <w:shd w:val="clear" w:color="auto" w:fill="auto"/>
            <w:noWrap/>
            <w:vAlign w:val="bottom"/>
            <w:hideMark/>
          </w:tcPr>
          <w:p w:rsidR="00795B88" w:rsidRPr="00795B88" w:rsidRDefault="00795B88" w:rsidP="00795B88">
            <w:pPr>
              <w:shd w:val="clear" w:color="000000" w:fill="FFFFFF"/>
              <w:spacing w:after="0" w:line="240" w:lineRule="auto"/>
              <w:textAlignment w:val="center"/>
              <w:rPr>
                <w:rFonts w:ascii="Arial" w:eastAsia="Times New Roman" w:hAnsi="Arial" w:cs="Arial"/>
                <w:b/>
                <w:bCs/>
                <w:color w:val="000000"/>
                <w:sz w:val="16"/>
                <w:szCs w:val="16"/>
                <w:lang w:eastAsia="es-MX"/>
              </w:rPr>
            </w:pPr>
            <w:r w:rsidRPr="00795B88">
              <w:rPr>
                <w:rFonts w:ascii="Arial" w:hAnsi="Arial" w:cs="Arial"/>
                <w:b/>
                <w:bCs/>
                <w:color w:val="000000"/>
                <w:sz w:val="16"/>
                <w:szCs w:val="16"/>
                <w:lang w:eastAsia="es-MX"/>
              </w:rPr>
              <w:t>Unidad Responsable:</w:t>
            </w:r>
          </w:p>
        </w:tc>
      </w:tr>
      <w:tr w:rsidR="00795B88" w:rsidRPr="00795B88" w:rsidTr="00795B88">
        <w:trPr>
          <w:trHeight w:val="20"/>
        </w:trPr>
        <w:tc>
          <w:tcPr>
            <w:tcW w:w="5000" w:type="pct"/>
            <w:tcBorders>
              <w:top w:val="nil"/>
              <w:left w:val="nil"/>
              <w:bottom w:val="nil"/>
              <w:right w:val="nil"/>
            </w:tcBorders>
            <w:shd w:val="clear" w:color="auto" w:fill="auto"/>
            <w:noWrap/>
            <w:vAlign w:val="bottom"/>
            <w:hideMark/>
          </w:tcPr>
          <w:p w:rsidR="00795B88" w:rsidRPr="00795B88" w:rsidRDefault="00795B88" w:rsidP="00EC4C7F">
            <w:pPr>
              <w:shd w:val="clear" w:color="000000" w:fill="FFFFFF"/>
              <w:spacing w:after="0" w:line="240" w:lineRule="auto"/>
              <w:textAlignment w:val="center"/>
              <w:rPr>
                <w:rFonts w:ascii="Arial" w:eastAsia="Times New Roman" w:hAnsi="Arial" w:cs="Arial"/>
                <w:b/>
                <w:bCs/>
                <w:color w:val="000000"/>
                <w:sz w:val="16"/>
                <w:szCs w:val="16"/>
                <w:lang w:eastAsia="es-MX"/>
              </w:rPr>
            </w:pPr>
            <w:r w:rsidRPr="00795B88">
              <w:rPr>
                <w:rFonts w:ascii="Arial" w:hAnsi="Arial" w:cs="Arial"/>
                <w:b/>
                <w:bCs/>
                <w:color w:val="000000"/>
                <w:sz w:val="16"/>
                <w:szCs w:val="16"/>
                <w:lang w:eastAsia="es-MX"/>
              </w:rPr>
              <w:t xml:space="preserve">Tipo de Evaluación: </w:t>
            </w:r>
          </w:p>
        </w:tc>
      </w:tr>
      <w:tr w:rsidR="00795B88" w:rsidRPr="00795B88" w:rsidTr="00795B88">
        <w:trPr>
          <w:trHeight w:val="20"/>
        </w:trPr>
        <w:tc>
          <w:tcPr>
            <w:tcW w:w="5000" w:type="pct"/>
            <w:tcBorders>
              <w:top w:val="nil"/>
              <w:left w:val="nil"/>
              <w:bottom w:val="nil"/>
              <w:right w:val="nil"/>
            </w:tcBorders>
            <w:shd w:val="clear" w:color="auto" w:fill="auto"/>
            <w:noWrap/>
            <w:vAlign w:val="bottom"/>
            <w:hideMark/>
          </w:tcPr>
          <w:p w:rsidR="00795B88" w:rsidRPr="00795B88" w:rsidRDefault="00795B88" w:rsidP="00795B88">
            <w:pPr>
              <w:shd w:val="clear" w:color="000000" w:fill="FFFFFF"/>
              <w:spacing w:after="0" w:line="240" w:lineRule="auto"/>
              <w:textAlignment w:val="center"/>
              <w:rPr>
                <w:rFonts w:ascii="Arial" w:hAnsi="Arial" w:cs="Arial"/>
                <w:b/>
                <w:bCs/>
                <w:color w:val="000000"/>
                <w:sz w:val="16"/>
                <w:szCs w:val="16"/>
                <w:lang w:eastAsia="es-MX"/>
              </w:rPr>
            </w:pPr>
            <w:r w:rsidRPr="00795B88">
              <w:rPr>
                <w:rFonts w:ascii="Arial" w:hAnsi="Arial" w:cs="Arial"/>
                <w:b/>
                <w:bCs/>
                <w:color w:val="000000"/>
                <w:sz w:val="16"/>
                <w:szCs w:val="16"/>
                <w:lang w:eastAsia="es-MX"/>
              </w:rPr>
              <w:t>Año de la Evaluación:</w:t>
            </w:r>
          </w:p>
        </w:tc>
      </w:tr>
    </w:tbl>
    <w:p w:rsidR="00795B88" w:rsidRPr="00795B88" w:rsidRDefault="00795B88" w:rsidP="00795B88">
      <w:pPr>
        <w:spacing w:after="0" w:line="240" w:lineRule="auto"/>
        <w:ind w:right="51"/>
        <w:jc w:val="center"/>
        <w:rPr>
          <w:rFonts w:ascii="Arial" w:hAnsi="Arial" w:cs="Arial"/>
          <w:noProof/>
          <w:sz w:val="16"/>
          <w:szCs w:val="16"/>
          <w:lang w:eastAsia="es-MX"/>
        </w:rPr>
      </w:pPr>
    </w:p>
    <w:tbl>
      <w:tblPr>
        <w:tblStyle w:val="Listaclara-nfasis3"/>
        <w:tblW w:w="10348" w:type="dxa"/>
        <w:tblInd w:w="-601" w:type="dxa"/>
        <w:tblLook w:val="04A0" w:firstRow="1" w:lastRow="0" w:firstColumn="1" w:lastColumn="0" w:noHBand="0" w:noVBand="1"/>
      </w:tblPr>
      <w:tblGrid>
        <w:gridCol w:w="1245"/>
        <w:gridCol w:w="775"/>
        <w:gridCol w:w="943"/>
        <w:gridCol w:w="970"/>
        <w:gridCol w:w="721"/>
        <w:gridCol w:w="1050"/>
        <w:gridCol w:w="1103"/>
        <w:gridCol w:w="1148"/>
        <w:gridCol w:w="1521"/>
        <w:gridCol w:w="1139"/>
      </w:tblGrid>
      <w:tr w:rsidR="00795B88" w:rsidRPr="00795B88" w:rsidTr="00795B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95B88" w:rsidRPr="00795B88" w:rsidRDefault="00795B88" w:rsidP="00795B88">
            <w:pPr>
              <w:ind w:right="51"/>
              <w:jc w:val="center"/>
              <w:rPr>
                <w:rFonts w:ascii="Arial" w:hAnsi="Arial" w:cs="Arial"/>
                <w:b w:val="0"/>
                <w:noProof/>
                <w:sz w:val="16"/>
                <w:szCs w:val="16"/>
                <w:lang w:eastAsia="es-MX"/>
              </w:rPr>
            </w:pPr>
            <w:r w:rsidRPr="00795B88">
              <w:rPr>
                <w:rFonts w:ascii="Arial" w:hAnsi="Arial" w:cs="Arial"/>
                <w:b w:val="0"/>
                <w:bCs w:val="0"/>
                <w:sz w:val="16"/>
                <w:szCs w:val="16"/>
              </w:rPr>
              <w:t>Nivel de Objetivo</w:t>
            </w:r>
          </w:p>
        </w:tc>
        <w:tc>
          <w:tcPr>
            <w:tcW w:w="0" w:type="auto"/>
          </w:tcPr>
          <w:p w:rsidR="00795B88" w:rsidRPr="00795B88" w:rsidRDefault="00795B88" w:rsidP="00795B88">
            <w:pPr>
              <w:ind w:right="51"/>
              <w:jc w:val="center"/>
              <w:cnfStyle w:val="100000000000" w:firstRow="1" w:lastRow="0" w:firstColumn="0" w:lastColumn="0" w:oddVBand="0" w:evenVBand="0" w:oddHBand="0" w:evenHBand="0" w:firstRowFirstColumn="0" w:firstRowLastColumn="0" w:lastRowFirstColumn="0" w:lastRowLastColumn="0"/>
              <w:rPr>
                <w:rFonts w:ascii="Arial" w:hAnsi="Arial" w:cs="Arial"/>
                <w:b w:val="0"/>
                <w:noProof/>
                <w:sz w:val="16"/>
                <w:szCs w:val="16"/>
                <w:lang w:eastAsia="es-MX"/>
              </w:rPr>
            </w:pPr>
            <w:r w:rsidRPr="00795B88">
              <w:rPr>
                <w:rFonts w:ascii="Arial" w:hAnsi="Arial" w:cs="Arial"/>
                <w:b w:val="0"/>
                <w:noProof/>
                <w:sz w:val="16"/>
                <w:szCs w:val="16"/>
                <w:lang w:eastAsia="es-MX"/>
              </w:rPr>
              <w:t>Unidad</w:t>
            </w:r>
          </w:p>
        </w:tc>
        <w:tc>
          <w:tcPr>
            <w:tcW w:w="0" w:type="auto"/>
          </w:tcPr>
          <w:p w:rsidR="00795B88" w:rsidRPr="00795B88" w:rsidRDefault="009962BD" w:rsidP="00795B88">
            <w:pPr>
              <w:ind w:right="51"/>
              <w:jc w:val="center"/>
              <w:cnfStyle w:val="100000000000" w:firstRow="1" w:lastRow="0" w:firstColumn="0" w:lastColumn="0" w:oddVBand="0" w:evenVBand="0" w:oddHBand="0" w:evenHBand="0" w:firstRowFirstColumn="0" w:firstRowLastColumn="0" w:lastRowFirstColumn="0" w:lastRowLastColumn="0"/>
              <w:rPr>
                <w:rFonts w:ascii="Arial" w:hAnsi="Arial" w:cs="Arial"/>
                <w:b w:val="0"/>
                <w:noProof/>
                <w:sz w:val="16"/>
                <w:szCs w:val="16"/>
                <w:lang w:eastAsia="es-MX"/>
              </w:rPr>
            </w:pPr>
            <w:r>
              <w:rPr>
                <w:rFonts w:ascii="Arial" w:hAnsi="Arial" w:cs="Arial"/>
                <w:b w:val="0"/>
                <w:noProof/>
                <w:sz w:val="16"/>
                <w:szCs w:val="16"/>
                <w:lang w:eastAsia="es-MX"/>
              </w:rPr>
              <w:t>Propósito</w:t>
            </w:r>
          </w:p>
        </w:tc>
        <w:tc>
          <w:tcPr>
            <w:tcW w:w="0" w:type="auto"/>
          </w:tcPr>
          <w:p w:rsidR="00795B88" w:rsidRPr="00795B88" w:rsidRDefault="00795B88" w:rsidP="00795B88">
            <w:pPr>
              <w:ind w:right="51"/>
              <w:jc w:val="center"/>
              <w:cnfStyle w:val="100000000000" w:firstRow="1" w:lastRow="0" w:firstColumn="0" w:lastColumn="0" w:oddVBand="0" w:evenVBand="0" w:oddHBand="0" w:evenHBand="0" w:firstRowFirstColumn="0" w:firstRowLastColumn="0" w:lastRowFirstColumn="0" w:lastRowLastColumn="0"/>
              <w:rPr>
                <w:rFonts w:ascii="Arial" w:hAnsi="Arial" w:cs="Arial"/>
                <w:b w:val="0"/>
                <w:noProof/>
                <w:sz w:val="16"/>
                <w:szCs w:val="16"/>
                <w:lang w:eastAsia="es-MX"/>
              </w:rPr>
            </w:pPr>
            <w:r w:rsidRPr="00795B88">
              <w:rPr>
                <w:rFonts w:ascii="Arial" w:hAnsi="Arial" w:cs="Arial"/>
                <w:b w:val="0"/>
                <w:noProof/>
                <w:sz w:val="16"/>
                <w:szCs w:val="16"/>
                <w:lang w:eastAsia="es-MX"/>
              </w:rPr>
              <w:t>Población Objetivo</w:t>
            </w:r>
          </w:p>
        </w:tc>
        <w:tc>
          <w:tcPr>
            <w:tcW w:w="0" w:type="auto"/>
          </w:tcPr>
          <w:p w:rsidR="00795B88" w:rsidRPr="00795B88" w:rsidRDefault="00795B88" w:rsidP="00795B88">
            <w:pPr>
              <w:ind w:right="51"/>
              <w:jc w:val="center"/>
              <w:cnfStyle w:val="100000000000" w:firstRow="1" w:lastRow="0" w:firstColumn="0" w:lastColumn="0" w:oddVBand="0" w:evenVBand="0" w:oddHBand="0" w:evenHBand="0" w:firstRowFirstColumn="0" w:firstRowLastColumn="0" w:lastRowFirstColumn="0" w:lastRowLastColumn="0"/>
              <w:rPr>
                <w:rFonts w:ascii="Arial" w:hAnsi="Arial" w:cs="Arial"/>
                <w:b w:val="0"/>
                <w:noProof/>
                <w:sz w:val="16"/>
                <w:szCs w:val="16"/>
                <w:lang w:eastAsia="es-MX"/>
              </w:rPr>
            </w:pPr>
            <w:r w:rsidRPr="00795B88">
              <w:rPr>
                <w:rFonts w:ascii="Arial" w:hAnsi="Arial" w:cs="Arial"/>
                <w:b w:val="0"/>
                <w:noProof/>
                <w:sz w:val="16"/>
                <w:szCs w:val="16"/>
                <w:lang w:eastAsia="es-MX"/>
              </w:rPr>
              <w:t>Tipo de Apoyo</w:t>
            </w:r>
          </w:p>
        </w:tc>
        <w:tc>
          <w:tcPr>
            <w:tcW w:w="0" w:type="auto"/>
          </w:tcPr>
          <w:p w:rsidR="00795B88" w:rsidRPr="00795B88" w:rsidRDefault="00795B88" w:rsidP="00795B88">
            <w:pPr>
              <w:ind w:right="51"/>
              <w:jc w:val="center"/>
              <w:cnfStyle w:val="100000000000" w:firstRow="1" w:lastRow="0" w:firstColumn="0" w:lastColumn="0" w:oddVBand="0" w:evenVBand="0" w:oddHBand="0" w:evenHBand="0" w:firstRowFirstColumn="0" w:firstRowLastColumn="0" w:lastRowFirstColumn="0" w:lastRowLastColumn="0"/>
              <w:rPr>
                <w:rFonts w:ascii="Arial" w:hAnsi="Arial" w:cs="Arial"/>
                <w:b w:val="0"/>
                <w:noProof/>
                <w:sz w:val="16"/>
                <w:szCs w:val="16"/>
                <w:lang w:eastAsia="es-MX"/>
              </w:rPr>
            </w:pPr>
            <w:r w:rsidRPr="00795B88">
              <w:rPr>
                <w:rFonts w:ascii="Arial" w:hAnsi="Arial" w:cs="Arial"/>
                <w:b w:val="0"/>
                <w:noProof/>
                <w:sz w:val="16"/>
                <w:szCs w:val="16"/>
                <w:lang w:eastAsia="es-MX"/>
              </w:rPr>
              <w:t>Cobertura Geográfica</w:t>
            </w:r>
          </w:p>
        </w:tc>
        <w:tc>
          <w:tcPr>
            <w:tcW w:w="0" w:type="auto"/>
          </w:tcPr>
          <w:p w:rsidR="00795B88" w:rsidRPr="00795B88" w:rsidRDefault="00795B88" w:rsidP="00795B88">
            <w:pPr>
              <w:ind w:right="51"/>
              <w:jc w:val="center"/>
              <w:cnfStyle w:val="100000000000" w:firstRow="1" w:lastRow="0" w:firstColumn="0" w:lastColumn="0" w:oddVBand="0" w:evenVBand="0" w:oddHBand="0" w:evenHBand="0" w:firstRowFirstColumn="0" w:firstRowLastColumn="0" w:lastRowFirstColumn="0" w:lastRowLastColumn="0"/>
              <w:rPr>
                <w:rFonts w:ascii="Arial" w:hAnsi="Arial" w:cs="Arial"/>
                <w:b w:val="0"/>
                <w:noProof/>
                <w:sz w:val="16"/>
                <w:szCs w:val="16"/>
                <w:lang w:eastAsia="es-MX"/>
              </w:rPr>
            </w:pPr>
            <w:r w:rsidRPr="00795B88">
              <w:rPr>
                <w:rFonts w:ascii="Arial" w:hAnsi="Arial" w:cs="Arial"/>
                <w:b w:val="0"/>
                <w:noProof/>
                <w:sz w:val="16"/>
                <w:szCs w:val="16"/>
                <w:lang w:eastAsia="es-MX"/>
              </w:rPr>
              <w:t>Fuentes de Información</w:t>
            </w:r>
          </w:p>
        </w:tc>
        <w:tc>
          <w:tcPr>
            <w:tcW w:w="0" w:type="auto"/>
          </w:tcPr>
          <w:p w:rsidR="00795B88" w:rsidRPr="00795B88" w:rsidRDefault="00795B88" w:rsidP="00795B88">
            <w:pPr>
              <w:ind w:right="51"/>
              <w:jc w:val="center"/>
              <w:cnfStyle w:val="100000000000" w:firstRow="1" w:lastRow="0" w:firstColumn="0" w:lastColumn="0" w:oddVBand="0" w:evenVBand="0" w:oddHBand="0" w:evenHBand="0" w:firstRowFirstColumn="0" w:firstRowLastColumn="0" w:lastRowFirstColumn="0" w:lastRowLastColumn="0"/>
              <w:rPr>
                <w:rFonts w:ascii="Arial" w:hAnsi="Arial" w:cs="Arial"/>
                <w:b w:val="0"/>
                <w:noProof/>
                <w:sz w:val="16"/>
                <w:szCs w:val="16"/>
                <w:lang w:eastAsia="es-MX"/>
              </w:rPr>
            </w:pPr>
            <w:r w:rsidRPr="00795B88">
              <w:rPr>
                <w:rFonts w:ascii="Arial" w:hAnsi="Arial" w:cs="Arial"/>
                <w:b w:val="0"/>
                <w:noProof/>
                <w:sz w:val="16"/>
                <w:szCs w:val="16"/>
                <w:lang w:eastAsia="es-MX"/>
              </w:rPr>
              <w:t>Programas con coincidencia</w:t>
            </w:r>
          </w:p>
        </w:tc>
        <w:tc>
          <w:tcPr>
            <w:tcW w:w="0" w:type="auto"/>
          </w:tcPr>
          <w:p w:rsidR="00795B88" w:rsidRPr="00795B88" w:rsidRDefault="00795B88" w:rsidP="00795B88">
            <w:pPr>
              <w:ind w:right="51"/>
              <w:jc w:val="center"/>
              <w:cnfStyle w:val="100000000000" w:firstRow="1" w:lastRow="0" w:firstColumn="0" w:lastColumn="0" w:oddVBand="0" w:evenVBand="0" w:oddHBand="0" w:evenHBand="0" w:firstRowFirstColumn="0" w:firstRowLastColumn="0" w:lastRowFirstColumn="0" w:lastRowLastColumn="0"/>
              <w:rPr>
                <w:rFonts w:ascii="Arial" w:hAnsi="Arial" w:cs="Arial"/>
                <w:b w:val="0"/>
                <w:noProof/>
                <w:sz w:val="16"/>
                <w:szCs w:val="16"/>
                <w:lang w:eastAsia="es-MX"/>
              </w:rPr>
            </w:pPr>
            <w:r w:rsidRPr="00795B88">
              <w:rPr>
                <w:rFonts w:ascii="Arial" w:hAnsi="Arial" w:cs="Arial"/>
                <w:b w:val="0"/>
                <w:noProof/>
                <w:sz w:val="16"/>
                <w:szCs w:val="16"/>
                <w:lang w:eastAsia="es-MX"/>
              </w:rPr>
              <w:t>Programas Complementarios</w:t>
            </w:r>
          </w:p>
        </w:tc>
        <w:tc>
          <w:tcPr>
            <w:tcW w:w="1727" w:type="dxa"/>
          </w:tcPr>
          <w:p w:rsidR="00795B88" w:rsidRPr="00795B88" w:rsidRDefault="00795B88" w:rsidP="00795B88">
            <w:pPr>
              <w:ind w:right="51"/>
              <w:jc w:val="center"/>
              <w:cnfStyle w:val="100000000000" w:firstRow="1" w:lastRow="0" w:firstColumn="0" w:lastColumn="0" w:oddVBand="0" w:evenVBand="0" w:oddHBand="0" w:evenHBand="0" w:firstRowFirstColumn="0" w:firstRowLastColumn="0" w:lastRowFirstColumn="0" w:lastRowLastColumn="0"/>
              <w:rPr>
                <w:rFonts w:ascii="Arial" w:hAnsi="Arial" w:cs="Arial"/>
                <w:b w:val="0"/>
                <w:noProof/>
                <w:sz w:val="16"/>
                <w:szCs w:val="16"/>
                <w:lang w:eastAsia="es-MX"/>
              </w:rPr>
            </w:pPr>
            <w:r w:rsidRPr="00795B88">
              <w:rPr>
                <w:rFonts w:ascii="Arial" w:hAnsi="Arial" w:cs="Arial"/>
                <w:b w:val="0"/>
                <w:noProof/>
                <w:sz w:val="16"/>
                <w:szCs w:val="16"/>
                <w:lang w:eastAsia="es-MX"/>
              </w:rPr>
              <w:t>Justificación</w:t>
            </w:r>
          </w:p>
        </w:tc>
      </w:tr>
      <w:tr w:rsidR="00795B88" w:rsidRPr="00795B88" w:rsidTr="00795B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95B88" w:rsidRPr="00795B88" w:rsidRDefault="00795B88" w:rsidP="00795B88">
            <w:pPr>
              <w:ind w:right="51"/>
              <w:jc w:val="center"/>
              <w:rPr>
                <w:rFonts w:ascii="Arial" w:hAnsi="Arial" w:cs="Arial"/>
                <w:noProof/>
                <w:sz w:val="16"/>
                <w:szCs w:val="16"/>
                <w:lang w:eastAsia="es-MX"/>
              </w:rPr>
            </w:pPr>
            <w:r w:rsidRPr="00795B88">
              <w:rPr>
                <w:rFonts w:ascii="Arial" w:hAnsi="Arial" w:cs="Arial"/>
                <w:noProof/>
                <w:sz w:val="16"/>
                <w:szCs w:val="16"/>
                <w:lang w:eastAsia="es-MX"/>
              </w:rPr>
              <w:t>Fin</w:t>
            </w:r>
          </w:p>
        </w:tc>
        <w:tc>
          <w:tcPr>
            <w:tcW w:w="0" w:type="auto"/>
          </w:tcPr>
          <w:p w:rsidR="00795B88" w:rsidRPr="00795B88" w:rsidRDefault="00795B88" w:rsidP="00795B88">
            <w:pPr>
              <w:ind w:right="51"/>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16"/>
                <w:szCs w:val="16"/>
                <w:lang w:eastAsia="es-MX"/>
              </w:rPr>
            </w:pPr>
          </w:p>
        </w:tc>
        <w:tc>
          <w:tcPr>
            <w:tcW w:w="0" w:type="auto"/>
          </w:tcPr>
          <w:p w:rsidR="00795B88" w:rsidRPr="00795B88" w:rsidRDefault="00795B88" w:rsidP="00795B88">
            <w:pPr>
              <w:ind w:right="51"/>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16"/>
                <w:szCs w:val="16"/>
                <w:lang w:eastAsia="es-MX"/>
              </w:rPr>
            </w:pPr>
          </w:p>
        </w:tc>
        <w:tc>
          <w:tcPr>
            <w:tcW w:w="0" w:type="auto"/>
          </w:tcPr>
          <w:p w:rsidR="00795B88" w:rsidRPr="00795B88" w:rsidRDefault="00795B88" w:rsidP="00795B88">
            <w:pPr>
              <w:ind w:right="51"/>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16"/>
                <w:szCs w:val="16"/>
                <w:lang w:eastAsia="es-MX"/>
              </w:rPr>
            </w:pPr>
          </w:p>
        </w:tc>
        <w:tc>
          <w:tcPr>
            <w:tcW w:w="0" w:type="auto"/>
          </w:tcPr>
          <w:p w:rsidR="00795B88" w:rsidRPr="00795B88" w:rsidRDefault="00795B88" w:rsidP="00795B88">
            <w:pPr>
              <w:ind w:right="51"/>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16"/>
                <w:szCs w:val="16"/>
                <w:lang w:eastAsia="es-MX"/>
              </w:rPr>
            </w:pPr>
          </w:p>
        </w:tc>
        <w:tc>
          <w:tcPr>
            <w:tcW w:w="0" w:type="auto"/>
          </w:tcPr>
          <w:p w:rsidR="00795B88" w:rsidRPr="00795B88" w:rsidRDefault="00795B88" w:rsidP="00795B88">
            <w:pPr>
              <w:ind w:right="51"/>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16"/>
                <w:szCs w:val="16"/>
                <w:lang w:eastAsia="es-MX"/>
              </w:rPr>
            </w:pPr>
          </w:p>
        </w:tc>
        <w:tc>
          <w:tcPr>
            <w:tcW w:w="0" w:type="auto"/>
          </w:tcPr>
          <w:p w:rsidR="00795B88" w:rsidRPr="00795B88" w:rsidRDefault="00795B88" w:rsidP="00795B88">
            <w:pPr>
              <w:ind w:right="51"/>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16"/>
                <w:szCs w:val="16"/>
                <w:lang w:eastAsia="es-MX"/>
              </w:rPr>
            </w:pPr>
          </w:p>
        </w:tc>
        <w:tc>
          <w:tcPr>
            <w:tcW w:w="0" w:type="auto"/>
          </w:tcPr>
          <w:p w:rsidR="00795B88" w:rsidRPr="00795B88" w:rsidRDefault="00795B88" w:rsidP="00795B88">
            <w:pPr>
              <w:ind w:right="51"/>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16"/>
                <w:szCs w:val="16"/>
                <w:lang w:eastAsia="es-MX"/>
              </w:rPr>
            </w:pPr>
          </w:p>
        </w:tc>
        <w:tc>
          <w:tcPr>
            <w:tcW w:w="0" w:type="auto"/>
          </w:tcPr>
          <w:p w:rsidR="00795B88" w:rsidRPr="00795B88" w:rsidRDefault="00795B88" w:rsidP="00795B88">
            <w:pPr>
              <w:ind w:right="51"/>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16"/>
                <w:szCs w:val="16"/>
                <w:lang w:eastAsia="es-MX"/>
              </w:rPr>
            </w:pPr>
          </w:p>
        </w:tc>
        <w:tc>
          <w:tcPr>
            <w:tcW w:w="1727" w:type="dxa"/>
          </w:tcPr>
          <w:p w:rsidR="00795B88" w:rsidRPr="00795B88" w:rsidRDefault="00795B88" w:rsidP="00795B88">
            <w:pPr>
              <w:ind w:right="51"/>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16"/>
                <w:szCs w:val="16"/>
                <w:lang w:eastAsia="es-MX"/>
              </w:rPr>
            </w:pPr>
          </w:p>
        </w:tc>
      </w:tr>
      <w:tr w:rsidR="00795B88" w:rsidRPr="00795B88" w:rsidTr="00795B88">
        <w:tc>
          <w:tcPr>
            <w:cnfStyle w:val="001000000000" w:firstRow="0" w:lastRow="0" w:firstColumn="1" w:lastColumn="0" w:oddVBand="0" w:evenVBand="0" w:oddHBand="0" w:evenHBand="0" w:firstRowFirstColumn="0" w:firstRowLastColumn="0" w:lastRowFirstColumn="0" w:lastRowLastColumn="0"/>
            <w:tcW w:w="0" w:type="auto"/>
          </w:tcPr>
          <w:p w:rsidR="00795B88" w:rsidRPr="00795B88" w:rsidRDefault="009962BD" w:rsidP="00795B88">
            <w:pPr>
              <w:ind w:right="51"/>
              <w:jc w:val="center"/>
              <w:rPr>
                <w:rFonts w:ascii="Arial" w:hAnsi="Arial" w:cs="Arial"/>
                <w:noProof/>
                <w:sz w:val="16"/>
                <w:szCs w:val="16"/>
                <w:lang w:eastAsia="es-MX"/>
              </w:rPr>
            </w:pPr>
            <w:r>
              <w:rPr>
                <w:rFonts w:ascii="Arial" w:hAnsi="Arial" w:cs="Arial"/>
                <w:noProof/>
                <w:sz w:val="16"/>
                <w:szCs w:val="16"/>
                <w:lang w:eastAsia="es-MX"/>
              </w:rPr>
              <w:t>Propósito</w:t>
            </w:r>
          </w:p>
        </w:tc>
        <w:tc>
          <w:tcPr>
            <w:tcW w:w="0" w:type="auto"/>
          </w:tcPr>
          <w:p w:rsidR="00795B88" w:rsidRPr="00795B88" w:rsidRDefault="00795B88" w:rsidP="00795B88">
            <w:pPr>
              <w:ind w:right="51"/>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16"/>
                <w:szCs w:val="16"/>
                <w:lang w:eastAsia="es-MX"/>
              </w:rPr>
            </w:pPr>
          </w:p>
        </w:tc>
        <w:tc>
          <w:tcPr>
            <w:tcW w:w="0" w:type="auto"/>
          </w:tcPr>
          <w:p w:rsidR="00795B88" w:rsidRPr="00795B88" w:rsidRDefault="00795B88" w:rsidP="00795B88">
            <w:pPr>
              <w:ind w:right="51"/>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16"/>
                <w:szCs w:val="16"/>
                <w:lang w:eastAsia="es-MX"/>
              </w:rPr>
            </w:pPr>
          </w:p>
        </w:tc>
        <w:tc>
          <w:tcPr>
            <w:tcW w:w="0" w:type="auto"/>
          </w:tcPr>
          <w:p w:rsidR="00795B88" w:rsidRPr="00795B88" w:rsidRDefault="00795B88" w:rsidP="00795B88">
            <w:pPr>
              <w:ind w:right="51"/>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16"/>
                <w:szCs w:val="16"/>
                <w:lang w:eastAsia="es-MX"/>
              </w:rPr>
            </w:pPr>
          </w:p>
        </w:tc>
        <w:tc>
          <w:tcPr>
            <w:tcW w:w="0" w:type="auto"/>
          </w:tcPr>
          <w:p w:rsidR="00795B88" w:rsidRPr="00795B88" w:rsidRDefault="00795B88" w:rsidP="00795B88">
            <w:pPr>
              <w:ind w:right="51"/>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16"/>
                <w:szCs w:val="16"/>
                <w:lang w:eastAsia="es-MX"/>
              </w:rPr>
            </w:pPr>
          </w:p>
        </w:tc>
        <w:tc>
          <w:tcPr>
            <w:tcW w:w="0" w:type="auto"/>
          </w:tcPr>
          <w:p w:rsidR="00795B88" w:rsidRPr="00795B88" w:rsidRDefault="00795B88" w:rsidP="00795B88">
            <w:pPr>
              <w:ind w:right="51"/>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16"/>
                <w:szCs w:val="16"/>
                <w:lang w:eastAsia="es-MX"/>
              </w:rPr>
            </w:pPr>
          </w:p>
        </w:tc>
        <w:tc>
          <w:tcPr>
            <w:tcW w:w="0" w:type="auto"/>
          </w:tcPr>
          <w:p w:rsidR="00795B88" w:rsidRPr="00795B88" w:rsidRDefault="00795B88" w:rsidP="00795B88">
            <w:pPr>
              <w:ind w:right="51"/>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16"/>
                <w:szCs w:val="16"/>
                <w:lang w:eastAsia="es-MX"/>
              </w:rPr>
            </w:pPr>
          </w:p>
        </w:tc>
        <w:tc>
          <w:tcPr>
            <w:tcW w:w="0" w:type="auto"/>
          </w:tcPr>
          <w:p w:rsidR="00795B88" w:rsidRPr="00795B88" w:rsidRDefault="00795B88" w:rsidP="00795B88">
            <w:pPr>
              <w:ind w:right="51"/>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16"/>
                <w:szCs w:val="16"/>
                <w:lang w:eastAsia="es-MX"/>
              </w:rPr>
            </w:pPr>
          </w:p>
        </w:tc>
        <w:tc>
          <w:tcPr>
            <w:tcW w:w="0" w:type="auto"/>
          </w:tcPr>
          <w:p w:rsidR="00795B88" w:rsidRPr="00795B88" w:rsidRDefault="00795B88" w:rsidP="00795B88">
            <w:pPr>
              <w:ind w:right="51"/>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16"/>
                <w:szCs w:val="16"/>
                <w:lang w:eastAsia="es-MX"/>
              </w:rPr>
            </w:pPr>
          </w:p>
        </w:tc>
        <w:tc>
          <w:tcPr>
            <w:tcW w:w="1727" w:type="dxa"/>
          </w:tcPr>
          <w:p w:rsidR="00795B88" w:rsidRPr="00795B88" w:rsidRDefault="00795B88" w:rsidP="00795B88">
            <w:pPr>
              <w:ind w:right="51"/>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16"/>
                <w:szCs w:val="16"/>
                <w:lang w:eastAsia="es-MX"/>
              </w:rPr>
            </w:pPr>
          </w:p>
        </w:tc>
      </w:tr>
      <w:tr w:rsidR="00795B88" w:rsidRPr="00795B88" w:rsidTr="00795B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95B88" w:rsidRPr="00795B88" w:rsidRDefault="009962BD" w:rsidP="00795B88">
            <w:pPr>
              <w:ind w:right="51"/>
              <w:jc w:val="center"/>
              <w:rPr>
                <w:rFonts w:ascii="Arial" w:hAnsi="Arial" w:cs="Arial"/>
                <w:noProof/>
                <w:sz w:val="16"/>
                <w:szCs w:val="16"/>
                <w:lang w:eastAsia="es-MX"/>
              </w:rPr>
            </w:pPr>
            <w:r>
              <w:rPr>
                <w:rFonts w:ascii="Arial" w:hAnsi="Arial" w:cs="Arial"/>
                <w:noProof/>
                <w:sz w:val="16"/>
                <w:szCs w:val="16"/>
                <w:lang w:eastAsia="es-MX"/>
              </w:rPr>
              <w:t xml:space="preserve">Componente </w:t>
            </w:r>
          </w:p>
        </w:tc>
        <w:tc>
          <w:tcPr>
            <w:tcW w:w="0" w:type="auto"/>
          </w:tcPr>
          <w:p w:rsidR="00795B88" w:rsidRPr="00795B88" w:rsidRDefault="00795B88" w:rsidP="00795B88">
            <w:pPr>
              <w:ind w:right="51"/>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16"/>
                <w:szCs w:val="16"/>
                <w:lang w:eastAsia="es-MX"/>
              </w:rPr>
            </w:pPr>
          </w:p>
        </w:tc>
        <w:tc>
          <w:tcPr>
            <w:tcW w:w="0" w:type="auto"/>
          </w:tcPr>
          <w:p w:rsidR="00795B88" w:rsidRPr="00795B88" w:rsidRDefault="00795B88" w:rsidP="00795B88">
            <w:pPr>
              <w:ind w:right="51"/>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16"/>
                <w:szCs w:val="16"/>
                <w:lang w:eastAsia="es-MX"/>
              </w:rPr>
            </w:pPr>
          </w:p>
        </w:tc>
        <w:tc>
          <w:tcPr>
            <w:tcW w:w="0" w:type="auto"/>
          </w:tcPr>
          <w:p w:rsidR="00795B88" w:rsidRPr="00795B88" w:rsidRDefault="00795B88" w:rsidP="00795B88">
            <w:pPr>
              <w:ind w:right="51"/>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16"/>
                <w:szCs w:val="16"/>
                <w:lang w:eastAsia="es-MX"/>
              </w:rPr>
            </w:pPr>
          </w:p>
        </w:tc>
        <w:tc>
          <w:tcPr>
            <w:tcW w:w="0" w:type="auto"/>
          </w:tcPr>
          <w:p w:rsidR="00795B88" w:rsidRPr="00795B88" w:rsidRDefault="00795B88" w:rsidP="00795B88">
            <w:pPr>
              <w:ind w:right="51"/>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16"/>
                <w:szCs w:val="16"/>
                <w:lang w:eastAsia="es-MX"/>
              </w:rPr>
            </w:pPr>
          </w:p>
        </w:tc>
        <w:tc>
          <w:tcPr>
            <w:tcW w:w="0" w:type="auto"/>
          </w:tcPr>
          <w:p w:rsidR="00795B88" w:rsidRPr="00795B88" w:rsidRDefault="00795B88" w:rsidP="00795B88">
            <w:pPr>
              <w:ind w:right="51"/>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16"/>
                <w:szCs w:val="16"/>
                <w:lang w:eastAsia="es-MX"/>
              </w:rPr>
            </w:pPr>
          </w:p>
        </w:tc>
        <w:tc>
          <w:tcPr>
            <w:tcW w:w="0" w:type="auto"/>
          </w:tcPr>
          <w:p w:rsidR="00795B88" w:rsidRPr="00795B88" w:rsidRDefault="00795B88" w:rsidP="00795B88">
            <w:pPr>
              <w:ind w:right="51"/>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16"/>
                <w:szCs w:val="16"/>
                <w:lang w:eastAsia="es-MX"/>
              </w:rPr>
            </w:pPr>
          </w:p>
        </w:tc>
        <w:tc>
          <w:tcPr>
            <w:tcW w:w="0" w:type="auto"/>
          </w:tcPr>
          <w:p w:rsidR="00795B88" w:rsidRPr="00795B88" w:rsidRDefault="00795B88" w:rsidP="00795B88">
            <w:pPr>
              <w:ind w:right="51"/>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16"/>
                <w:szCs w:val="16"/>
                <w:lang w:eastAsia="es-MX"/>
              </w:rPr>
            </w:pPr>
          </w:p>
        </w:tc>
        <w:tc>
          <w:tcPr>
            <w:tcW w:w="0" w:type="auto"/>
          </w:tcPr>
          <w:p w:rsidR="00795B88" w:rsidRPr="00795B88" w:rsidRDefault="00795B88" w:rsidP="00795B88">
            <w:pPr>
              <w:ind w:right="51"/>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16"/>
                <w:szCs w:val="16"/>
                <w:lang w:eastAsia="es-MX"/>
              </w:rPr>
            </w:pPr>
          </w:p>
        </w:tc>
        <w:tc>
          <w:tcPr>
            <w:tcW w:w="1727" w:type="dxa"/>
          </w:tcPr>
          <w:p w:rsidR="00795B88" w:rsidRPr="00795B88" w:rsidRDefault="00795B88" w:rsidP="00795B88">
            <w:pPr>
              <w:ind w:right="51"/>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16"/>
                <w:szCs w:val="16"/>
                <w:lang w:eastAsia="es-MX"/>
              </w:rPr>
            </w:pPr>
          </w:p>
        </w:tc>
      </w:tr>
      <w:tr w:rsidR="00795B88" w:rsidRPr="00795B88" w:rsidTr="00795B88">
        <w:tc>
          <w:tcPr>
            <w:cnfStyle w:val="001000000000" w:firstRow="0" w:lastRow="0" w:firstColumn="1" w:lastColumn="0" w:oddVBand="0" w:evenVBand="0" w:oddHBand="0" w:evenHBand="0" w:firstRowFirstColumn="0" w:firstRowLastColumn="0" w:lastRowFirstColumn="0" w:lastRowLastColumn="0"/>
            <w:tcW w:w="0" w:type="auto"/>
          </w:tcPr>
          <w:p w:rsidR="00795B88" w:rsidRPr="00795B88" w:rsidRDefault="00795B88" w:rsidP="00795B88">
            <w:pPr>
              <w:ind w:right="51"/>
              <w:jc w:val="center"/>
              <w:rPr>
                <w:rFonts w:ascii="Arial" w:hAnsi="Arial" w:cs="Arial"/>
                <w:noProof/>
                <w:sz w:val="16"/>
                <w:szCs w:val="16"/>
                <w:lang w:eastAsia="es-MX"/>
              </w:rPr>
            </w:pPr>
            <w:r w:rsidRPr="00795B88">
              <w:rPr>
                <w:rFonts w:ascii="Arial" w:hAnsi="Arial" w:cs="Arial"/>
                <w:noProof/>
                <w:sz w:val="16"/>
                <w:szCs w:val="16"/>
                <w:lang w:eastAsia="es-MX"/>
              </w:rPr>
              <w:t>Actividad</w:t>
            </w:r>
          </w:p>
        </w:tc>
        <w:tc>
          <w:tcPr>
            <w:tcW w:w="0" w:type="auto"/>
          </w:tcPr>
          <w:p w:rsidR="00795B88" w:rsidRPr="00795B88" w:rsidRDefault="00795B88" w:rsidP="00795B88">
            <w:pPr>
              <w:ind w:right="51"/>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16"/>
                <w:szCs w:val="16"/>
                <w:lang w:eastAsia="es-MX"/>
              </w:rPr>
            </w:pPr>
          </w:p>
        </w:tc>
        <w:tc>
          <w:tcPr>
            <w:tcW w:w="0" w:type="auto"/>
          </w:tcPr>
          <w:p w:rsidR="00795B88" w:rsidRPr="00795B88" w:rsidRDefault="00795B88" w:rsidP="00795B88">
            <w:pPr>
              <w:ind w:right="51"/>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16"/>
                <w:szCs w:val="16"/>
                <w:lang w:eastAsia="es-MX"/>
              </w:rPr>
            </w:pPr>
          </w:p>
        </w:tc>
        <w:tc>
          <w:tcPr>
            <w:tcW w:w="0" w:type="auto"/>
          </w:tcPr>
          <w:p w:rsidR="00795B88" w:rsidRPr="00795B88" w:rsidRDefault="00795B88" w:rsidP="00795B88">
            <w:pPr>
              <w:ind w:right="51"/>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16"/>
                <w:szCs w:val="16"/>
                <w:lang w:eastAsia="es-MX"/>
              </w:rPr>
            </w:pPr>
          </w:p>
        </w:tc>
        <w:tc>
          <w:tcPr>
            <w:tcW w:w="0" w:type="auto"/>
          </w:tcPr>
          <w:p w:rsidR="00795B88" w:rsidRPr="00795B88" w:rsidRDefault="00795B88" w:rsidP="00795B88">
            <w:pPr>
              <w:ind w:right="51"/>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16"/>
                <w:szCs w:val="16"/>
                <w:lang w:eastAsia="es-MX"/>
              </w:rPr>
            </w:pPr>
          </w:p>
        </w:tc>
        <w:tc>
          <w:tcPr>
            <w:tcW w:w="0" w:type="auto"/>
          </w:tcPr>
          <w:p w:rsidR="00795B88" w:rsidRPr="00795B88" w:rsidRDefault="00795B88" w:rsidP="00795B88">
            <w:pPr>
              <w:ind w:right="51"/>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16"/>
                <w:szCs w:val="16"/>
                <w:lang w:eastAsia="es-MX"/>
              </w:rPr>
            </w:pPr>
          </w:p>
        </w:tc>
        <w:tc>
          <w:tcPr>
            <w:tcW w:w="0" w:type="auto"/>
          </w:tcPr>
          <w:p w:rsidR="00795B88" w:rsidRPr="00795B88" w:rsidRDefault="00795B88" w:rsidP="00795B88">
            <w:pPr>
              <w:ind w:right="51"/>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16"/>
                <w:szCs w:val="16"/>
                <w:lang w:eastAsia="es-MX"/>
              </w:rPr>
            </w:pPr>
          </w:p>
        </w:tc>
        <w:tc>
          <w:tcPr>
            <w:tcW w:w="0" w:type="auto"/>
          </w:tcPr>
          <w:p w:rsidR="00795B88" w:rsidRPr="00795B88" w:rsidRDefault="00795B88" w:rsidP="00795B88">
            <w:pPr>
              <w:ind w:right="51"/>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16"/>
                <w:szCs w:val="16"/>
                <w:lang w:eastAsia="es-MX"/>
              </w:rPr>
            </w:pPr>
          </w:p>
        </w:tc>
        <w:tc>
          <w:tcPr>
            <w:tcW w:w="0" w:type="auto"/>
          </w:tcPr>
          <w:p w:rsidR="00795B88" w:rsidRPr="00795B88" w:rsidRDefault="00795B88" w:rsidP="00795B88">
            <w:pPr>
              <w:ind w:right="51"/>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16"/>
                <w:szCs w:val="16"/>
                <w:lang w:eastAsia="es-MX"/>
              </w:rPr>
            </w:pPr>
          </w:p>
        </w:tc>
        <w:tc>
          <w:tcPr>
            <w:tcW w:w="1727" w:type="dxa"/>
          </w:tcPr>
          <w:p w:rsidR="00795B88" w:rsidRPr="00795B88" w:rsidRDefault="00795B88" w:rsidP="00795B88">
            <w:pPr>
              <w:ind w:right="51"/>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16"/>
                <w:szCs w:val="16"/>
                <w:lang w:eastAsia="es-MX"/>
              </w:rPr>
            </w:pPr>
          </w:p>
        </w:tc>
      </w:tr>
    </w:tbl>
    <w:p w:rsidR="00795B88" w:rsidRPr="00795B88" w:rsidRDefault="00795B88" w:rsidP="00795B88">
      <w:pPr>
        <w:spacing w:after="0" w:line="240" w:lineRule="auto"/>
        <w:ind w:right="51"/>
        <w:jc w:val="center"/>
        <w:rPr>
          <w:rFonts w:ascii="Arial" w:hAnsi="Arial" w:cs="Arial"/>
          <w:iCs/>
          <w:sz w:val="16"/>
          <w:szCs w:val="16"/>
        </w:rPr>
      </w:pPr>
      <w:r w:rsidRPr="00795B88" w:rsidDel="00E27A2A">
        <w:rPr>
          <w:rFonts w:ascii="Arial" w:hAnsi="Arial" w:cs="Arial"/>
          <w:noProof/>
          <w:sz w:val="16"/>
          <w:szCs w:val="16"/>
          <w:lang w:eastAsia="es-MX"/>
        </w:rPr>
        <w:t xml:space="preserve"> </w:t>
      </w:r>
    </w:p>
    <w:p w:rsidR="00795B88" w:rsidRPr="00795B88" w:rsidRDefault="00795B88" w:rsidP="00795B88">
      <w:pPr>
        <w:spacing w:after="0" w:line="240" w:lineRule="auto"/>
        <w:ind w:right="51"/>
        <w:jc w:val="both"/>
        <w:rPr>
          <w:rFonts w:ascii="Arial" w:hAnsi="Arial" w:cs="Arial"/>
          <w:i/>
          <w:iCs/>
          <w:sz w:val="16"/>
          <w:szCs w:val="16"/>
        </w:rPr>
      </w:pPr>
      <w:r w:rsidRPr="00795B88">
        <w:rPr>
          <w:rFonts w:ascii="Arial" w:hAnsi="Arial" w:cs="Arial"/>
          <w:i/>
          <w:iCs/>
          <w:sz w:val="16"/>
          <w:szCs w:val="16"/>
        </w:rPr>
        <w:t xml:space="preserve">Nota. La recomendación deberá especificar mecanismos concretos que puedan potenciar resultados de </w:t>
      </w:r>
      <w:proofErr w:type="spellStart"/>
      <w:r w:rsidRPr="00795B88">
        <w:rPr>
          <w:rFonts w:ascii="Arial" w:hAnsi="Arial" w:cs="Arial"/>
          <w:i/>
          <w:iCs/>
          <w:sz w:val="16"/>
          <w:szCs w:val="16"/>
        </w:rPr>
        <w:t>los</w:t>
      </w:r>
      <w:r w:rsidR="009962BD">
        <w:rPr>
          <w:rFonts w:ascii="Arial" w:hAnsi="Arial" w:cs="Arial"/>
          <w:i/>
          <w:iCs/>
          <w:sz w:val="16"/>
          <w:szCs w:val="16"/>
        </w:rPr>
        <w:t>programa</w:t>
      </w:r>
      <w:proofErr w:type="spellEnd"/>
      <w:r w:rsidR="009962BD">
        <w:rPr>
          <w:rFonts w:ascii="Arial" w:hAnsi="Arial" w:cs="Arial"/>
          <w:i/>
          <w:iCs/>
          <w:sz w:val="16"/>
          <w:szCs w:val="16"/>
        </w:rPr>
        <w:t xml:space="preserve"> presupuestario</w:t>
      </w:r>
      <w:r w:rsidRPr="00795B88">
        <w:rPr>
          <w:rFonts w:ascii="Arial" w:hAnsi="Arial" w:cs="Arial"/>
          <w:i/>
          <w:iCs/>
          <w:sz w:val="16"/>
          <w:szCs w:val="16"/>
        </w:rPr>
        <w:t xml:space="preserve"> involucrados, incluyendo pero no limitándose a acciones de coordinación de estrategias, intercambio de información, operación coordinada, entre otros.</w:t>
      </w:r>
    </w:p>
    <w:p w:rsidR="00795B88" w:rsidRPr="00EC4C7F" w:rsidRDefault="00795B88" w:rsidP="002E368C">
      <w:pPr>
        <w:spacing w:after="0" w:line="288" w:lineRule="auto"/>
        <w:rPr>
          <w:rFonts w:ascii="Arial" w:hAnsi="Arial" w:cs="Arial"/>
          <w:sz w:val="22"/>
        </w:rPr>
      </w:pPr>
    </w:p>
    <w:p w:rsidR="00795B88" w:rsidRPr="00EC4C7F" w:rsidRDefault="00795B88" w:rsidP="002E368C">
      <w:pPr>
        <w:spacing w:after="0" w:line="288" w:lineRule="auto"/>
        <w:rPr>
          <w:rFonts w:ascii="Arial" w:hAnsi="Arial" w:cs="Arial"/>
          <w:sz w:val="22"/>
        </w:rPr>
      </w:pPr>
    </w:p>
    <w:p w:rsidR="00795B88" w:rsidRPr="00EC4C7F" w:rsidRDefault="00795B88" w:rsidP="000579ED">
      <w:pPr>
        <w:spacing w:after="0" w:line="288" w:lineRule="auto"/>
        <w:jc w:val="both"/>
        <w:rPr>
          <w:rFonts w:ascii="Arial" w:hAnsi="Arial" w:cs="Arial"/>
          <w:b/>
          <w:sz w:val="22"/>
        </w:rPr>
      </w:pPr>
      <w:r w:rsidRPr="00EC4C7F">
        <w:rPr>
          <w:rFonts w:ascii="Arial" w:hAnsi="Arial" w:cs="Arial"/>
          <w:b/>
          <w:sz w:val="22"/>
        </w:rPr>
        <w:t xml:space="preserve">En atención al desarrollo del apartado </w:t>
      </w:r>
      <w:r w:rsidR="00EC4C7F">
        <w:rPr>
          <w:rFonts w:ascii="Arial" w:hAnsi="Arial" w:cs="Arial"/>
          <w:b/>
          <w:sz w:val="22"/>
        </w:rPr>
        <w:t>“</w:t>
      </w:r>
      <w:r w:rsidRPr="00EC4C7F">
        <w:rPr>
          <w:rFonts w:ascii="Arial" w:hAnsi="Arial" w:cs="Arial"/>
          <w:b/>
          <w:sz w:val="22"/>
        </w:rPr>
        <w:t xml:space="preserve">Complementariedades y </w:t>
      </w:r>
      <w:r w:rsidR="00EE6690">
        <w:rPr>
          <w:rFonts w:ascii="Arial" w:hAnsi="Arial" w:cs="Arial"/>
          <w:b/>
          <w:sz w:val="22"/>
        </w:rPr>
        <w:t>c</w:t>
      </w:r>
      <w:r w:rsidRPr="00EC4C7F">
        <w:rPr>
          <w:rFonts w:ascii="Arial" w:hAnsi="Arial" w:cs="Arial"/>
          <w:b/>
          <w:sz w:val="22"/>
        </w:rPr>
        <w:t>oincidencias</w:t>
      </w:r>
      <w:r w:rsidR="00EC4C7F">
        <w:rPr>
          <w:rFonts w:ascii="Arial" w:hAnsi="Arial" w:cs="Arial"/>
          <w:b/>
          <w:sz w:val="22"/>
        </w:rPr>
        <w:t>”</w:t>
      </w:r>
      <w:r w:rsidRPr="00EC4C7F">
        <w:rPr>
          <w:rFonts w:ascii="Arial" w:hAnsi="Arial" w:cs="Arial"/>
          <w:b/>
          <w:sz w:val="22"/>
        </w:rPr>
        <w:t xml:space="preserve"> entre programas presupuestarios de esta evaluación</w:t>
      </w:r>
      <w:r w:rsidR="00EC4C7F">
        <w:rPr>
          <w:rFonts w:ascii="Arial" w:hAnsi="Arial" w:cs="Arial"/>
          <w:b/>
          <w:sz w:val="22"/>
        </w:rPr>
        <w:t>,</w:t>
      </w:r>
      <w:r w:rsidRPr="00EC4C7F">
        <w:rPr>
          <w:rFonts w:ascii="Arial" w:hAnsi="Arial" w:cs="Arial"/>
          <w:b/>
          <w:sz w:val="22"/>
        </w:rPr>
        <w:t xml:space="preserve"> se detectó </w:t>
      </w:r>
      <w:r w:rsidR="000579ED" w:rsidRPr="00EC4C7F">
        <w:rPr>
          <w:rFonts w:ascii="Arial" w:hAnsi="Arial" w:cs="Arial"/>
          <w:b/>
          <w:sz w:val="22"/>
        </w:rPr>
        <w:t xml:space="preserve">que no se encontraron </w:t>
      </w:r>
      <w:r w:rsidRPr="00EC4C7F">
        <w:rPr>
          <w:rFonts w:ascii="Arial" w:hAnsi="Arial" w:cs="Arial"/>
          <w:b/>
          <w:sz w:val="22"/>
        </w:rPr>
        <w:t>coincidencias nítidas o complementariedades con otros programas presupuestarios.</w:t>
      </w:r>
    </w:p>
    <w:p w:rsidR="00795B88" w:rsidRPr="00EC4C7F" w:rsidRDefault="00795B88" w:rsidP="002E368C">
      <w:pPr>
        <w:spacing w:after="0" w:line="288" w:lineRule="auto"/>
        <w:rPr>
          <w:rFonts w:ascii="Arial" w:hAnsi="Arial" w:cs="Arial"/>
          <w:sz w:val="22"/>
        </w:rPr>
      </w:pPr>
    </w:p>
    <w:p w:rsidR="00795B88" w:rsidRPr="00EC4C7F" w:rsidRDefault="00795B88" w:rsidP="002E368C">
      <w:pPr>
        <w:spacing w:after="0" w:line="288" w:lineRule="auto"/>
        <w:rPr>
          <w:rFonts w:ascii="Arial" w:hAnsi="Arial" w:cs="Arial"/>
          <w:sz w:val="22"/>
        </w:rPr>
      </w:pPr>
    </w:p>
    <w:p w:rsidR="00C023EA" w:rsidRPr="00EC4C7F" w:rsidRDefault="00C023EA" w:rsidP="002E368C">
      <w:pPr>
        <w:spacing w:after="0" w:line="288" w:lineRule="auto"/>
        <w:rPr>
          <w:rFonts w:ascii="Arial" w:hAnsi="Arial" w:cs="Arial"/>
          <w:sz w:val="22"/>
        </w:rPr>
      </w:pPr>
    </w:p>
    <w:p w:rsidR="00C023EA" w:rsidRPr="00EC4C7F" w:rsidRDefault="00C023EA" w:rsidP="002E368C">
      <w:pPr>
        <w:spacing w:after="0" w:line="288" w:lineRule="auto"/>
        <w:rPr>
          <w:rFonts w:ascii="Arial" w:hAnsi="Arial" w:cs="Arial"/>
          <w:sz w:val="22"/>
        </w:rPr>
      </w:pPr>
    </w:p>
    <w:p w:rsidR="00C023EA" w:rsidRPr="00EC4C7F" w:rsidRDefault="00C023EA" w:rsidP="002E368C">
      <w:pPr>
        <w:spacing w:after="0" w:line="288" w:lineRule="auto"/>
        <w:rPr>
          <w:rFonts w:ascii="Arial" w:hAnsi="Arial" w:cs="Arial"/>
          <w:sz w:val="22"/>
        </w:rPr>
      </w:pPr>
    </w:p>
    <w:p w:rsidR="00C023EA" w:rsidRPr="00EC4C7F" w:rsidRDefault="00C023EA" w:rsidP="002E368C">
      <w:pPr>
        <w:spacing w:after="0" w:line="288" w:lineRule="auto"/>
        <w:rPr>
          <w:rFonts w:ascii="Arial" w:hAnsi="Arial" w:cs="Arial"/>
          <w:sz w:val="22"/>
        </w:rPr>
      </w:pPr>
    </w:p>
    <w:p w:rsidR="00C023EA" w:rsidRPr="00EC4C7F" w:rsidRDefault="00C023EA" w:rsidP="002E368C">
      <w:pPr>
        <w:spacing w:after="0" w:line="288" w:lineRule="auto"/>
        <w:rPr>
          <w:rFonts w:ascii="Arial" w:hAnsi="Arial" w:cs="Arial"/>
          <w:sz w:val="22"/>
        </w:rPr>
      </w:pPr>
    </w:p>
    <w:p w:rsidR="00C023EA" w:rsidRPr="00EC4C7F" w:rsidRDefault="00C023EA" w:rsidP="002E368C">
      <w:pPr>
        <w:spacing w:after="0" w:line="288" w:lineRule="auto"/>
        <w:rPr>
          <w:rFonts w:ascii="Arial" w:hAnsi="Arial" w:cs="Arial"/>
          <w:sz w:val="22"/>
        </w:rPr>
      </w:pPr>
    </w:p>
    <w:p w:rsidR="00C023EA" w:rsidRPr="00EC4C7F" w:rsidRDefault="00C023EA" w:rsidP="002E368C">
      <w:pPr>
        <w:spacing w:after="0" w:line="288" w:lineRule="auto"/>
        <w:rPr>
          <w:rFonts w:ascii="Arial" w:hAnsi="Arial" w:cs="Arial"/>
          <w:sz w:val="22"/>
        </w:rPr>
      </w:pPr>
    </w:p>
    <w:p w:rsidR="00C023EA" w:rsidRPr="00EC4C7F" w:rsidRDefault="00C023EA" w:rsidP="002E368C">
      <w:pPr>
        <w:spacing w:after="0" w:line="288" w:lineRule="auto"/>
        <w:rPr>
          <w:rFonts w:ascii="Arial" w:hAnsi="Arial" w:cs="Arial"/>
          <w:sz w:val="22"/>
        </w:rPr>
      </w:pPr>
    </w:p>
    <w:p w:rsidR="00C023EA" w:rsidRPr="00EC4C7F" w:rsidRDefault="00C023EA" w:rsidP="002E368C">
      <w:pPr>
        <w:spacing w:after="0" w:line="288" w:lineRule="auto"/>
        <w:rPr>
          <w:rFonts w:ascii="Arial" w:hAnsi="Arial" w:cs="Arial"/>
          <w:sz w:val="22"/>
        </w:rPr>
      </w:pPr>
    </w:p>
    <w:p w:rsidR="00C023EA" w:rsidRPr="00EC4C7F" w:rsidRDefault="00C023EA" w:rsidP="002E368C">
      <w:pPr>
        <w:spacing w:after="0" w:line="288" w:lineRule="auto"/>
        <w:rPr>
          <w:rFonts w:ascii="Arial" w:hAnsi="Arial" w:cs="Arial"/>
          <w:sz w:val="22"/>
        </w:rPr>
      </w:pPr>
    </w:p>
    <w:p w:rsidR="00C023EA" w:rsidRPr="00EC4C7F" w:rsidRDefault="00C023EA" w:rsidP="002E368C">
      <w:pPr>
        <w:spacing w:after="0" w:line="288" w:lineRule="auto"/>
        <w:rPr>
          <w:rFonts w:ascii="Arial" w:hAnsi="Arial" w:cs="Arial"/>
          <w:sz w:val="22"/>
        </w:rPr>
      </w:pPr>
    </w:p>
    <w:p w:rsidR="00C023EA" w:rsidRPr="00EC4C7F" w:rsidRDefault="00C023EA" w:rsidP="002E368C">
      <w:pPr>
        <w:spacing w:after="0" w:line="288" w:lineRule="auto"/>
        <w:rPr>
          <w:rFonts w:ascii="Arial" w:hAnsi="Arial" w:cs="Arial"/>
          <w:sz w:val="22"/>
        </w:rPr>
      </w:pPr>
    </w:p>
    <w:p w:rsidR="00D00E35" w:rsidRPr="00EC4C7F" w:rsidRDefault="00D00E35" w:rsidP="002E368C">
      <w:pPr>
        <w:spacing w:after="0" w:line="288" w:lineRule="auto"/>
        <w:rPr>
          <w:rFonts w:ascii="Arial" w:hAnsi="Arial" w:cs="Arial"/>
          <w:sz w:val="22"/>
        </w:rPr>
      </w:pPr>
    </w:p>
    <w:p w:rsidR="00D00E35" w:rsidRPr="00EC4C7F" w:rsidRDefault="00D00E35" w:rsidP="002E368C">
      <w:pPr>
        <w:spacing w:after="0" w:line="288" w:lineRule="auto"/>
        <w:rPr>
          <w:rFonts w:ascii="Arial" w:hAnsi="Arial" w:cs="Arial"/>
          <w:sz w:val="22"/>
        </w:rPr>
      </w:pPr>
    </w:p>
    <w:p w:rsidR="00D00E35" w:rsidRPr="00EC4C7F" w:rsidRDefault="00D00E35" w:rsidP="002E368C">
      <w:pPr>
        <w:spacing w:after="0" w:line="288" w:lineRule="auto"/>
        <w:rPr>
          <w:rFonts w:ascii="Arial" w:hAnsi="Arial" w:cs="Arial"/>
          <w:sz w:val="22"/>
        </w:rPr>
      </w:pPr>
    </w:p>
    <w:p w:rsidR="00D00E35" w:rsidRDefault="00D00E35" w:rsidP="002E368C">
      <w:pPr>
        <w:spacing w:after="0" w:line="288" w:lineRule="auto"/>
        <w:rPr>
          <w:rFonts w:ascii="Arial" w:hAnsi="Arial" w:cs="Arial"/>
          <w:sz w:val="22"/>
        </w:rPr>
      </w:pPr>
    </w:p>
    <w:p w:rsidR="00EC4C7F" w:rsidRDefault="00EC4C7F" w:rsidP="002E368C">
      <w:pPr>
        <w:spacing w:after="0" w:line="288" w:lineRule="auto"/>
        <w:rPr>
          <w:rFonts w:ascii="Arial" w:hAnsi="Arial" w:cs="Arial"/>
          <w:sz w:val="22"/>
        </w:rPr>
      </w:pPr>
    </w:p>
    <w:p w:rsidR="00EC4C7F" w:rsidRPr="00EC4C7F" w:rsidRDefault="00EC4C7F" w:rsidP="002E368C">
      <w:pPr>
        <w:spacing w:after="0" w:line="288" w:lineRule="auto"/>
        <w:rPr>
          <w:rFonts w:ascii="Arial" w:hAnsi="Arial" w:cs="Arial"/>
          <w:sz w:val="22"/>
        </w:rPr>
      </w:pPr>
    </w:p>
    <w:p w:rsidR="000579ED" w:rsidRPr="00EC4C7F" w:rsidRDefault="000579ED" w:rsidP="000579ED">
      <w:pPr>
        <w:spacing w:after="0" w:line="288" w:lineRule="auto"/>
        <w:jc w:val="center"/>
        <w:rPr>
          <w:rFonts w:ascii="Arial" w:hAnsi="Arial" w:cs="Arial"/>
          <w:b/>
          <w:iCs/>
          <w:sz w:val="22"/>
          <w:lang w:val="es-ES_tradnl"/>
        </w:rPr>
      </w:pPr>
      <w:r w:rsidRPr="00EC4C7F">
        <w:rPr>
          <w:rFonts w:ascii="Arial" w:hAnsi="Arial" w:cs="Arial"/>
          <w:b/>
          <w:iCs/>
          <w:sz w:val="22"/>
          <w:lang w:val="es-ES_tradnl"/>
        </w:rPr>
        <w:lastRenderedPageBreak/>
        <w:t>ANEXO 8</w:t>
      </w:r>
    </w:p>
    <w:p w:rsidR="000579ED" w:rsidRPr="00EC4C7F" w:rsidRDefault="000579ED" w:rsidP="000579ED">
      <w:pPr>
        <w:spacing w:after="0" w:line="288" w:lineRule="auto"/>
        <w:jc w:val="center"/>
        <w:rPr>
          <w:rFonts w:ascii="Arial" w:hAnsi="Arial" w:cs="Arial"/>
          <w:iCs/>
          <w:sz w:val="22"/>
          <w:lang w:val="es-ES_tradnl"/>
        </w:rPr>
      </w:pPr>
      <w:r w:rsidRPr="00EC4C7F">
        <w:rPr>
          <w:rFonts w:ascii="Arial" w:hAnsi="Arial" w:cs="Arial"/>
          <w:iCs/>
          <w:sz w:val="22"/>
          <w:lang w:val="es-ES_tradnl"/>
        </w:rPr>
        <w:t>“Principales fortalezas, retos, y recomendaciones”</w:t>
      </w:r>
    </w:p>
    <w:p w:rsidR="000579ED" w:rsidRPr="00EC4C7F" w:rsidRDefault="000579ED" w:rsidP="000579ED">
      <w:pPr>
        <w:spacing w:after="0" w:line="288" w:lineRule="auto"/>
        <w:rPr>
          <w:rFonts w:ascii="Arial" w:hAnsi="Arial" w:cs="Arial"/>
          <w:b/>
          <w:iCs/>
          <w:sz w:val="22"/>
          <w:lang w:val="es-ES_tradnl"/>
        </w:rPr>
      </w:pPr>
    </w:p>
    <w:tbl>
      <w:tblPr>
        <w:tblStyle w:val="Listaclara-nfasis3"/>
        <w:tblW w:w="0" w:type="auto"/>
        <w:tblInd w:w="-601" w:type="dxa"/>
        <w:tblLayout w:type="fixed"/>
        <w:tblLook w:val="04A0" w:firstRow="1" w:lastRow="0" w:firstColumn="1" w:lastColumn="0" w:noHBand="0" w:noVBand="1"/>
      </w:tblPr>
      <w:tblGrid>
        <w:gridCol w:w="1702"/>
        <w:gridCol w:w="2693"/>
        <w:gridCol w:w="1843"/>
        <w:gridCol w:w="3417"/>
      </w:tblGrid>
      <w:tr w:rsidR="000579ED" w:rsidRPr="000579ED" w:rsidTr="00912555">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rsidR="000579ED" w:rsidRPr="00912555" w:rsidRDefault="000579ED" w:rsidP="00912555">
            <w:pPr>
              <w:spacing w:before="60" w:after="60" w:line="288" w:lineRule="auto"/>
              <w:jc w:val="center"/>
              <w:rPr>
                <w:rFonts w:ascii="Arial" w:hAnsi="Arial" w:cs="Arial"/>
                <w:sz w:val="16"/>
                <w:szCs w:val="16"/>
                <w:lang w:val="es-ES_tradnl"/>
              </w:rPr>
            </w:pPr>
            <w:r w:rsidRPr="00912555">
              <w:rPr>
                <w:rFonts w:ascii="Arial" w:hAnsi="Arial" w:cs="Arial"/>
                <w:sz w:val="16"/>
                <w:szCs w:val="16"/>
                <w:lang w:val="es-ES_tradnl"/>
              </w:rPr>
              <w:t>Tema de la evaluación:</w:t>
            </w:r>
          </w:p>
        </w:tc>
        <w:tc>
          <w:tcPr>
            <w:tcW w:w="2693" w:type="dxa"/>
            <w:noWrap/>
            <w:vAlign w:val="center"/>
            <w:hideMark/>
          </w:tcPr>
          <w:p w:rsidR="000579ED" w:rsidRPr="00912555" w:rsidRDefault="000579ED" w:rsidP="00912555">
            <w:pPr>
              <w:spacing w:before="60" w:after="60"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912555">
              <w:rPr>
                <w:rFonts w:ascii="Arial" w:hAnsi="Arial" w:cs="Arial"/>
                <w:sz w:val="16"/>
                <w:szCs w:val="16"/>
                <w:lang w:val="es-ES_tradnl"/>
              </w:rPr>
              <w:t>Fortaleza y Oportunidad / Debilidad y amenaza</w:t>
            </w:r>
          </w:p>
        </w:tc>
        <w:tc>
          <w:tcPr>
            <w:tcW w:w="1843" w:type="dxa"/>
            <w:noWrap/>
            <w:vAlign w:val="center"/>
            <w:hideMark/>
          </w:tcPr>
          <w:p w:rsidR="000579ED" w:rsidRPr="00912555" w:rsidRDefault="000579ED" w:rsidP="00912555">
            <w:pPr>
              <w:spacing w:before="60" w:after="60"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912555">
              <w:rPr>
                <w:rFonts w:ascii="Arial" w:hAnsi="Arial" w:cs="Arial"/>
                <w:sz w:val="16"/>
                <w:szCs w:val="16"/>
                <w:lang w:val="es-ES_tradnl"/>
              </w:rPr>
              <w:t>Referencia</w:t>
            </w:r>
          </w:p>
          <w:p w:rsidR="000579ED" w:rsidRPr="00912555" w:rsidRDefault="000579ED" w:rsidP="00912555">
            <w:pPr>
              <w:spacing w:before="60" w:after="60"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912555">
              <w:rPr>
                <w:rFonts w:ascii="Arial" w:hAnsi="Arial" w:cs="Arial"/>
                <w:sz w:val="16"/>
                <w:szCs w:val="16"/>
                <w:lang w:val="es-ES_tradnl"/>
              </w:rPr>
              <w:t>(Pregunta específica)</w:t>
            </w:r>
          </w:p>
        </w:tc>
        <w:tc>
          <w:tcPr>
            <w:tcW w:w="3417" w:type="dxa"/>
            <w:noWrap/>
            <w:vAlign w:val="center"/>
            <w:hideMark/>
          </w:tcPr>
          <w:p w:rsidR="000579ED" w:rsidRPr="00912555" w:rsidRDefault="000579ED" w:rsidP="00912555">
            <w:pPr>
              <w:spacing w:before="60" w:after="60"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912555">
              <w:rPr>
                <w:rFonts w:ascii="Arial" w:hAnsi="Arial" w:cs="Arial"/>
                <w:sz w:val="16"/>
                <w:szCs w:val="16"/>
                <w:lang w:val="es-ES_tradnl"/>
              </w:rPr>
              <w:t>Recomendación concreta [que inicie con un verbo en infinitivo y que se traduzca fácilmente en mejoras concretas al</w:t>
            </w:r>
            <w:r w:rsidR="00912555">
              <w:rPr>
                <w:rFonts w:ascii="Arial" w:hAnsi="Arial" w:cs="Arial"/>
                <w:sz w:val="16"/>
                <w:szCs w:val="16"/>
                <w:lang w:val="es-ES_tradnl"/>
              </w:rPr>
              <w:t xml:space="preserve"> </w:t>
            </w:r>
            <w:r w:rsidR="009962BD" w:rsidRPr="00912555">
              <w:rPr>
                <w:rFonts w:ascii="Arial" w:hAnsi="Arial" w:cs="Arial"/>
                <w:sz w:val="16"/>
                <w:szCs w:val="16"/>
                <w:lang w:val="es-ES_tradnl"/>
              </w:rPr>
              <w:t>programa presupuestario</w:t>
            </w:r>
            <w:r w:rsidRPr="00912555">
              <w:rPr>
                <w:rFonts w:ascii="Arial" w:hAnsi="Arial" w:cs="Arial"/>
                <w:sz w:val="16"/>
                <w:szCs w:val="16"/>
                <w:lang w:val="es-ES_tradnl"/>
              </w:rPr>
              <w:t>]</w:t>
            </w:r>
          </w:p>
        </w:tc>
      </w:tr>
      <w:tr w:rsidR="000579ED" w:rsidRPr="000579ED" w:rsidTr="005C0CF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655" w:type="dxa"/>
            <w:gridSpan w:val="4"/>
            <w:shd w:val="clear" w:color="auto" w:fill="D9D9D9" w:themeFill="background1" w:themeFillShade="D9"/>
            <w:hideMark/>
          </w:tcPr>
          <w:p w:rsidR="000579ED" w:rsidRPr="000579ED" w:rsidRDefault="000579ED" w:rsidP="00EC4C7F">
            <w:pPr>
              <w:spacing w:before="60" w:after="60" w:line="288" w:lineRule="auto"/>
              <w:rPr>
                <w:rFonts w:ascii="Arial" w:hAnsi="Arial" w:cs="Arial"/>
                <w:sz w:val="16"/>
                <w:szCs w:val="16"/>
                <w:lang w:val="es-ES_tradnl"/>
              </w:rPr>
            </w:pPr>
            <w:r w:rsidRPr="000579ED">
              <w:rPr>
                <w:rFonts w:ascii="Arial" w:hAnsi="Arial" w:cs="Arial"/>
                <w:sz w:val="16"/>
                <w:szCs w:val="16"/>
                <w:lang w:val="es-ES_tradnl"/>
              </w:rPr>
              <w:t>Fortaleza y Oportunidad</w:t>
            </w:r>
          </w:p>
        </w:tc>
      </w:tr>
      <w:tr w:rsidR="000579ED" w:rsidRPr="000579ED" w:rsidTr="00373E24">
        <w:trPr>
          <w:trHeight w:val="227"/>
        </w:trPr>
        <w:tc>
          <w:tcPr>
            <w:cnfStyle w:val="001000000000" w:firstRow="0" w:lastRow="0" w:firstColumn="1" w:lastColumn="0" w:oddVBand="0" w:evenVBand="0" w:oddHBand="0" w:evenHBand="0" w:firstRowFirstColumn="0" w:firstRowLastColumn="0" w:lastRowFirstColumn="0" w:lastRowLastColumn="0"/>
            <w:tcW w:w="1702" w:type="dxa"/>
            <w:vAlign w:val="center"/>
            <w:hideMark/>
          </w:tcPr>
          <w:p w:rsidR="000579ED" w:rsidRPr="000579ED" w:rsidRDefault="000579ED" w:rsidP="00373E24">
            <w:pPr>
              <w:spacing w:before="60" w:after="60" w:line="288" w:lineRule="auto"/>
              <w:jc w:val="center"/>
              <w:rPr>
                <w:rFonts w:ascii="Arial" w:hAnsi="Arial" w:cs="Arial"/>
                <w:sz w:val="16"/>
                <w:szCs w:val="16"/>
                <w:lang w:val="es-ES_tradnl"/>
              </w:rPr>
            </w:pPr>
            <w:r w:rsidRPr="000579ED">
              <w:rPr>
                <w:rFonts w:ascii="Arial" w:hAnsi="Arial" w:cs="Arial"/>
                <w:sz w:val="16"/>
                <w:szCs w:val="16"/>
                <w:lang w:val="es-ES_tradnl"/>
              </w:rPr>
              <w:t>Justificación de la creación, modificación sustancial o del diseño del Programa Presupuestario</w:t>
            </w:r>
          </w:p>
        </w:tc>
        <w:tc>
          <w:tcPr>
            <w:tcW w:w="2693" w:type="dxa"/>
            <w:vAlign w:val="center"/>
            <w:hideMark/>
          </w:tcPr>
          <w:p w:rsidR="000579ED" w:rsidRPr="000579ED" w:rsidRDefault="000579ED" w:rsidP="00373E24">
            <w:pPr>
              <w:spacing w:before="60" w:after="60"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r w:rsidRPr="000579ED">
              <w:rPr>
                <w:rFonts w:ascii="Arial" w:hAnsi="Arial" w:cs="Arial"/>
                <w:b/>
                <w:sz w:val="16"/>
                <w:szCs w:val="16"/>
                <w:lang w:val="es-ES"/>
              </w:rPr>
              <w:t>F:</w:t>
            </w:r>
            <w:r w:rsidRPr="000579ED">
              <w:rPr>
                <w:rFonts w:ascii="Arial" w:hAnsi="Arial" w:cs="Arial"/>
                <w:sz w:val="16"/>
                <w:szCs w:val="16"/>
                <w:lang w:val="es-ES"/>
              </w:rPr>
              <w:t xml:space="preserve"> Se tiene identificada la problemática a atender por el </w:t>
            </w:r>
            <w:r w:rsidR="00373E24">
              <w:rPr>
                <w:rFonts w:ascii="Arial" w:hAnsi="Arial" w:cs="Arial"/>
                <w:sz w:val="16"/>
                <w:szCs w:val="16"/>
                <w:lang w:val="es-ES"/>
              </w:rPr>
              <w:t>p</w:t>
            </w:r>
            <w:r w:rsidRPr="000579ED">
              <w:rPr>
                <w:rFonts w:ascii="Arial" w:hAnsi="Arial" w:cs="Arial"/>
                <w:sz w:val="16"/>
                <w:szCs w:val="16"/>
                <w:lang w:val="es-ES"/>
              </w:rPr>
              <w:t>rograma.</w:t>
            </w:r>
          </w:p>
        </w:tc>
        <w:tc>
          <w:tcPr>
            <w:tcW w:w="1843" w:type="dxa"/>
            <w:vAlign w:val="center"/>
            <w:hideMark/>
          </w:tcPr>
          <w:p w:rsidR="000579ED" w:rsidRPr="000579ED" w:rsidRDefault="000579ED" w:rsidP="00373E24">
            <w:pPr>
              <w:spacing w:before="60" w:after="60"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0579ED">
              <w:rPr>
                <w:rFonts w:ascii="Arial" w:hAnsi="Arial" w:cs="Arial"/>
                <w:sz w:val="16"/>
                <w:szCs w:val="16"/>
                <w:lang w:val="es-ES_tradnl"/>
              </w:rPr>
              <w:t>2</w:t>
            </w:r>
          </w:p>
        </w:tc>
        <w:tc>
          <w:tcPr>
            <w:tcW w:w="3417" w:type="dxa"/>
            <w:vAlign w:val="center"/>
            <w:hideMark/>
          </w:tcPr>
          <w:p w:rsidR="000579ED" w:rsidRPr="000579ED" w:rsidRDefault="000579ED" w:rsidP="00373E24">
            <w:pPr>
              <w:spacing w:before="60" w:after="60"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0579ED">
              <w:rPr>
                <w:rFonts w:ascii="Arial" w:hAnsi="Arial" w:cs="Arial"/>
                <w:sz w:val="16"/>
                <w:szCs w:val="16"/>
                <w:lang w:val="es-ES_tradnl"/>
              </w:rPr>
              <w:t xml:space="preserve">Precisar quiénes son los beneficiarios para cada </w:t>
            </w:r>
            <w:r w:rsidR="00373E24">
              <w:rPr>
                <w:rFonts w:ascii="Arial" w:hAnsi="Arial" w:cs="Arial"/>
                <w:sz w:val="16"/>
                <w:szCs w:val="16"/>
                <w:lang w:val="es-ES_tradnl"/>
              </w:rPr>
              <w:t>bien o servicio que entrega el programa.</w:t>
            </w:r>
          </w:p>
        </w:tc>
      </w:tr>
      <w:tr w:rsidR="000579ED" w:rsidRPr="000579ED" w:rsidTr="005C0CF2">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9655" w:type="dxa"/>
            <w:gridSpan w:val="4"/>
            <w:shd w:val="clear" w:color="auto" w:fill="D9D9D9" w:themeFill="background1" w:themeFillShade="D9"/>
            <w:hideMark/>
          </w:tcPr>
          <w:p w:rsidR="000579ED" w:rsidRPr="000579ED" w:rsidRDefault="000579ED" w:rsidP="00EC4C7F">
            <w:pPr>
              <w:spacing w:before="60" w:after="60" w:line="288" w:lineRule="auto"/>
              <w:jc w:val="both"/>
              <w:rPr>
                <w:rFonts w:ascii="Arial" w:hAnsi="Arial" w:cs="Arial"/>
                <w:sz w:val="16"/>
                <w:szCs w:val="16"/>
                <w:lang w:val="es-ES_tradnl"/>
              </w:rPr>
            </w:pPr>
            <w:r w:rsidRPr="000579ED">
              <w:rPr>
                <w:rFonts w:ascii="Arial" w:hAnsi="Arial" w:cs="Arial"/>
                <w:sz w:val="16"/>
                <w:szCs w:val="16"/>
                <w:lang w:val="es-ES_tradnl"/>
              </w:rPr>
              <w:t>Debilidad o Amenaza</w:t>
            </w:r>
          </w:p>
        </w:tc>
      </w:tr>
      <w:tr w:rsidR="000579ED" w:rsidRPr="000579ED" w:rsidTr="00EC4C7F">
        <w:trPr>
          <w:trHeight w:val="50"/>
        </w:trPr>
        <w:tc>
          <w:tcPr>
            <w:cnfStyle w:val="001000000000" w:firstRow="0" w:lastRow="0" w:firstColumn="1" w:lastColumn="0" w:oddVBand="0" w:evenVBand="0" w:oddHBand="0" w:evenHBand="0" w:firstRowFirstColumn="0" w:firstRowLastColumn="0" w:lastRowFirstColumn="0" w:lastRowLastColumn="0"/>
            <w:tcW w:w="1702" w:type="dxa"/>
          </w:tcPr>
          <w:p w:rsidR="000579ED" w:rsidRPr="000579ED" w:rsidRDefault="000579ED" w:rsidP="00EC4C7F">
            <w:pPr>
              <w:spacing w:before="60" w:after="60" w:line="288" w:lineRule="auto"/>
              <w:jc w:val="both"/>
              <w:rPr>
                <w:rFonts w:ascii="Arial" w:hAnsi="Arial" w:cs="Arial"/>
                <w:sz w:val="16"/>
                <w:szCs w:val="16"/>
                <w:lang w:val="es-ES_tradnl"/>
              </w:rPr>
            </w:pPr>
          </w:p>
        </w:tc>
        <w:tc>
          <w:tcPr>
            <w:tcW w:w="2693" w:type="dxa"/>
            <w:hideMark/>
          </w:tcPr>
          <w:p w:rsidR="000579ED" w:rsidRPr="000579ED" w:rsidRDefault="000579ED" w:rsidP="00EC4C7F">
            <w:pPr>
              <w:spacing w:before="60" w:after="60"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r w:rsidRPr="000579ED">
              <w:rPr>
                <w:rFonts w:ascii="Arial" w:hAnsi="Arial" w:cs="Arial"/>
                <w:sz w:val="16"/>
                <w:szCs w:val="16"/>
                <w:lang w:val="es-ES"/>
              </w:rPr>
              <w:t>D: No conocer con precisión los beneficios del derecho de acceso a la información.</w:t>
            </w:r>
          </w:p>
          <w:p w:rsidR="000579ED" w:rsidRPr="000579ED" w:rsidRDefault="000579ED" w:rsidP="00373E24">
            <w:pPr>
              <w:spacing w:before="60" w:after="60"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r w:rsidRPr="000579ED">
              <w:rPr>
                <w:rFonts w:ascii="Arial" w:hAnsi="Arial" w:cs="Arial"/>
                <w:sz w:val="16"/>
                <w:szCs w:val="16"/>
                <w:lang w:val="es-ES"/>
              </w:rPr>
              <w:t xml:space="preserve">A: </w:t>
            </w:r>
            <w:r w:rsidR="00373E24">
              <w:rPr>
                <w:rFonts w:ascii="Arial" w:hAnsi="Arial" w:cs="Arial"/>
                <w:sz w:val="16"/>
                <w:szCs w:val="16"/>
                <w:lang w:val="es-ES"/>
              </w:rPr>
              <w:t>Incorrecta</w:t>
            </w:r>
            <w:r w:rsidRPr="000579ED">
              <w:rPr>
                <w:rFonts w:ascii="Arial" w:hAnsi="Arial" w:cs="Arial"/>
                <w:sz w:val="16"/>
                <w:szCs w:val="16"/>
                <w:lang w:val="es-ES"/>
              </w:rPr>
              <w:t xml:space="preserve"> interpretación de la poblaci</w:t>
            </w:r>
            <w:r w:rsidR="00373E24">
              <w:rPr>
                <w:rFonts w:ascii="Arial" w:hAnsi="Arial" w:cs="Arial"/>
                <w:sz w:val="16"/>
                <w:szCs w:val="16"/>
                <w:lang w:val="es-ES"/>
              </w:rPr>
              <w:t>ón y el campo de actuación del p</w:t>
            </w:r>
            <w:r w:rsidRPr="000579ED">
              <w:rPr>
                <w:rFonts w:ascii="Arial" w:hAnsi="Arial" w:cs="Arial"/>
                <w:sz w:val="16"/>
                <w:szCs w:val="16"/>
                <w:lang w:val="es-ES"/>
              </w:rPr>
              <w:t>rograma.</w:t>
            </w:r>
          </w:p>
        </w:tc>
        <w:tc>
          <w:tcPr>
            <w:tcW w:w="1843" w:type="dxa"/>
          </w:tcPr>
          <w:p w:rsidR="000579ED" w:rsidRPr="000579ED" w:rsidRDefault="000579ED" w:rsidP="00EC4C7F">
            <w:pPr>
              <w:spacing w:before="60" w:after="60"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p>
        </w:tc>
        <w:tc>
          <w:tcPr>
            <w:tcW w:w="3417" w:type="dxa"/>
          </w:tcPr>
          <w:p w:rsidR="000579ED" w:rsidRPr="000579ED" w:rsidRDefault="000579ED" w:rsidP="00EC4C7F">
            <w:pPr>
              <w:spacing w:before="60" w:after="60"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p>
        </w:tc>
      </w:tr>
    </w:tbl>
    <w:p w:rsidR="000579ED" w:rsidRPr="000579ED" w:rsidRDefault="000579ED" w:rsidP="002E36E7">
      <w:pPr>
        <w:spacing w:after="0" w:line="288" w:lineRule="auto"/>
        <w:jc w:val="both"/>
        <w:rPr>
          <w:rFonts w:ascii="Arial" w:hAnsi="Arial" w:cs="Arial"/>
          <w:lang w:val="es-ES_tradnl"/>
        </w:rPr>
      </w:pPr>
    </w:p>
    <w:tbl>
      <w:tblPr>
        <w:tblStyle w:val="Listaclara-nfasis3"/>
        <w:tblW w:w="0" w:type="auto"/>
        <w:tblInd w:w="-601" w:type="dxa"/>
        <w:tblLayout w:type="fixed"/>
        <w:tblLook w:val="04A0" w:firstRow="1" w:lastRow="0" w:firstColumn="1" w:lastColumn="0" w:noHBand="0" w:noVBand="1"/>
      </w:tblPr>
      <w:tblGrid>
        <w:gridCol w:w="1702"/>
        <w:gridCol w:w="2693"/>
        <w:gridCol w:w="1843"/>
        <w:gridCol w:w="3417"/>
      </w:tblGrid>
      <w:tr w:rsidR="000579ED" w:rsidRPr="000579ED" w:rsidTr="00912555">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rsidR="000579ED" w:rsidRPr="00912555" w:rsidRDefault="000579ED" w:rsidP="00912555">
            <w:pPr>
              <w:spacing w:before="60" w:after="60" w:line="288" w:lineRule="auto"/>
              <w:jc w:val="center"/>
              <w:rPr>
                <w:rFonts w:ascii="Arial" w:hAnsi="Arial" w:cs="Arial"/>
                <w:sz w:val="16"/>
                <w:szCs w:val="16"/>
                <w:lang w:val="es-ES_tradnl"/>
              </w:rPr>
            </w:pPr>
            <w:r w:rsidRPr="00912555">
              <w:rPr>
                <w:rFonts w:ascii="Arial" w:hAnsi="Arial" w:cs="Arial"/>
                <w:sz w:val="16"/>
                <w:szCs w:val="16"/>
                <w:lang w:val="es-ES_tradnl"/>
              </w:rPr>
              <w:t>Tema de la evaluación:</w:t>
            </w:r>
          </w:p>
        </w:tc>
        <w:tc>
          <w:tcPr>
            <w:tcW w:w="2693" w:type="dxa"/>
            <w:noWrap/>
            <w:vAlign w:val="center"/>
            <w:hideMark/>
          </w:tcPr>
          <w:p w:rsidR="000579ED" w:rsidRPr="00912555" w:rsidRDefault="000579ED" w:rsidP="00912555">
            <w:pPr>
              <w:spacing w:before="60" w:after="60"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912555">
              <w:rPr>
                <w:rFonts w:ascii="Arial" w:hAnsi="Arial" w:cs="Arial"/>
                <w:sz w:val="16"/>
                <w:szCs w:val="16"/>
                <w:lang w:val="es-ES_tradnl"/>
              </w:rPr>
              <w:t>Fortaleza y Oportunidad / Debilidad y amenaza</w:t>
            </w:r>
          </w:p>
        </w:tc>
        <w:tc>
          <w:tcPr>
            <w:tcW w:w="1843" w:type="dxa"/>
            <w:noWrap/>
            <w:vAlign w:val="center"/>
            <w:hideMark/>
          </w:tcPr>
          <w:p w:rsidR="000579ED" w:rsidRPr="00912555" w:rsidRDefault="000579ED" w:rsidP="00912555">
            <w:pPr>
              <w:spacing w:before="60" w:after="60"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912555">
              <w:rPr>
                <w:rFonts w:ascii="Arial" w:hAnsi="Arial" w:cs="Arial"/>
                <w:sz w:val="16"/>
                <w:szCs w:val="16"/>
                <w:lang w:val="es-ES_tradnl"/>
              </w:rPr>
              <w:t>Referencia</w:t>
            </w:r>
          </w:p>
          <w:p w:rsidR="000579ED" w:rsidRPr="00912555" w:rsidRDefault="000579ED" w:rsidP="00912555">
            <w:pPr>
              <w:spacing w:before="60" w:after="60"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912555">
              <w:rPr>
                <w:rFonts w:ascii="Arial" w:hAnsi="Arial" w:cs="Arial"/>
                <w:sz w:val="16"/>
                <w:szCs w:val="16"/>
                <w:lang w:val="es-ES_tradnl"/>
              </w:rPr>
              <w:t>(Pregunta específica)</w:t>
            </w:r>
          </w:p>
        </w:tc>
        <w:tc>
          <w:tcPr>
            <w:tcW w:w="3417" w:type="dxa"/>
            <w:noWrap/>
            <w:vAlign w:val="center"/>
            <w:hideMark/>
          </w:tcPr>
          <w:p w:rsidR="000579ED" w:rsidRPr="00912555" w:rsidRDefault="000579ED" w:rsidP="00912555">
            <w:pPr>
              <w:spacing w:before="60" w:after="60"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912555">
              <w:rPr>
                <w:rFonts w:ascii="Arial" w:hAnsi="Arial" w:cs="Arial"/>
                <w:sz w:val="16"/>
                <w:szCs w:val="16"/>
                <w:lang w:val="es-ES_tradnl"/>
              </w:rPr>
              <w:t>Recomendación concreta [que inicie con un verbo en infinitivo y que se traduzca fácilmente en mejoras concretas al</w:t>
            </w:r>
            <w:r w:rsidR="00912555" w:rsidRPr="00912555">
              <w:rPr>
                <w:rFonts w:ascii="Arial" w:hAnsi="Arial" w:cs="Arial"/>
                <w:sz w:val="16"/>
                <w:szCs w:val="16"/>
                <w:lang w:val="es-ES_tradnl"/>
              </w:rPr>
              <w:t xml:space="preserve"> </w:t>
            </w:r>
            <w:r w:rsidR="009962BD" w:rsidRPr="00912555">
              <w:rPr>
                <w:rFonts w:ascii="Arial" w:hAnsi="Arial" w:cs="Arial"/>
                <w:sz w:val="16"/>
                <w:szCs w:val="16"/>
                <w:lang w:val="es-ES_tradnl"/>
              </w:rPr>
              <w:t>programa presupuestario</w:t>
            </w:r>
            <w:r w:rsidRPr="00912555">
              <w:rPr>
                <w:rFonts w:ascii="Arial" w:hAnsi="Arial" w:cs="Arial"/>
                <w:sz w:val="16"/>
                <w:szCs w:val="16"/>
                <w:lang w:val="es-ES_tradnl"/>
              </w:rPr>
              <w:t>]</w:t>
            </w:r>
          </w:p>
        </w:tc>
      </w:tr>
      <w:tr w:rsidR="000579ED" w:rsidRPr="000579ED" w:rsidTr="005C0CF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655" w:type="dxa"/>
            <w:gridSpan w:val="4"/>
            <w:shd w:val="clear" w:color="auto" w:fill="D9D9D9" w:themeFill="background1" w:themeFillShade="D9"/>
            <w:hideMark/>
          </w:tcPr>
          <w:p w:rsidR="000579ED" w:rsidRPr="000579ED" w:rsidRDefault="000579ED" w:rsidP="000E7B0B">
            <w:pPr>
              <w:spacing w:before="60" w:after="60" w:line="288" w:lineRule="auto"/>
              <w:jc w:val="both"/>
              <w:rPr>
                <w:rFonts w:ascii="Arial" w:hAnsi="Arial" w:cs="Arial"/>
                <w:sz w:val="16"/>
                <w:szCs w:val="16"/>
                <w:lang w:val="es-ES_tradnl"/>
              </w:rPr>
            </w:pPr>
            <w:r w:rsidRPr="000579ED">
              <w:rPr>
                <w:rFonts w:ascii="Arial" w:hAnsi="Arial" w:cs="Arial"/>
                <w:sz w:val="16"/>
                <w:szCs w:val="16"/>
                <w:lang w:val="es-ES_tradnl"/>
              </w:rPr>
              <w:t>Fortaleza y Oportunidad</w:t>
            </w:r>
          </w:p>
        </w:tc>
      </w:tr>
      <w:tr w:rsidR="000579ED" w:rsidRPr="000579ED" w:rsidTr="00373E24">
        <w:trPr>
          <w:trHeight w:val="227"/>
        </w:trPr>
        <w:tc>
          <w:tcPr>
            <w:cnfStyle w:val="001000000000" w:firstRow="0" w:lastRow="0" w:firstColumn="1" w:lastColumn="0" w:oddVBand="0" w:evenVBand="0" w:oddHBand="0" w:evenHBand="0" w:firstRowFirstColumn="0" w:firstRowLastColumn="0" w:lastRowFirstColumn="0" w:lastRowLastColumn="0"/>
            <w:tcW w:w="1702" w:type="dxa"/>
            <w:vAlign w:val="center"/>
            <w:hideMark/>
          </w:tcPr>
          <w:p w:rsidR="000579ED" w:rsidRPr="000579ED" w:rsidRDefault="000579ED" w:rsidP="00373E24">
            <w:pPr>
              <w:spacing w:before="60" w:after="60" w:line="288" w:lineRule="auto"/>
              <w:jc w:val="center"/>
              <w:rPr>
                <w:rFonts w:ascii="Arial" w:hAnsi="Arial" w:cs="Arial"/>
                <w:sz w:val="16"/>
                <w:szCs w:val="16"/>
                <w:lang w:val="es-ES_tradnl"/>
              </w:rPr>
            </w:pPr>
            <w:r w:rsidRPr="000579ED">
              <w:rPr>
                <w:rFonts w:ascii="Arial" w:hAnsi="Arial" w:cs="Arial"/>
                <w:sz w:val="16"/>
                <w:szCs w:val="16"/>
                <w:lang w:val="es-ES_tradnl"/>
              </w:rPr>
              <w:t>Análisis de las poblaciones o áreas de enfoque potencial y objetivo</w:t>
            </w:r>
          </w:p>
        </w:tc>
        <w:tc>
          <w:tcPr>
            <w:tcW w:w="2693" w:type="dxa"/>
            <w:vAlign w:val="center"/>
            <w:hideMark/>
          </w:tcPr>
          <w:p w:rsidR="000579ED" w:rsidRPr="000579ED" w:rsidRDefault="000579ED" w:rsidP="00373E24">
            <w:pPr>
              <w:spacing w:before="60" w:after="60"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r w:rsidRPr="000579ED">
              <w:rPr>
                <w:rFonts w:ascii="Arial" w:hAnsi="Arial" w:cs="Arial"/>
                <w:b/>
                <w:sz w:val="16"/>
                <w:szCs w:val="16"/>
                <w:lang w:val="es-ES"/>
              </w:rPr>
              <w:t>F:</w:t>
            </w:r>
            <w:r w:rsidRPr="000579ED">
              <w:rPr>
                <w:rFonts w:ascii="Arial" w:hAnsi="Arial" w:cs="Arial"/>
                <w:sz w:val="16"/>
                <w:szCs w:val="16"/>
                <w:lang w:val="es-ES"/>
              </w:rPr>
              <w:t xml:space="preserve"> Se tiene identificada la población objetivo o área de enfoque de manera empírica.</w:t>
            </w:r>
          </w:p>
          <w:p w:rsidR="000579ED" w:rsidRPr="000579ED" w:rsidRDefault="000579ED" w:rsidP="00373E24">
            <w:pPr>
              <w:spacing w:before="60" w:after="60"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r w:rsidRPr="000579ED">
              <w:rPr>
                <w:rFonts w:ascii="Arial" w:hAnsi="Arial" w:cs="Arial"/>
                <w:b/>
                <w:sz w:val="16"/>
                <w:szCs w:val="16"/>
                <w:lang w:val="es-ES"/>
              </w:rPr>
              <w:t>O</w:t>
            </w:r>
            <w:r w:rsidRPr="000579ED">
              <w:rPr>
                <w:rFonts w:ascii="Arial" w:hAnsi="Arial" w:cs="Arial"/>
                <w:sz w:val="16"/>
                <w:szCs w:val="16"/>
                <w:lang w:val="es-ES"/>
              </w:rPr>
              <w:t xml:space="preserve">: Atención a un mayor número de beneficiarios del </w:t>
            </w:r>
            <w:r w:rsidR="00373E24">
              <w:rPr>
                <w:rFonts w:ascii="Arial" w:hAnsi="Arial" w:cs="Arial"/>
                <w:sz w:val="16"/>
                <w:szCs w:val="16"/>
                <w:lang w:val="es-ES"/>
              </w:rPr>
              <w:t>programa p</w:t>
            </w:r>
            <w:r w:rsidRPr="000579ED">
              <w:rPr>
                <w:rFonts w:ascii="Arial" w:hAnsi="Arial" w:cs="Arial"/>
                <w:sz w:val="16"/>
                <w:szCs w:val="16"/>
                <w:lang w:val="es-ES"/>
              </w:rPr>
              <w:t>resupuestario.</w:t>
            </w:r>
          </w:p>
        </w:tc>
        <w:tc>
          <w:tcPr>
            <w:tcW w:w="1843" w:type="dxa"/>
            <w:vAlign w:val="center"/>
            <w:hideMark/>
          </w:tcPr>
          <w:p w:rsidR="000579ED" w:rsidRPr="000579ED" w:rsidRDefault="000579ED" w:rsidP="00373E24">
            <w:pPr>
              <w:spacing w:before="60" w:after="60"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0579ED">
              <w:rPr>
                <w:rFonts w:ascii="Arial" w:hAnsi="Arial" w:cs="Arial"/>
                <w:sz w:val="16"/>
                <w:szCs w:val="16"/>
                <w:lang w:val="es-ES_tradnl"/>
              </w:rPr>
              <w:t>7</w:t>
            </w:r>
          </w:p>
        </w:tc>
        <w:tc>
          <w:tcPr>
            <w:tcW w:w="3417" w:type="dxa"/>
            <w:vAlign w:val="center"/>
            <w:hideMark/>
          </w:tcPr>
          <w:p w:rsidR="000579ED" w:rsidRPr="000579ED" w:rsidRDefault="000579ED" w:rsidP="00373E24">
            <w:pPr>
              <w:spacing w:before="60" w:after="60"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0579ED">
              <w:rPr>
                <w:rFonts w:ascii="Arial" w:hAnsi="Arial" w:cs="Arial"/>
                <w:sz w:val="16"/>
                <w:szCs w:val="16"/>
                <w:lang w:val="es-ES_tradnl"/>
              </w:rPr>
              <w:t xml:space="preserve">Identificar a los beneficiarios para </w:t>
            </w:r>
            <w:r w:rsidR="00373E24">
              <w:rPr>
                <w:rFonts w:ascii="Arial" w:hAnsi="Arial" w:cs="Arial"/>
                <w:sz w:val="16"/>
                <w:szCs w:val="16"/>
                <w:lang w:val="es-ES_tradnl"/>
              </w:rPr>
              <w:t>cada vertiente de atención del p</w:t>
            </w:r>
            <w:r w:rsidRPr="000579ED">
              <w:rPr>
                <w:rFonts w:ascii="Arial" w:hAnsi="Arial" w:cs="Arial"/>
                <w:sz w:val="16"/>
                <w:szCs w:val="16"/>
                <w:lang w:val="es-ES_tradnl"/>
              </w:rPr>
              <w:t>rograma</w:t>
            </w:r>
            <w:r w:rsidR="00373E24">
              <w:rPr>
                <w:rFonts w:ascii="Arial" w:hAnsi="Arial" w:cs="Arial"/>
                <w:sz w:val="16"/>
                <w:szCs w:val="16"/>
                <w:lang w:val="es-ES_tradnl"/>
              </w:rPr>
              <w:t>.</w:t>
            </w:r>
          </w:p>
        </w:tc>
      </w:tr>
      <w:tr w:rsidR="000579ED" w:rsidRPr="000579ED" w:rsidTr="005C0CF2">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9655" w:type="dxa"/>
            <w:gridSpan w:val="4"/>
            <w:shd w:val="clear" w:color="auto" w:fill="D9D9D9" w:themeFill="background1" w:themeFillShade="D9"/>
            <w:hideMark/>
          </w:tcPr>
          <w:p w:rsidR="000579ED" w:rsidRPr="000579ED" w:rsidRDefault="000579ED" w:rsidP="000E7B0B">
            <w:pPr>
              <w:spacing w:before="60" w:after="60" w:line="288" w:lineRule="auto"/>
              <w:jc w:val="both"/>
              <w:rPr>
                <w:rFonts w:ascii="Arial" w:hAnsi="Arial" w:cs="Arial"/>
                <w:sz w:val="16"/>
                <w:szCs w:val="16"/>
                <w:lang w:val="es-ES_tradnl"/>
              </w:rPr>
            </w:pPr>
            <w:r w:rsidRPr="000579ED">
              <w:rPr>
                <w:rFonts w:ascii="Arial" w:hAnsi="Arial" w:cs="Arial"/>
                <w:sz w:val="16"/>
                <w:szCs w:val="16"/>
                <w:lang w:val="es-ES_tradnl"/>
              </w:rPr>
              <w:t>Debilidad o Amenaza</w:t>
            </w:r>
          </w:p>
        </w:tc>
      </w:tr>
      <w:tr w:rsidR="000579ED" w:rsidRPr="000579ED" w:rsidTr="000E7B0B">
        <w:trPr>
          <w:trHeight w:val="50"/>
        </w:trPr>
        <w:tc>
          <w:tcPr>
            <w:cnfStyle w:val="001000000000" w:firstRow="0" w:lastRow="0" w:firstColumn="1" w:lastColumn="0" w:oddVBand="0" w:evenVBand="0" w:oddHBand="0" w:evenHBand="0" w:firstRowFirstColumn="0" w:firstRowLastColumn="0" w:lastRowFirstColumn="0" w:lastRowLastColumn="0"/>
            <w:tcW w:w="1702" w:type="dxa"/>
          </w:tcPr>
          <w:p w:rsidR="000579ED" w:rsidRPr="000579ED" w:rsidRDefault="000579ED" w:rsidP="000E7B0B">
            <w:pPr>
              <w:spacing w:before="60" w:after="60" w:line="288" w:lineRule="auto"/>
              <w:jc w:val="both"/>
              <w:rPr>
                <w:rFonts w:ascii="Arial" w:hAnsi="Arial" w:cs="Arial"/>
                <w:sz w:val="16"/>
                <w:szCs w:val="16"/>
                <w:lang w:val="es-ES_tradnl"/>
              </w:rPr>
            </w:pPr>
          </w:p>
        </w:tc>
        <w:tc>
          <w:tcPr>
            <w:tcW w:w="2693" w:type="dxa"/>
            <w:hideMark/>
          </w:tcPr>
          <w:p w:rsidR="000579ED" w:rsidRPr="000579ED" w:rsidRDefault="000579ED" w:rsidP="000E7B0B">
            <w:pPr>
              <w:spacing w:before="60" w:after="60"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r w:rsidRPr="000579ED">
              <w:rPr>
                <w:rFonts w:ascii="Arial" w:hAnsi="Arial" w:cs="Arial"/>
                <w:sz w:val="16"/>
                <w:szCs w:val="16"/>
                <w:lang w:val="es-ES"/>
              </w:rPr>
              <w:t>D: Confusión en la atención de la población objetivo</w:t>
            </w:r>
            <w:r w:rsidR="00373E24">
              <w:rPr>
                <w:rFonts w:ascii="Arial" w:hAnsi="Arial" w:cs="Arial"/>
                <w:sz w:val="16"/>
                <w:szCs w:val="16"/>
                <w:lang w:val="es-ES"/>
              </w:rPr>
              <w:t>.</w:t>
            </w:r>
          </w:p>
        </w:tc>
        <w:tc>
          <w:tcPr>
            <w:tcW w:w="1843" w:type="dxa"/>
          </w:tcPr>
          <w:p w:rsidR="000579ED" w:rsidRPr="000579ED" w:rsidRDefault="000579ED" w:rsidP="000E7B0B">
            <w:pPr>
              <w:spacing w:before="60" w:after="60"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p>
        </w:tc>
        <w:tc>
          <w:tcPr>
            <w:tcW w:w="3417" w:type="dxa"/>
          </w:tcPr>
          <w:p w:rsidR="000579ED" w:rsidRPr="000579ED" w:rsidRDefault="000579ED" w:rsidP="000E7B0B">
            <w:pPr>
              <w:spacing w:before="60" w:after="60"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p>
        </w:tc>
      </w:tr>
    </w:tbl>
    <w:p w:rsidR="000579ED" w:rsidRPr="000579ED" w:rsidRDefault="000579ED" w:rsidP="002E36E7">
      <w:pPr>
        <w:spacing w:after="0" w:line="288" w:lineRule="auto"/>
        <w:jc w:val="both"/>
        <w:rPr>
          <w:rFonts w:ascii="Arial" w:hAnsi="Arial" w:cs="Arial"/>
          <w:lang w:val="es-ES_tradnl"/>
        </w:rPr>
      </w:pPr>
    </w:p>
    <w:tbl>
      <w:tblPr>
        <w:tblStyle w:val="Listaclara-nfasis3"/>
        <w:tblW w:w="0" w:type="auto"/>
        <w:tblInd w:w="-601" w:type="dxa"/>
        <w:tblLayout w:type="fixed"/>
        <w:tblLook w:val="04A0" w:firstRow="1" w:lastRow="0" w:firstColumn="1" w:lastColumn="0" w:noHBand="0" w:noVBand="1"/>
      </w:tblPr>
      <w:tblGrid>
        <w:gridCol w:w="1702"/>
        <w:gridCol w:w="2693"/>
        <w:gridCol w:w="1843"/>
        <w:gridCol w:w="3417"/>
      </w:tblGrid>
      <w:tr w:rsidR="000579ED" w:rsidRPr="000579ED" w:rsidTr="00912555">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rsidR="000579ED" w:rsidRPr="00912555" w:rsidRDefault="000579ED" w:rsidP="00912555">
            <w:pPr>
              <w:spacing w:before="60" w:after="60" w:line="288" w:lineRule="auto"/>
              <w:jc w:val="center"/>
              <w:rPr>
                <w:rFonts w:ascii="Arial" w:hAnsi="Arial" w:cs="Arial"/>
                <w:sz w:val="16"/>
                <w:szCs w:val="16"/>
                <w:lang w:val="es-ES_tradnl"/>
              </w:rPr>
            </w:pPr>
            <w:r w:rsidRPr="00912555">
              <w:rPr>
                <w:rFonts w:ascii="Arial" w:hAnsi="Arial" w:cs="Arial"/>
                <w:sz w:val="16"/>
                <w:szCs w:val="16"/>
                <w:lang w:val="es-ES_tradnl"/>
              </w:rPr>
              <w:t>Tema de la evaluación:</w:t>
            </w:r>
          </w:p>
        </w:tc>
        <w:tc>
          <w:tcPr>
            <w:tcW w:w="2693" w:type="dxa"/>
            <w:noWrap/>
            <w:vAlign w:val="center"/>
            <w:hideMark/>
          </w:tcPr>
          <w:p w:rsidR="000579ED" w:rsidRPr="00912555" w:rsidRDefault="000579ED" w:rsidP="00912555">
            <w:pPr>
              <w:spacing w:before="60" w:after="60"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912555">
              <w:rPr>
                <w:rFonts w:ascii="Arial" w:hAnsi="Arial" w:cs="Arial"/>
                <w:sz w:val="16"/>
                <w:szCs w:val="16"/>
                <w:lang w:val="es-ES_tradnl"/>
              </w:rPr>
              <w:t>Fortaleza y Oportunidad / Debilidad y amenaza</w:t>
            </w:r>
          </w:p>
        </w:tc>
        <w:tc>
          <w:tcPr>
            <w:tcW w:w="1843" w:type="dxa"/>
            <w:noWrap/>
            <w:vAlign w:val="center"/>
            <w:hideMark/>
          </w:tcPr>
          <w:p w:rsidR="000579ED" w:rsidRPr="00912555" w:rsidRDefault="000579ED" w:rsidP="00912555">
            <w:pPr>
              <w:spacing w:before="60" w:after="60"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912555">
              <w:rPr>
                <w:rFonts w:ascii="Arial" w:hAnsi="Arial" w:cs="Arial"/>
                <w:sz w:val="16"/>
                <w:szCs w:val="16"/>
                <w:lang w:val="es-ES_tradnl"/>
              </w:rPr>
              <w:t>Referencia</w:t>
            </w:r>
          </w:p>
          <w:p w:rsidR="000579ED" w:rsidRPr="00912555" w:rsidRDefault="000579ED" w:rsidP="00912555">
            <w:pPr>
              <w:spacing w:before="60" w:after="60"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912555">
              <w:rPr>
                <w:rFonts w:ascii="Arial" w:hAnsi="Arial" w:cs="Arial"/>
                <w:sz w:val="16"/>
                <w:szCs w:val="16"/>
                <w:lang w:val="es-ES_tradnl"/>
              </w:rPr>
              <w:t>(Pregunta específica)</w:t>
            </w:r>
          </w:p>
        </w:tc>
        <w:tc>
          <w:tcPr>
            <w:tcW w:w="3417" w:type="dxa"/>
            <w:noWrap/>
            <w:vAlign w:val="center"/>
            <w:hideMark/>
          </w:tcPr>
          <w:p w:rsidR="000579ED" w:rsidRPr="00912555" w:rsidRDefault="000579ED" w:rsidP="00912555">
            <w:pPr>
              <w:spacing w:before="60" w:after="60"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912555">
              <w:rPr>
                <w:rFonts w:ascii="Arial" w:hAnsi="Arial" w:cs="Arial"/>
                <w:sz w:val="16"/>
                <w:szCs w:val="16"/>
                <w:lang w:val="es-ES_tradnl"/>
              </w:rPr>
              <w:t>Recomendación concreta [que inicie con un verbo en infinitivo y que se traduzca fácilmente en mejoras concretas al</w:t>
            </w:r>
            <w:r w:rsidR="00912555">
              <w:rPr>
                <w:rFonts w:ascii="Arial" w:hAnsi="Arial" w:cs="Arial"/>
                <w:sz w:val="16"/>
                <w:szCs w:val="16"/>
                <w:lang w:val="es-ES_tradnl"/>
              </w:rPr>
              <w:t xml:space="preserve"> </w:t>
            </w:r>
            <w:r w:rsidR="009962BD" w:rsidRPr="00912555">
              <w:rPr>
                <w:rFonts w:ascii="Arial" w:hAnsi="Arial" w:cs="Arial"/>
                <w:sz w:val="16"/>
                <w:szCs w:val="16"/>
                <w:lang w:val="es-ES_tradnl"/>
              </w:rPr>
              <w:t>programa presupuestario</w:t>
            </w:r>
            <w:r w:rsidRPr="00912555">
              <w:rPr>
                <w:rFonts w:ascii="Arial" w:hAnsi="Arial" w:cs="Arial"/>
                <w:sz w:val="16"/>
                <w:szCs w:val="16"/>
                <w:lang w:val="es-ES_tradnl"/>
              </w:rPr>
              <w:t>]</w:t>
            </w:r>
          </w:p>
        </w:tc>
      </w:tr>
      <w:tr w:rsidR="000579ED" w:rsidRPr="000579ED" w:rsidTr="005C0CF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655" w:type="dxa"/>
            <w:gridSpan w:val="4"/>
            <w:shd w:val="clear" w:color="auto" w:fill="D9D9D9" w:themeFill="background1" w:themeFillShade="D9"/>
            <w:hideMark/>
          </w:tcPr>
          <w:p w:rsidR="000579ED" w:rsidRPr="000579ED" w:rsidRDefault="000579ED" w:rsidP="000E7B0B">
            <w:pPr>
              <w:spacing w:before="60" w:after="60" w:line="288" w:lineRule="auto"/>
              <w:jc w:val="both"/>
              <w:rPr>
                <w:rFonts w:ascii="Arial" w:hAnsi="Arial" w:cs="Arial"/>
                <w:sz w:val="16"/>
                <w:szCs w:val="16"/>
                <w:lang w:val="es-ES_tradnl"/>
              </w:rPr>
            </w:pPr>
            <w:r w:rsidRPr="000579ED">
              <w:rPr>
                <w:rFonts w:ascii="Arial" w:hAnsi="Arial" w:cs="Arial"/>
                <w:sz w:val="16"/>
                <w:szCs w:val="16"/>
                <w:lang w:val="es-ES_tradnl"/>
              </w:rPr>
              <w:t>Fortaleza y Oportunidad</w:t>
            </w:r>
          </w:p>
        </w:tc>
      </w:tr>
      <w:tr w:rsidR="000579ED" w:rsidRPr="000579ED" w:rsidTr="000E7B0B">
        <w:trPr>
          <w:trHeight w:val="227"/>
        </w:trPr>
        <w:tc>
          <w:tcPr>
            <w:cnfStyle w:val="001000000000" w:firstRow="0" w:lastRow="0" w:firstColumn="1" w:lastColumn="0" w:oddVBand="0" w:evenVBand="0" w:oddHBand="0" w:evenHBand="0" w:firstRowFirstColumn="0" w:firstRowLastColumn="0" w:lastRowFirstColumn="0" w:lastRowLastColumn="0"/>
            <w:tcW w:w="1702" w:type="dxa"/>
            <w:hideMark/>
          </w:tcPr>
          <w:p w:rsidR="000579ED" w:rsidRPr="000579ED" w:rsidRDefault="000579ED" w:rsidP="000E7B0B">
            <w:pPr>
              <w:spacing w:before="60" w:after="60" w:line="288" w:lineRule="auto"/>
              <w:jc w:val="both"/>
              <w:rPr>
                <w:rFonts w:ascii="Arial" w:hAnsi="Arial" w:cs="Arial"/>
                <w:sz w:val="16"/>
                <w:szCs w:val="16"/>
                <w:lang w:val="es-ES_tradnl"/>
              </w:rPr>
            </w:pPr>
            <w:r w:rsidRPr="000579ED">
              <w:rPr>
                <w:rFonts w:ascii="Arial" w:hAnsi="Arial" w:cs="Arial"/>
                <w:sz w:val="16"/>
                <w:szCs w:val="16"/>
                <w:lang w:val="es-ES_tradnl"/>
              </w:rPr>
              <w:t xml:space="preserve">Análisis de las poblaciones o áreas de enfoque </w:t>
            </w:r>
            <w:r w:rsidRPr="000579ED">
              <w:rPr>
                <w:rFonts w:ascii="Arial" w:hAnsi="Arial" w:cs="Arial"/>
                <w:sz w:val="16"/>
                <w:szCs w:val="16"/>
                <w:lang w:val="es-ES_tradnl"/>
              </w:rPr>
              <w:lastRenderedPageBreak/>
              <w:t>potencial y objetivo</w:t>
            </w:r>
          </w:p>
        </w:tc>
        <w:tc>
          <w:tcPr>
            <w:tcW w:w="2693" w:type="dxa"/>
            <w:hideMark/>
          </w:tcPr>
          <w:p w:rsidR="000579ED" w:rsidRPr="000579ED" w:rsidRDefault="000579ED" w:rsidP="000E7B0B">
            <w:pPr>
              <w:spacing w:before="60" w:after="60"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r w:rsidRPr="000579ED">
              <w:rPr>
                <w:rFonts w:ascii="Arial" w:hAnsi="Arial" w:cs="Arial"/>
                <w:b/>
                <w:sz w:val="16"/>
                <w:szCs w:val="16"/>
                <w:lang w:val="es-ES"/>
              </w:rPr>
              <w:lastRenderedPageBreak/>
              <w:t>F:</w:t>
            </w:r>
            <w:r w:rsidRPr="000579ED">
              <w:rPr>
                <w:rFonts w:ascii="Arial" w:hAnsi="Arial" w:cs="Arial"/>
                <w:sz w:val="16"/>
                <w:szCs w:val="16"/>
                <w:lang w:val="es-ES"/>
              </w:rPr>
              <w:t xml:space="preserve"> Se tiene identificada la población objetivo o área de </w:t>
            </w:r>
            <w:r w:rsidRPr="000579ED">
              <w:rPr>
                <w:rFonts w:ascii="Arial" w:hAnsi="Arial" w:cs="Arial"/>
                <w:sz w:val="16"/>
                <w:szCs w:val="16"/>
                <w:lang w:val="es-ES"/>
              </w:rPr>
              <w:lastRenderedPageBreak/>
              <w:t>enfoque de manera empírica.</w:t>
            </w:r>
          </w:p>
          <w:p w:rsidR="000579ED" w:rsidRPr="000579ED" w:rsidRDefault="000579ED" w:rsidP="000E7B0B">
            <w:pPr>
              <w:spacing w:before="60" w:after="60"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r w:rsidRPr="000579ED">
              <w:rPr>
                <w:rFonts w:ascii="Arial" w:hAnsi="Arial" w:cs="Arial"/>
                <w:b/>
                <w:sz w:val="16"/>
                <w:szCs w:val="16"/>
                <w:lang w:val="es-ES"/>
              </w:rPr>
              <w:t>O</w:t>
            </w:r>
            <w:r w:rsidRPr="000579ED">
              <w:rPr>
                <w:rFonts w:ascii="Arial" w:hAnsi="Arial" w:cs="Arial"/>
                <w:sz w:val="16"/>
                <w:szCs w:val="16"/>
                <w:lang w:val="es-ES"/>
              </w:rPr>
              <w:t>: Segregar los grupos de atención para identificar los bienes o servicios a entregar por extracto.</w:t>
            </w:r>
          </w:p>
        </w:tc>
        <w:tc>
          <w:tcPr>
            <w:tcW w:w="1843" w:type="dxa"/>
            <w:hideMark/>
          </w:tcPr>
          <w:p w:rsidR="000579ED" w:rsidRPr="000579ED" w:rsidRDefault="000579ED" w:rsidP="000E7B0B">
            <w:pPr>
              <w:spacing w:before="60" w:after="60"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0579ED">
              <w:rPr>
                <w:rFonts w:ascii="Arial" w:hAnsi="Arial" w:cs="Arial"/>
                <w:sz w:val="16"/>
                <w:szCs w:val="16"/>
                <w:lang w:val="es-ES_tradnl"/>
              </w:rPr>
              <w:lastRenderedPageBreak/>
              <w:t>8</w:t>
            </w:r>
          </w:p>
        </w:tc>
        <w:tc>
          <w:tcPr>
            <w:tcW w:w="3417" w:type="dxa"/>
            <w:hideMark/>
          </w:tcPr>
          <w:p w:rsidR="000579ED" w:rsidRPr="000579ED" w:rsidRDefault="000579ED" w:rsidP="00373E24">
            <w:pPr>
              <w:spacing w:before="60" w:after="60"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0579ED">
              <w:rPr>
                <w:rFonts w:ascii="Arial" w:hAnsi="Arial" w:cs="Arial"/>
                <w:sz w:val="16"/>
                <w:szCs w:val="16"/>
                <w:lang w:val="es-ES_tradnl"/>
              </w:rPr>
              <w:t xml:space="preserve">Identificar a los beneficiarios para cada vertiente de atención del </w:t>
            </w:r>
            <w:r w:rsidR="00373E24">
              <w:rPr>
                <w:rFonts w:ascii="Arial" w:hAnsi="Arial" w:cs="Arial"/>
                <w:sz w:val="16"/>
                <w:szCs w:val="16"/>
                <w:lang w:val="es-ES_tradnl"/>
              </w:rPr>
              <w:t>p</w:t>
            </w:r>
            <w:r w:rsidRPr="000579ED">
              <w:rPr>
                <w:rFonts w:ascii="Arial" w:hAnsi="Arial" w:cs="Arial"/>
                <w:sz w:val="16"/>
                <w:szCs w:val="16"/>
                <w:lang w:val="es-ES_tradnl"/>
              </w:rPr>
              <w:t>ro</w:t>
            </w:r>
            <w:r w:rsidR="00373E24">
              <w:rPr>
                <w:rFonts w:ascii="Arial" w:hAnsi="Arial" w:cs="Arial"/>
                <w:sz w:val="16"/>
                <w:szCs w:val="16"/>
                <w:lang w:val="es-ES_tradnl"/>
              </w:rPr>
              <w:t xml:space="preserve">grama por </w:t>
            </w:r>
            <w:r w:rsidR="00373E24">
              <w:rPr>
                <w:rFonts w:ascii="Arial" w:hAnsi="Arial" w:cs="Arial"/>
                <w:sz w:val="16"/>
                <w:szCs w:val="16"/>
                <w:lang w:val="es-ES_tradnl"/>
              </w:rPr>
              <w:lastRenderedPageBreak/>
              <w:t>grupo o sector.</w:t>
            </w:r>
          </w:p>
        </w:tc>
      </w:tr>
      <w:tr w:rsidR="000579ED" w:rsidRPr="000579ED" w:rsidTr="005C0CF2">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9655" w:type="dxa"/>
            <w:gridSpan w:val="4"/>
            <w:shd w:val="clear" w:color="auto" w:fill="D9D9D9" w:themeFill="background1" w:themeFillShade="D9"/>
            <w:hideMark/>
          </w:tcPr>
          <w:p w:rsidR="000579ED" w:rsidRPr="000579ED" w:rsidRDefault="000579ED" w:rsidP="000E7B0B">
            <w:pPr>
              <w:spacing w:before="60" w:after="60" w:line="288" w:lineRule="auto"/>
              <w:jc w:val="both"/>
              <w:rPr>
                <w:rFonts w:ascii="Arial" w:hAnsi="Arial" w:cs="Arial"/>
                <w:sz w:val="16"/>
                <w:szCs w:val="16"/>
                <w:lang w:val="es-ES_tradnl"/>
              </w:rPr>
            </w:pPr>
            <w:r w:rsidRPr="000579ED">
              <w:rPr>
                <w:rFonts w:ascii="Arial" w:hAnsi="Arial" w:cs="Arial"/>
                <w:sz w:val="16"/>
                <w:szCs w:val="16"/>
                <w:lang w:val="es-ES_tradnl"/>
              </w:rPr>
              <w:lastRenderedPageBreak/>
              <w:t>Debilidad o Amenaza</w:t>
            </w:r>
          </w:p>
        </w:tc>
      </w:tr>
      <w:tr w:rsidR="000579ED" w:rsidRPr="000579ED" w:rsidTr="000E7B0B">
        <w:trPr>
          <w:trHeight w:val="50"/>
        </w:trPr>
        <w:tc>
          <w:tcPr>
            <w:cnfStyle w:val="001000000000" w:firstRow="0" w:lastRow="0" w:firstColumn="1" w:lastColumn="0" w:oddVBand="0" w:evenVBand="0" w:oddHBand="0" w:evenHBand="0" w:firstRowFirstColumn="0" w:firstRowLastColumn="0" w:lastRowFirstColumn="0" w:lastRowLastColumn="0"/>
            <w:tcW w:w="1702" w:type="dxa"/>
          </w:tcPr>
          <w:p w:rsidR="000579ED" w:rsidRPr="000579ED" w:rsidRDefault="000579ED" w:rsidP="000E7B0B">
            <w:pPr>
              <w:spacing w:before="60" w:after="60" w:line="288" w:lineRule="auto"/>
              <w:jc w:val="both"/>
              <w:rPr>
                <w:rFonts w:ascii="Arial" w:hAnsi="Arial" w:cs="Arial"/>
                <w:sz w:val="16"/>
                <w:szCs w:val="16"/>
                <w:lang w:val="es-ES_tradnl"/>
              </w:rPr>
            </w:pPr>
          </w:p>
        </w:tc>
        <w:tc>
          <w:tcPr>
            <w:tcW w:w="2693" w:type="dxa"/>
            <w:hideMark/>
          </w:tcPr>
          <w:p w:rsidR="000579ED" w:rsidRPr="000579ED" w:rsidRDefault="000579ED" w:rsidP="000E7B0B">
            <w:pPr>
              <w:spacing w:before="60" w:after="60"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r w:rsidRPr="000579ED">
              <w:rPr>
                <w:rFonts w:ascii="Arial" w:hAnsi="Arial" w:cs="Arial"/>
                <w:sz w:val="16"/>
                <w:szCs w:val="16"/>
                <w:lang w:val="es-ES"/>
              </w:rPr>
              <w:t>D: Confusión en la atención de la población objetivo</w:t>
            </w:r>
            <w:r w:rsidR="00373E24">
              <w:rPr>
                <w:rFonts w:ascii="Arial" w:hAnsi="Arial" w:cs="Arial"/>
                <w:sz w:val="16"/>
                <w:szCs w:val="16"/>
                <w:lang w:val="es-ES"/>
              </w:rPr>
              <w:t>.</w:t>
            </w:r>
          </w:p>
        </w:tc>
        <w:tc>
          <w:tcPr>
            <w:tcW w:w="1843" w:type="dxa"/>
          </w:tcPr>
          <w:p w:rsidR="000579ED" w:rsidRPr="000579ED" w:rsidRDefault="000579ED" w:rsidP="000E7B0B">
            <w:pPr>
              <w:spacing w:before="60" w:after="60"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p>
        </w:tc>
        <w:tc>
          <w:tcPr>
            <w:tcW w:w="3417" w:type="dxa"/>
          </w:tcPr>
          <w:p w:rsidR="000579ED" w:rsidRPr="000579ED" w:rsidRDefault="000579ED" w:rsidP="000E7B0B">
            <w:pPr>
              <w:spacing w:before="60" w:after="60"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p>
        </w:tc>
      </w:tr>
    </w:tbl>
    <w:p w:rsidR="000579ED" w:rsidRPr="000579ED" w:rsidRDefault="000579ED" w:rsidP="002E36E7">
      <w:pPr>
        <w:spacing w:after="0" w:line="288" w:lineRule="auto"/>
        <w:jc w:val="both"/>
        <w:rPr>
          <w:rFonts w:ascii="Arial" w:hAnsi="Arial" w:cs="Arial"/>
          <w:lang w:val="es-ES_tradnl"/>
        </w:rPr>
      </w:pPr>
    </w:p>
    <w:tbl>
      <w:tblPr>
        <w:tblStyle w:val="Listaclara-nfasis3"/>
        <w:tblW w:w="0" w:type="auto"/>
        <w:tblInd w:w="-601" w:type="dxa"/>
        <w:tblLayout w:type="fixed"/>
        <w:tblLook w:val="04A0" w:firstRow="1" w:lastRow="0" w:firstColumn="1" w:lastColumn="0" w:noHBand="0" w:noVBand="1"/>
      </w:tblPr>
      <w:tblGrid>
        <w:gridCol w:w="1702"/>
        <w:gridCol w:w="2693"/>
        <w:gridCol w:w="1843"/>
        <w:gridCol w:w="3417"/>
      </w:tblGrid>
      <w:tr w:rsidR="000579ED" w:rsidRPr="000579ED" w:rsidTr="00912555">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rsidR="000579ED" w:rsidRPr="00912555" w:rsidRDefault="000579ED" w:rsidP="00912555">
            <w:pPr>
              <w:spacing w:before="60" w:after="60" w:line="288" w:lineRule="auto"/>
              <w:jc w:val="center"/>
              <w:rPr>
                <w:rFonts w:ascii="Arial" w:hAnsi="Arial" w:cs="Arial"/>
                <w:sz w:val="16"/>
                <w:szCs w:val="16"/>
                <w:lang w:val="es-ES_tradnl"/>
              </w:rPr>
            </w:pPr>
            <w:r w:rsidRPr="00912555">
              <w:rPr>
                <w:rFonts w:ascii="Arial" w:hAnsi="Arial" w:cs="Arial"/>
                <w:sz w:val="16"/>
                <w:szCs w:val="16"/>
                <w:lang w:val="es-ES_tradnl"/>
              </w:rPr>
              <w:t>Tema de la evaluación:</w:t>
            </w:r>
          </w:p>
        </w:tc>
        <w:tc>
          <w:tcPr>
            <w:tcW w:w="2693" w:type="dxa"/>
            <w:noWrap/>
            <w:vAlign w:val="center"/>
            <w:hideMark/>
          </w:tcPr>
          <w:p w:rsidR="000579ED" w:rsidRPr="00912555" w:rsidRDefault="000579ED" w:rsidP="00912555">
            <w:pPr>
              <w:spacing w:before="60" w:after="60"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912555">
              <w:rPr>
                <w:rFonts w:ascii="Arial" w:hAnsi="Arial" w:cs="Arial"/>
                <w:sz w:val="16"/>
                <w:szCs w:val="16"/>
                <w:lang w:val="es-ES_tradnl"/>
              </w:rPr>
              <w:t>Fortaleza y Oportunidad / Debilidad y amenaza</w:t>
            </w:r>
          </w:p>
        </w:tc>
        <w:tc>
          <w:tcPr>
            <w:tcW w:w="1843" w:type="dxa"/>
            <w:noWrap/>
            <w:vAlign w:val="center"/>
            <w:hideMark/>
          </w:tcPr>
          <w:p w:rsidR="000579ED" w:rsidRPr="00912555" w:rsidRDefault="000579ED" w:rsidP="00912555">
            <w:pPr>
              <w:spacing w:before="60" w:after="60"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912555">
              <w:rPr>
                <w:rFonts w:ascii="Arial" w:hAnsi="Arial" w:cs="Arial"/>
                <w:sz w:val="16"/>
                <w:szCs w:val="16"/>
                <w:lang w:val="es-ES_tradnl"/>
              </w:rPr>
              <w:t>Referencia</w:t>
            </w:r>
          </w:p>
          <w:p w:rsidR="000579ED" w:rsidRPr="00912555" w:rsidRDefault="000579ED" w:rsidP="00912555">
            <w:pPr>
              <w:spacing w:before="60" w:after="60"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912555">
              <w:rPr>
                <w:rFonts w:ascii="Arial" w:hAnsi="Arial" w:cs="Arial"/>
                <w:sz w:val="16"/>
                <w:szCs w:val="16"/>
                <w:lang w:val="es-ES_tradnl"/>
              </w:rPr>
              <w:t>(Pregunta específica)</w:t>
            </w:r>
          </w:p>
        </w:tc>
        <w:tc>
          <w:tcPr>
            <w:tcW w:w="3417" w:type="dxa"/>
            <w:noWrap/>
            <w:vAlign w:val="center"/>
            <w:hideMark/>
          </w:tcPr>
          <w:p w:rsidR="000579ED" w:rsidRPr="00912555" w:rsidRDefault="000579ED" w:rsidP="00912555">
            <w:pPr>
              <w:spacing w:before="60" w:after="60"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912555">
              <w:rPr>
                <w:rFonts w:ascii="Arial" w:hAnsi="Arial" w:cs="Arial"/>
                <w:sz w:val="16"/>
                <w:szCs w:val="16"/>
                <w:lang w:val="es-ES_tradnl"/>
              </w:rPr>
              <w:t>Recomendación concreta [que inicie con un verbo en infinitivo y que se traduzca fácilmente en mejoras concretas al</w:t>
            </w:r>
            <w:r w:rsidR="00912555">
              <w:rPr>
                <w:rFonts w:ascii="Arial" w:hAnsi="Arial" w:cs="Arial"/>
                <w:sz w:val="16"/>
                <w:szCs w:val="16"/>
                <w:lang w:val="es-ES_tradnl"/>
              </w:rPr>
              <w:t xml:space="preserve"> </w:t>
            </w:r>
            <w:r w:rsidR="009962BD" w:rsidRPr="00912555">
              <w:rPr>
                <w:rFonts w:ascii="Arial" w:hAnsi="Arial" w:cs="Arial"/>
                <w:sz w:val="16"/>
                <w:szCs w:val="16"/>
                <w:lang w:val="es-ES_tradnl"/>
              </w:rPr>
              <w:t>programa presupuestario</w:t>
            </w:r>
            <w:r w:rsidRPr="00912555">
              <w:rPr>
                <w:rFonts w:ascii="Arial" w:hAnsi="Arial" w:cs="Arial"/>
                <w:sz w:val="16"/>
                <w:szCs w:val="16"/>
                <w:lang w:val="es-ES_tradnl"/>
              </w:rPr>
              <w:t>]</w:t>
            </w:r>
          </w:p>
        </w:tc>
      </w:tr>
      <w:tr w:rsidR="000579ED" w:rsidRPr="000579ED" w:rsidTr="005C0CF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655" w:type="dxa"/>
            <w:gridSpan w:val="4"/>
            <w:shd w:val="clear" w:color="auto" w:fill="D9D9D9" w:themeFill="background1" w:themeFillShade="D9"/>
            <w:hideMark/>
          </w:tcPr>
          <w:p w:rsidR="000579ED" w:rsidRPr="000579ED" w:rsidRDefault="000579ED" w:rsidP="000E7B0B">
            <w:pPr>
              <w:spacing w:before="60" w:after="60" w:line="288" w:lineRule="auto"/>
              <w:jc w:val="both"/>
              <w:rPr>
                <w:rFonts w:ascii="Arial" w:hAnsi="Arial" w:cs="Arial"/>
                <w:sz w:val="16"/>
                <w:szCs w:val="16"/>
                <w:lang w:val="es-ES_tradnl"/>
              </w:rPr>
            </w:pPr>
            <w:r w:rsidRPr="000579ED">
              <w:rPr>
                <w:rFonts w:ascii="Arial" w:hAnsi="Arial" w:cs="Arial"/>
                <w:sz w:val="16"/>
                <w:szCs w:val="16"/>
                <w:lang w:val="es-ES_tradnl"/>
              </w:rPr>
              <w:t>Fortaleza y Oportunidad</w:t>
            </w:r>
          </w:p>
        </w:tc>
      </w:tr>
      <w:tr w:rsidR="000579ED" w:rsidRPr="000579ED" w:rsidTr="00373E24">
        <w:trPr>
          <w:trHeight w:val="227"/>
        </w:trPr>
        <w:tc>
          <w:tcPr>
            <w:cnfStyle w:val="001000000000" w:firstRow="0" w:lastRow="0" w:firstColumn="1" w:lastColumn="0" w:oddVBand="0" w:evenVBand="0" w:oddHBand="0" w:evenHBand="0" w:firstRowFirstColumn="0" w:firstRowLastColumn="0" w:lastRowFirstColumn="0" w:lastRowLastColumn="0"/>
            <w:tcW w:w="1702" w:type="dxa"/>
            <w:vAlign w:val="center"/>
            <w:hideMark/>
          </w:tcPr>
          <w:p w:rsidR="000579ED" w:rsidRPr="000579ED" w:rsidRDefault="000579ED" w:rsidP="00373E24">
            <w:pPr>
              <w:spacing w:before="60" w:after="60" w:line="288" w:lineRule="auto"/>
              <w:jc w:val="center"/>
              <w:rPr>
                <w:rFonts w:ascii="Arial" w:hAnsi="Arial" w:cs="Arial"/>
                <w:sz w:val="16"/>
                <w:szCs w:val="16"/>
                <w:lang w:val="es-ES_tradnl"/>
              </w:rPr>
            </w:pPr>
            <w:r w:rsidRPr="000579ED">
              <w:rPr>
                <w:rFonts w:ascii="Arial" w:hAnsi="Arial" w:cs="Arial"/>
                <w:sz w:val="16"/>
                <w:szCs w:val="16"/>
                <w:lang w:val="es-ES_tradnl"/>
              </w:rPr>
              <w:t>Tomo IV</w:t>
            </w:r>
          </w:p>
          <w:p w:rsidR="000579ED" w:rsidRPr="000579ED" w:rsidRDefault="000579ED" w:rsidP="00373E24">
            <w:pPr>
              <w:spacing w:before="60" w:after="60" w:line="288" w:lineRule="auto"/>
              <w:jc w:val="center"/>
              <w:rPr>
                <w:rFonts w:ascii="Arial" w:hAnsi="Arial" w:cs="Arial"/>
                <w:sz w:val="16"/>
                <w:szCs w:val="16"/>
                <w:lang w:val="es-ES_tradnl"/>
              </w:rPr>
            </w:pPr>
            <w:r w:rsidRPr="000579ED">
              <w:rPr>
                <w:rFonts w:ascii="Arial" w:hAnsi="Arial" w:cs="Arial"/>
                <w:sz w:val="16"/>
                <w:szCs w:val="16"/>
                <w:lang w:val="es-ES_tradnl"/>
              </w:rPr>
              <w:t>Evaluación y análisis de la Matriz de Indicadores para Resultados</w:t>
            </w:r>
          </w:p>
        </w:tc>
        <w:tc>
          <w:tcPr>
            <w:tcW w:w="2693" w:type="dxa"/>
            <w:vAlign w:val="center"/>
            <w:hideMark/>
          </w:tcPr>
          <w:p w:rsidR="000579ED" w:rsidRPr="000579ED" w:rsidRDefault="000579ED" w:rsidP="00373E24">
            <w:pPr>
              <w:spacing w:before="60" w:after="60"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r w:rsidRPr="000579ED">
              <w:rPr>
                <w:rFonts w:ascii="Arial" w:hAnsi="Arial" w:cs="Arial"/>
                <w:b/>
                <w:sz w:val="16"/>
                <w:szCs w:val="16"/>
                <w:lang w:val="es-ES"/>
              </w:rPr>
              <w:t>F:</w:t>
            </w:r>
            <w:r w:rsidRPr="000579ED">
              <w:rPr>
                <w:rFonts w:ascii="Arial" w:hAnsi="Arial" w:cs="Arial"/>
                <w:sz w:val="16"/>
                <w:szCs w:val="16"/>
                <w:lang w:val="es-ES"/>
              </w:rPr>
              <w:t xml:space="preserve"> Existencia</w:t>
            </w:r>
            <w:r w:rsidR="00373E24">
              <w:rPr>
                <w:rFonts w:ascii="Arial" w:hAnsi="Arial" w:cs="Arial"/>
                <w:sz w:val="16"/>
                <w:szCs w:val="16"/>
                <w:lang w:val="es-ES"/>
              </w:rPr>
              <w:t xml:space="preserve"> de programas de trabajo internos relacionados con</w:t>
            </w:r>
            <w:r w:rsidRPr="000579ED">
              <w:rPr>
                <w:rFonts w:ascii="Arial" w:hAnsi="Arial" w:cs="Arial"/>
                <w:sz w:val="16"/>
                <w:szCs w:val="16"/>
                <w:lang w:val="es-ES"/>
              </w:rPr>
              <w:t xml:space="preserve"> las </w:t>
            </w:r>
            <w:r w:rsidR="00373E24">
              <w:rPr>
                <w:rFonts w:ascii="Arial" w:hAnsi="Arial" w:cs="Arial"/>
                <w:sz w:val="16"/>
                <w:szCs w:val="16"/>
                <w:lang w:val="es-ES"/>
              </w:rPr>
              <w:t>A</w:t>
            </w:r>
            <w:r w:rsidRPr="000579ED">
              <w:rPr>
                <w:rFonts w:ascii="Arial" w:hAnsi="Arial" w:cs="Arial"/>
                <w:sz w:val="16"/>
                <w:szCs w:val="16"/>
                <w:lang w:val="es-ES"/>
              </w:rPr>
              <w:t>ctividades.</w:t>
            </w:r>
          </w:p>
          <w:p w:rsidR="000579ED" w:rsidRPr="000579ED" w:rsidRDefault="000579ED" w:rsidP="00373E24">
            <w:pPr>
              <w:spacing w:before="60" w:after="60"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r w:rsidRPr="000579ED">
              <w:rPr>
                <w:rFonts w:ascii="Arial" w:hAnsi="Arial" w:cs="Arial"/>
                <w:b/>
                <w:sz w:val="16"/>
                <w:szCs w:val="16"/>
                <w:lang w:val="es-ES"/>
              </w:rPr>
              <w:t>O</w:t>
            </w:r>
            <w:r w:rsidRPr="000579ED">
              <w:rPr>
                <w:rFonts w:ascii="Arial" w:hAnsi="Arial" w:cs="Arial"/>
                <w:sz w:val="16"/>
                <w:szCs w:val="16"/>
                <w:lang w:val="es-ES"/>
              </w:rPr>
              <w:t xml:space="preserve">: Identificar las </w:t>
            </w:r>
            <w:r w:rsidR="00373E24">
              <w:rPr>
                <w:rFonts w:ascii="Arial" w:hAnsi="Arial" w:cs="Arial"/>
                <w:sz w:val="16"/>
                <w:szCs w:val="16"/>
                <w:lang w:val="es-ES"/>
              </w:rPr>
              <w:t>A</w:t>
            </w:r>
            <w:r w:rsidRPr="000579ED">
              <w:rPr>
                <w:rFonts w:ascii="Arial" w:hAnsi="Arial" w:cs="Arial"/>
                <w:sz w:val="16"/>
                <w:szCs w:val="16"/>
                <w:lang w:val="es-ES"/>
              </w:rPr>
              <w:t xml:space="preserve">ctividades </w:t>
            </w:r>
            <w:r w:rsidR="00373E24" w:rsidRPr="000579ED">
              <w:rPr>
                <w:rFonts w:ascii="Arial" w:hAnsi="Arial" w:cs="Arial"/>
                <w:sz w:val="16"/>
                <w:szCs w:val="16"/>
                <w:lang w:val="es-ES"/>
              </w:rPr>
              <w:t>necesari</w:t>
            </w:r>
            <w:r w:rsidR="00373E24">
              <w:rPr>
                <w:rFonts w:ascii="Arial" w:hAnsi="Arial" w:cs="Arial"/>
                <w:sz w:val="16"/>
                <w:szCs w:val="16"/>
                <w:lang w:val="es-ES"/>
              </w:rPr>
              <w:t>as</w:t>
            </w:r>
            <w:r w:rsidRPr="000579ED">
              <w:rPr>
                <w:rFonts w:ascii="Arial" w:hAnsi="Arial" w:cs="Arial"/>
                <w:sz w:val="16"/>
                <w:szCs w:val="16"/>
                <w:lang w:val="es-ES"/>
              </w:rPr>
              <w:t xml:space="preserve"> para la operación y entrega de bienes o servicios.</w:t>
            </w:r>
          </w:p>
        </w:tc>
        <w:tc>
          <w:tcPr>
            <w:tcW w:w="1843" w:type="dxa"/>
            <w:vAlign w:val="center"/>
            <w:hideMark/>
          </w:tcPr>
          <w:p w:rsidR="000579ED" w:rsidRPr="000579ED" w:rsidRDefault="000579ED" w:rsidP="00373E24">
            <w:pPr>
              <w:spacing w:before="60" w:after="60"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0579ED">
              <w:rPr>
                <w:rFonts w:ascii="Arial" w:hAnsi="Arial" w:cs="Arial"/>
                <w:sz w:val="16"/>
                <w:szCs w:val="16"/>
                <w:lang w:val="es-ES_tradnl"/>
              </w:rPr>
              <w:t>10</w:t>
            </w:r>
          </w:p>
        </w:tc>
        <w:tc>
          <w:tcPr>
            <w:tcW w:w="3417" w:type="dxa"/>
            <w:vAlign w:val="center"/>
            <w:hideMark/>
          </w:tcPr>
          <w:p w:rsidR="000579ED" w:rsidRPr="000579ED" w:rsidRDefault="000579ED" w:rsidP="00373E24">
            <w:pPr>
              <w:spacing w:before="60" w:after="60"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0579ED">
              <w:rPr>
                <w:rFonts w:ascii="Arial" w:hAnsi="Arial" w:cs="Arial"/>
                <w:sz w:val="16"/>
                <w:szCs w:val="16"/>
                <w:lang w:val="es-ES_tradnl"/>
              </w:rPr>
              <w:t>Identificar los bie</w:t>
            </w:r>
            <w:r w:rsidR="00373E24">
              <w:rPr>
                <w:rFonts w:ascii="Arial" w:hAnsi="Arial" w:cs="Arial"/>
                <w:sz w:val="16"/>
                <w:szCs w:val="16"/>
                <w:lang w:val="es-ES_tradnl"/>
              </w:rPr>
              <w:t>nes o servicios que entrega el p</w:t>
            </w:r>
            <w:r w:rsidRPr="000579ED">
              <w:rPr>
                <w:rFonts w:ascii="Arial" w:hAnsi="Arial" w:cs="Arial"/>
                <w:sz w:val="16"/>
                <w:szCs w:val="16"/>
                <w:lang w:val="es-ES_tradnl"/>
              </w:rPr>
              <w:t xml:space="preserve">rograma y </w:t>
            </w:r>
            <w:r w:rsidR="00373E24">
              <w:rPr>
                <w:rFonts w:ascii="Arial" w:hAnsi="Arial" w:cs="Arial"/>
                <w:sz w:val="16"/>
                <w:szCs w:val="16"/>
                <w:lang w:val="es-ES_tradnl"/>
              </w:rPr>
              <w:t>desarrollar la secuencia de A</w:t>
            </w:r>
            <w:r w:rsidRPr="000579ED">
              <w:rPr>
                <w:rFonts w:ascii="Arial" w:hAnsi="Arial" w:cs="Arial"/>
                <w:sz w:val="16"/>
                <w:szCs w:val="16"/>
                <w:lang w:val="es-ES_tradnl"/>
              </w:rPr>
              <w:t>ctividades que lo componen para su logro.</w:t>
            </w:r>
          </w:p>
        </w:tc>
      </w:tr>
      <w:tr w:rsidR="000579ED" w:rsidRPr="000579ED" w:rsidTr="005C0CF2">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9655" w:type="dxa"/>
            <w:gridSpan w:val="4"/>
            <w:shd w:val="clear" w:color="auto" w:fill="D9D9D9" w:themeFill="background1" w:themeFillShade="D9"/>
            <w:hideMark/>
          </w:tcPr>
          <w:p w:rsidR="000579ED" w:rsidRPr="000579ED" w:rsidRDefault="000579ED" w:rsidP="000E7B0B">
            <w:pPr>
              <w:spacing w:before="60" w:after="60" w:line="288" w:lineRule="auto"/>
              <w:jc w:val="both"/>
              <w:rPr>
                <w:rFonts w:ascii="Arial" w:hAnsi="Arial" w:cs="Arial"/>
                <w:sz w:val="16"/>
                <w:szCs w:val="16"/>
                <w:lang w:val="es-ES_tradnl"/>
              </w:rPr>
            </w:pPr>
            <w:r w:rsidRPr="000579ED">
              <w:rPr>
                <w:rFonts w:ascii="Arial" w:hAnsi="Arial" w:cs="Arial"/>
                <w:sz w:val="16"/>
                <w:szCs w:val="16"/>
                <w:lang w:val="es-ES_tradnl"/>
              </w:rPr>
              <w:t>Debilidad o Amenaza</w:t>
            </w:r>
          </w:p>
        </w:tc>
      </w:tr>
      <w:tr w:rsidR="000579ED" w:rsidRPr="000579ED" w:rsidTr="000E7B0B">
        <w:trPr>
          <w:trHeight w:val="50"/>
        </w:trPr>
        <w:tc>
          <w:tcPr>
            <w:cnfStyle w:val="001000000000" w:firstRow="0" w:lastRow="0" w:firstColumn="1" w:lastColumn="0" w:oddVBand="0" w:evenVBand="0" w:oddHBand="0" w:evenHBand="0" w:firstRowFirstColumn="0" w:firstRowLastColumn="0" w:lastRowFirstColumn="0" w:lastRowLastColumn="0"/>
            <w:tcW w:w="1702" w:type="dxa"/>
          </w:tcPr>
          <w:p w:rsidR="000579ED" w:rsidRPr="000579ED" w:rsidRDefault="000579ED" w:rsidP="000E7B0B">
            <w:pPr>
              <w:spacing w:before="60" w:after="60" w:line="288" w:lineRule="auto"/>
              <w:jc w:val="both"/>
              <w:rPr>
                <w:rFonts w:ascii="Arial" w:hAnsi="Arial" w:cs="Arial"/>
                <w:sz w:val="16"/>
                <w:szCs w:val="16"/>
                <w:lang w:val="es-ES_tradnl"/>
              </w:rPr>
            </w:pPr>
          </w:p>
        </w:tc>
        <w:tc>
          <w:tcPr>
            <w:tcW w:w="2693" w:type="dxa"/>
            <w:hideMark/>
          </w:tcPr>
          <w:p w:rsidR="000579ED" w:rsidRPr="000579ED" w:rsidRDefault="000579ED" w:rsidP="000E7B0B">
            <w:pPr>
              <w:spacing w:before="60" w:after="60"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r w:rsidRPr="000579ED">
              <w:rPr>
                <w:rFonts w:ascii="Arial" w:hAnsi="Arial" w:cs="Arial"/>
                <w:sz w:val="16"/>
                <w:szCs w:val="16"/>
                <w:lang w:val="es-ES"/>
              </w:rPr>
              <w:t xml:space="preserve">D: Las </w:t>
            </w:r>
            <w:r w:rsidR="00730B61">
              <w:rPr>
                <w:rFonts w:ascii="Arial" w:hAnsi="Arial" w:cs="Arial"/>
                <w:sz w:val="16"/>
                <w:szCs w:val="16"/>
                <w:lang w:val="es-ES"/>
              </w:rPr>
              <w:t>A</w:t>
            </w:r>
            <w:r w:rsidRPr="000579ED">
              <w:rPr>
                <w:rFonts w:ascii="Arial" w:hAnsi="Arial" w:cs="Arial"/>
                <w:sz w:val="16"/>
                <w:szCs w:val="16"/>
                <w:lang w:val="es-ES"/>
              </w:rPr>
              <w:t>ctividades se encuentran desvinculadas al carecer de cronología.</w:t>
            </w:r>
          </w:p>
          <w:p w:rsidR="000579ED" w:rsidRPr="000579ED" w:rsidRDefault="000579ED" w:rsidP="000E7B0B">
            <w:pPr>
              <w:spacing w:before="60" w:after="60"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r w:rsidRPr="000579ED">
              <w:rPr>
                <w:rFonts w:ascii="Arial" w:hAnsi="Arial" w:cs="Arial"/>
                <w:sz w:val="16"/>
                <w:szCs w:val="16"/>
                <w:lang w:val="es-ES"/>
              </w:rPr>
              <w:t xml:space="preserve">Falta de identificación de </w:t>
            </w:r>
            <w:r w:rsidR="00730B61">
              <w:rPr>
                <w:rFonts w:ascii="Arial" w:hAnsi="Arial" w:cs="Arial"/>
                <w:sz w:val="16"/>
                <w:szCs w:val="16"/>
                <w:lang w:val="es-ES"/>
              </w:rPr>
              <w:t>A</w:t>
            </w:r>
            <w:r w:rsidRPr="000579ED">
              <w:rPr>
                <w:rFonts w:ascii="Arial" w:hAnsi="Arial" w:cs="Arial"/>
                <w:sz w:val="16"/>
                <w:szCs w:val="16"/>
                <w:lang w:val="es-ES"/>
              </w:rPr>
              <w:t>ctividades prioritarias.</w:t>
            </w:r>
          </w:p>
          <w:p w:rsidR="000579ED" w:rsidRPr="000579ED" w:rsidRDefault="000579ED" w:rsidP="000E7B0B">
            <w:pPr>
              <w:spacing w:before="60" w:after="60"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r w:rsidRPr="000579ED">
              <w:rPr>
                <w:rFonts w:ascii="Arial" w:hAnsi="Arial" w:cs="Arial"/>
                <w:sz w:val="16"/>
                <w:szCs w:val="16"/>
                <w:lang w:val="es-ES"/>
              </w:rPr>
              <w:t>A: Desvia</w:t>
            </w:r>
            <w:r w:rsidR="00730B61">
              <w:rPr>
                <w:rFonts w:ascii="Arial" w:hAnsi="Arial" w:cs="Arial"/>
                <w:sz w:val="16"/>
                <w:szCs w:val="16"/>
                <w:lang w:val="es-ES"/>
              </w:rPr>
              <w:t>ción de esfuerzos para atender A</w:t>
            </w:r>
            <w:r w:rsidRPr="000579ED">
              <w:rPr>
                <w:rFonts w:ascii="Arial" w:hAnsi="Arial" w:cs="Arial"/>
                <w:sz w:val="16"/>
                <w:szCs w:val="16"/>
                <w:lang w:val="es-ES"/>
              </w:rPr>
              <w:t>ctividades no identificadas.</w:t>
            </w:r>
          </w:p>
        </w:tc>
        <w:tc>
          <w:tcPr>
            <w:tcW w:w="1843" w:type="dxa"/>
          </w:tcPr>
          <w:p w:rsidR="000579ED" w:rsidRPr="000579ED" w:rsidRDefault="000579ED" w:rsidP="000E7B0B">
            <w:pPr>
              <w:spacing w:before="60" w:after="60"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p>
        </w:tc>
        <w:tc>
          <w:tcPr>
            <w:tcW w:w="3417" w:type="dxa"/>
          </w:tcPr>
          <w:p w:rsidR="000579ED" w:rsidRPr="000579ED" w:rsidRDefault="000579ED" w:rsidP="000E7B0B">
            <w:pPr>
              <w:spacing w:before="60" w:after="60"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p>
        </w:tc>
      </w:tr>
    </w:tbl>
    <w:p w:rsidR="000579ED" w:rsidRDefault="000579ED" w:rsidP="002E36E7">
      <w:pPr>
        <w:spacing w:after="0" w:line="288" w:lineRule="auto"/>
        <w:jc w:val="both"/>
        <w:rPr>
          <w:rFonts w:ascii="Arial" w:hAnsi="Arial" w:cs="Arial"/>
          <w:lang w:val="es-ES_tradnl"/>
        </w:rPr>
      </w:pPr>
    </w:p>
    <w:tbl>
      <w:tblPr>
        <w:tblStyle w:val="Listaclara-nfasis3"/>
        <w:tblW w:w="0" w:type="auto"/>
        <w:tblInd w:w="-601" w:type="dxa"/>
        <w:tblLayout w:type="fixed"/>
        <w:tblLook w:val="04A0" w:firstRow="1" w:lastRow="0" w:firstColumn="1" w:lastColumn="0" w:noHBand="0" w:noVBand="1"/>
      </w:tblPr>
      <w:tblGrid>
        <w:gridCol w:w="1702"/>
        <w:gridCol w:w="2693"/>
        <w:gridCol w:w="1843"/>
        <w:gridCol w:w="3417"/>
      </w:tblGrid>
      <w:tr w:rsidR="000579ED" w:rsidRPr="002E36E7" w:rsidTr="00730B61">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rsidR="000579ED" w:rsidRPr="002E36E7" w:rsidRDefault="000579ED" w:rsidP="00730B61">
            <w:pPr>
              <w:spacing w:line="288" w:lineRule="auto"/>
              <w:jc w:val="center"/>
              <w:rPr>
                <w:rFonts w:ascii="Arial" w:hAnsi="Arial" w:cs="Arial"/>
                <w:b w:val="0"/>
                <w:bCs w:val="0"/>
                <w:sz w:val="16"/>
                <w:szCs w:val="16"/>
                <w:lang w:val="es-ES_tradnl"/>
              </w:rPr>
            </w:pPr>
            <w:r w:rsidRPr="002E36E7">
              <w:rPr>
                <w:rFonts w:ascii="Arial" w:hAnsi="Arial" w:cs="Arial"/>
                <w:b w:val="0"/>
                <w:bCs w:val="0"/>
                <w:sz w:val="16"/>
                <w:szCs w:val="16"/>
                <w:lang w:val="es-ES_tradnl"/>
              </w:rPr>
              <w:t>Tema de la evaluación:</w:t>
            </w:r>
          </w:p>
        </w:tc>
        <w:tc>
          <w:tcPr>
            <w:tcW w:w="2693" w:type="dxa"/>
            <w:noWrap/>
            <w:vAlign w:val="center"/>
            <w:hideMark/>
          </w:tcPr>
          <w:p w:rsidR="000579ED" w:rsidRPr="002E36E7" w:rsidRDefault="000579ED" w:rsidP="00730B61">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lang w:val="es-ES_tradnl"/>
              </w:rPr>
            </w:pPr>
            <w:r w:rsidRPr="002E36E7">
              <w:rPr>
                <w:rFonts w:ascii="Arial" w:hAnsi="Arial" w:cs="Arial"/>
                <w:b w:val="0"/>
                <w:bCs w:val="0"/>
                <w:sz w:val="16"/>
                <w:szCs w:val="16"/>
                <w:lang w:val="es-ES_tradnl"/>
              </w:rPr>
              <w:t>Fortaleza y Oportunidad / Debilidad y amenaza</w:t>
            </w:r>
          </w:p>
        </w:tc>
        <w:tc>
          <w:tcPr>
            <w:tcW w:w="1843" w:type="dxa"/>
            <w:noWrap/>
            <w:vAlign w:val="center"/>
            <w:hideMark/>
          </w:tcPr>
          <w:p w:rsidR="000579ED" w:rsidRPr="002E36E7" w:rsidRDefault="000579ED" w:rsidP="00730B61">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lang w:val="es-ES_tradnl"/>
              </w:rPr>
            </w:pPr>
            <w:r w:rsidRPr="002E36E7">
              <w:rPr>
                <w:rFonts w:ascii="Arial" w:hAnsi="Arial" w:cs="Arial"/>
                <w:b w:val="0"/>
                <w:bCs w:val="0"/>
                <w:sz w:val="16"/>
                <w:szCs w:val="16"/>
                <w:lang w:val="es-ES_tradnl"/>
              </w:rPr>
              <w:t>Referencia</w:t>
            </w:r>
          </w:p>
          <w:p w:rsidR="000579ED" w:rsidRPr="002E36E7" w:rsidRDefault="000579ED" w:rsidP="00730B61">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lang w:val="es-ES_tradnl"/>
              </w:rPr>
            </w:pPr>
            <w:r w:rsidRPr="002E36E7">
              <w:rPr>
                <w:rFonts w:ascii="Arial" w:hAnsi="Arial" w:cs="Arial"/>
                <w:b w:val="0"/>
                <w:bCs w:val="0"/>
                <w:sz w:val="16"/>
                <w:szCs w:val="16"/>
                <w:lang w:val="es-ES_tradnl"/>
              </w:rPr>
              <w:t>(Pregunta específica)</w:t>
            </w:r>
          </w:p>
        </w:tc>
        <w:tc>
          <w:tcPr>
            <w:tcW w:w="3417" w:type="dxa"/>
            <w:noWrap/>
            <w:vAlign w:val="center"/>
            <w:hideMark/>
          </w:tcPr>
          <w:p w:rsidR="000579ED" w:rsidRPr="0074503F" w:rsidRDefault="000579ED" w:rsidP="00730B61">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lang w:val="es-ES_tradnl"/>
              </w:rPr>
            </w:pPr>
            <w:r w:rsidRPr="0074503F">
              <w:rPr>
                <w:rFonts w:ascii="Arial" w:hAnsi="Arial" w:cs="Arial"/>
                <w:b w:val="0"/>
                <w:bCs w:val="0"/>
                <w:sz w:val="16"/>
                <w:szCs w:val="16"/>
                <w:lang w:val="es-ES_tradnl"/>
              </w:rPr>
              <w:t>Recomendación concreta [que inicie con un verbo en infinitivo y que se traduzca fácilmente en mejoras concretas al</w:t>
            </w:r>
            <w:r w:rsidR="0074503F" w:rsidRPr="0074503F">
              <w:rPr>
                <w:rFonts w:ascii="Arial" w:hAnsi="Arial" w:cs="Arial"/>
                <w:b w:val="0"/>
                <w:bCs w:val="0"/>
                <w:sz w:val="16"/>
                <w:szCs w:val="16"/>
                <w:lang w:val="es-ES_tradnl"/>
              </w:rPr>
              <w:t xml:space="preserve"> </w:t>
            </w:r>
            <w:r w:rsidR="009962BD" w:rsidRPr="0074503F">
              <w:rPr>
                <w:rFonts w:ascii="Arial" w:hAnsi="Arial" w:cs="Arial"/>
                <w:b w:val="0"/>
                <w:bCs w:val="0"/>
                <w:sz w:val="16"/>
                <w:szCs w:val="16"/>
                <w:lang w:val="es-ES_tradnl"/>
              </w:rPr>
              <w:t>programa presupuestario</w:t>
            </w:r>
            <w:r w:rsidRPr="0074503F">
              <w:rPr>
                <w:rFonts w:ascii="Arial" w:hAnsi="Arial" w:cs="Arial"/>
                <w:b w:val="0"/>
                <w:bCs w:val="0"/>
                <w:sz w:val="16"/>
                <w:szCs w:val="16"/>
                <w:lang w:val="es-ES_tradnl"/>
              </w:rPr>
              <w:t>]</w:t>
            </w:r>
          </w:p>
        </w:tc>
      </w:tr>
      <w:tr w:rsidR="000579ED" w:rsidRPr="002E36E7" w:rsidTr="005C0CF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655" w:type="dxa"/>
            <w:gridSpan w:val="4"/>
            <w:shd w:val="clear" w:color="auto" w:fill="D9D9D9" w:themeFill="background1" w:themeFillShade="D9"/>
            <w:hideMark/>
          </w:tcPr>
          <w:p w:rsidR="000579ED" w:rsidRPr="002E36E7" w:rsidRDefault="000579ED" w:rsidP="002E36E7">
            <w:pPr>
              <w:spacing w:line="288" w:lineRule="auto"/>
              <w:jc w:val="both"/>
              <w:rPr>
                <w:rFonts w:ascii="Arial" w:hAnsi="Arial" w:cs="Arial"/>
                <w:b w:val="0"/>
                <w:sz w:val="16"/>
                <w:szCs w:val="16"/>
                <w:lang w:val="es-ES_tradnl"/>
              </w:rPr>
            </w:pPr>
            <w:r w:rsidRPr="002E36E7">
              <w:rPr>
                <w:rFonts w:ascii="Arial" w:hAnsi="Arial" w:cs="Arial"/>
                <w:b w:val="0"/>
                <w:sz w:val="16"/>
                <w:szCs w:val="16"/>
                <w:lang w:val="es-ES_tradnl"/>
              </w:rPr>
              <w:t>Fortaleza y Oportunidad</w:t>
            </w:r>
          </w:p>
        </w:tc>
      </w:tr>
      <w:tr w:rsidR="000579ED" w:rsidRPr="002E36E7" w:rsidTr="0074503F">
        <w:trPr>
          <w:trHeight w:val="227"/>
        </w:trPr>
        <w:tc>
          <w:tcPr>
            <w:cnfStyle w:val="001000000000" w:firstRow="0" w:lastRow="0" w:firstColumn="1" w:lastColumn="0" w:oddVBand="0" w:evenVBand="0" w:oddHBand="0" w:evenHBand="0" w:firstRowFirstColumn="0" w:firstRowLastColumn="0" w:lastRowFirstColumn="0" w:lastRowLastColumn="0"/>
            <w:tcW w:w="1702" w:type="dxa"/>
            <w:vAlign w:val="center"/>
            <w:hideMark/>
          </w:tcPr>
          <w:p w:rsidR="000579ED" w:rsidRPr="002E36E7" w:rsidRDefault="000579ED" w:rsidP="0074503F">
            <w:pPr>
              <w:spacing w:line="288" w:lineRule="auto"/>
              <w:jc w:val="center"/>
              <w:rPr>
                <w:rFonts w:ascii="Arial" w:hAnsi="Arial" w:cs="Arial"/>
                <w:b w:val="0"/>
                <w:sz w:val="16"/>
                <w:szCs w:val="16"/>
                <w:lang w:val="es-ES_tradnl"/>
              </w:rPr>
            </w:pPr>
            <w:r w:rsidRPr="002E36E7">
              <w:rPr>
                <w:rFonts w:ascii="Arial" w:hAnsi="Arial" w:cs="Arial"/>
                <w:b w:val="0"/>
                <w:sz w:val="16"/>
                <w:szCs w:val="16"/>
                <w:lang w:val="es-ES_tradnl"/>
              </w:rPr>
              <w:t>Tomo IV</w:t>
            </w:r>
          </w:p>
          <w:p w:rsidR="000579ED" w:rsidRPr="002E36E7" w:rsidRDefault="000579ED" w:rsidP="0074503F">
            <w:pPr>
              <w:spacing w:line="288" w:lineRule="auto"/>
              <w:jc w:val="center"/>
              <w:rPr>
                <w:rFonts w:ascii="Arial" w:hAnsi="Arial" w:cs="Arial"/>
                <w:sz w:val="16"/>
                <w:szCs w:val="16"/>
                <w:lang w:val="es-ES_tradnl"/>
              </w:rPr>
            </w:pPr>
            <w:r w:rsidRPr="002E36E7">
              <w:rPr>
                <w:rFonts w:ascii="Arial" w:hAnsi="Arial" w:cs="Arial"/>
                <w:sz w:val="16"/>
                <w:szCs w:val="16"/>
                <w:lang w:val="es-ES_tradnl"/>
              </w:rPr>
              <w:t>Evaluación y análisis de la Matriz de Indicadores para Resultados</w:t>
            </w:r>
          </w:p>
        </w:tc>
        <w:tc>
          <w:tcPr>
            <w:tcW w:w="2693" w:type="dxa"/>
            <w:vAlign w:val="center"/>
            <w:hideMark/>
          </w:tcPr>
          <w:p w:rsidR="000579ED" w:rsidRPr="002E36E7" w:rsidRDefault="000579ED" w:rsidP="0074503F">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r w:rsidRPr="002E36E7">
              <w:rPr>
                <w:rFonts w:ascii="Arial" w:hAnsi="Arial" w:cs="Arial"/>
                <w:b/>
                <w:sz w:val="16"/>
                <w:szCs w:val="16"/>
                <w:lang w:val="es-ES"/>
              </w:rPr>
              <w:t>F:</w:t>
            </w:r>
            <w:r w:rsidRPr="002E36E7">
              <w:rPr>
                <w:rFonts w:ascii="Arial" w:hAnsi="Arial" w:cs="Arial"/>
                <w:sz w:val="16"/>
                <w:szCs w:val="16"/>
                <w:lang w:val="es-ES"/>
              </w:rPr>
              <w:t xml:space="preserve"> Existen múltiples bienes o servicios que estrega la institución y no son considerados.</w:t>
            </w:r>
          </w:p>
          <w:p w:rsidR="000579ED" w:rsidRPr="002E36E7" w:rsidRDefault="000579ED" w:rsidP="0074503F">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r w:rsidRPr="002E36E7">
              <w:rPr>
                <w:rFonts w:ascii="Arial" w:hAnsi="Arial" w:cs="Arial"/>
                <w:b/>
                <w:sz w:val="16"/>
                <w:szCs w:val="16"/>
                <w:lang w:val="es-ES"/>
              </w:rPr>
              <w:t>O</w:t>
            </w:r>
            <w:r w:rsidRPr="002E36E7">
              <w:rPr>
                <w:rFonts w:ascii="Arial" w:hAnsi="Arial" w:cs="Arial"/>
                <w:sz w:val="16"/>
                <w:szCs w:val="16"/>
                <w:lang w:val="es-ES"/>
              </w:rPr>
              <w:t>: Segregar los bienes y servicios por tema de actuación y población objetivo.</w:t>
            </w:r>
          </w:p>
        </w:tc>
        <w:tc>
          <w:tcPr>
            <w:tcW w:w="1843" w:type="dxa"/>
            <w:vAlign w:val="center"/>
            <w:hideMark/>
          </w:tcPr>
          <w:p w:rsidR="000579ED" w:rsidRPr="002E36E7" w:rsidRDefault="000579ED" w:rsidP="0074503F">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2E36E7">
              <w:rPr>
                <w:rFonts w:ascii="Arial" w:hAnsi="Arial" w:cs="Arial"/>
                <w:sz w:val="16"/>
                <w:szCs w:val="16"/>
                <w:lang w:val="es-ES_tradnl"/>
              </w:rPr>
              <w:t>11</w:t>
            </w:r>
          </w:p>
        </w:tc>
        <w:tc>
          <w:tcPr>
            <w:tcW w:w="3417" w:type="dxa"/>
            <w:vAlign w:val="center"/>
            <w:hideMark/>
          </w:tcPr>
          <w:p w:rsidR="000579ED" w:rsidRPr="002E36E7" w:rsidRDefault="000579ED" w:rsidP="0074503F">
            <w:pPr>
              <w:spacing w:line="288"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r w:rsidRPr="002E36E7">
              <w:rPr>
                <w:rFonts w:ascii="Arial" w:hAnsi="Arial" w:cs="Arial"/>
                <w:sz w:val="16"/>
                <w:szCs w:val="16"/>
                <w:lang w:val="es-ES_tradnl"/>
              </w:rPr>
              <w:t xml:space="preserve">Identificar los bienes o servicios que entrega el </w:t>
            </w:r>
            <w:r w:rsidR="0074503F">
              <w:rPr>
                <w:rFonts w:ascii="Arial" w:hAnsi="Arial" w:cs="Arial"/>
                <w:sz w:val="16"/>
                <w:szCs w:val="16"/>
                <w:lang w:val="es-ES_tradnl"/>
              </w:rPr>
              <w:t>p</w:t>
            </w:r>
            <w:r w:rsidRPr="002E36E7">
              <w:rPr>
                <w:rFonts w:ascii="Arial" w:hAnsi="Arial" w:cs="Arial"/>
                <w:sz w:val="16"/>
                <w:szCs w:val="16"/>
                <w:lang w:val="es-ES_tradnl"/>
              </w:rPr>
              <w:t>rograma</w:t>
            </w:r>
            <w:r w:rsidR="0074503F">
              <w:rPr>
                <w:rFonts w:ascii="Arial" w:hAnsi="Arial" w:cs="Arial"/>
                <w:sz w:val="16"/>
                <w:szCs w:val="16"/>
                <w:lang w:val="es-ES_tradnl"/>
              </w:rPr>
              <w:t xml:space="preserve"> y desarrollar la secuencia de A</w:t>
            </w:r>
            <w:r w:rsidRPr="002E36E7">
              <w:rPr>
                <w:rFonts w:ascii="Arial" w:hAnsi="Arial" w:cs="Arial"/>
                <w:sz w:val="16"/>
                <w:szCs w:val="16"/>
                <w:lang w:val="es-ES_tradnl"/>
              </w:rPr>
              <w:t>ctividades que lo componen para su logro.</w:t>
            </w:r>
          </w:p>
        </w:tc>
      </w:tr>
      <w:tr w:rsidR="000579ED" w:rsidRPr="002E36E7" w:rsidTr="005C0CF2">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9655" w:type="dxa"/>
            <w:gridSpan w:val="4"/>
            <w:shd w:val="clear" w:color="auto" w:fill="D9D9D9" w:themeFill="background1" w:themeFillShade="D9"/>
            <w:hideMark/>
          </w:tcPr>
          <w:p w:rsidR="000579ED" w:rsidRPr="002E36E7" w:rsidRDefault="000579ED" w:rsidP="002E36E7">
            <w:pPr>
              <w:spacing w:line="288" w:lineRule="auto"/>
              <w:jc w:val="both"/>
              <w:rPr>
                <w:rFonts w:ascii="Arial" w:hAnsi="Arial" w:cs="Arial"/>
                <w:b w:val="0"/>
                <w:sz w:val="16"/>
                <w:szCs w:val="16"/>
                <w:lang w:val="es-ES_tradnl"/>
              </w:rPr>
            </w:pPr>
            <w:r w:rsidRPr="002E36E7">
              <w:rPr>
                <w:rFonts w:ascii="Arial" w:hAnsi="Arial" w:cs="Arial"/>
                <w:b w:val="0"/>
                <w:sz w:val="16"/>
                <w:szCs w:val="16"/>
                <w:lang w:val="es-ES_tradnl"/>
              </w:rPr>
              <w:t>Debilidad o Amenaza</w:t>
            </w:r>
          </w:p>
        </w:tc>
      </w:tr>
      <w:tr w:rsidR="000579ED" w:rsidRPr="002E36E7" w:rsidTr="000E7B0B">
        <w:trPr>
          <w:trHeight w:val="50"/>
        </w:trPr>
        <w:tc>
          <w:tcPr>
            <w:cnfStyle w:val="001000000000" w:firstRow="0" w:lastRow="0" w:firstColumn="1" w:lastColumn="0" w:oddVBand="0" w:evenVBand="0" w:oddHBand="0" w:evenHBand="0" w:firstRowFirstColumn="0" w:firstRowLastColumn="0" w:lastRowFirstColumn="0" w:lastRowLastColumn="0"/>
            <w:tcW w:w="1702" w:type="dxa"/>
          </w:tcPr>
          <w:p w:rsidR="000579ED" w:rsidRPr="002E36E7" w:rsidRDefault="000579ED" w:rsidP="002E36E7">
            <w:pPr>
              <w:spacing w:line="288" w:lineRule="auto"/>
              <w:jc w:val="both"/>
              <w:rPr>
                <w:rFonts w:ascii="Arial" w:hAnsi="Arial" w:cs="Arial"/>
                <w:sz w:val="16"/>
                <w:szCs w:val="16"/>
                <w:lang w:val="es-ES_tradnl"/>
              </w:rPr>
            </w:pPr>
          </w:p>
        </w:tc>
        <w:tc>
          <w:tcPr>
            <w:tcW w:w="2693" w:type="dxa"/>
            <w:hideMark/>
          </w:tcPr>
          <w:p w:rsidR="000579ED" w:rsidRPr="002E36E7" w:rsidRDefault="0074503F" w:rsidP="002E36E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r>
              <w:rPr>
                <w:rFonts w:ascii="Arial" w:hAnsi="Arial" w:cs="Arial"/>
                <w:sz w:val="16"/>
                <w:szCs w:val="16"/>
                <w:lang w:val="es-ES"/>
              </w:rPr>
              <w:t>D: C</w:t>
            </w:r>
            <w:r w:rsidR="000579ED" w:rsidRPr="002E36E7">
              <w:rPr>
                <w:rFonts w:ascii="Arial" w:hAnsi="Arial" w:cs="Arial"/>
                <w:sz w:val="16"/>
                <w:szCs w:val="16"/>
                <w:lang w:val="es-ES"/>
              </w:rPr>
              <w:t xml:space="preserve">onfusión en la interpretación de los </w:t>
            </w:r>
            <w:r w:rsidR="009962BD">
              <w:rPr>
                <w:rFonts w:ascii="Arial" w:hAnsi="Arial" w:cs="Arial"/>
                <w:sz w:val="16"/>
                <w:szCs w:val="16"/>
                <w:lang w:val="es-ES"/>
              </w:rPr>
              <w:t xml:space="preserve">Componente </w:t>
            </w:r>
            <w:r w:rsidR="000579ED" w:rsidRPr="002E36E7">
              <w:rPr>
                <w:rFonts w:ascii="Arial" w:hAnsi="Arial" w:cs="Arial"/>
                <w:sz w:val="16"/>
                <w:szCs w:val="16"/>
                <w:lang w:val="es-ES"/>
              </w:rPr>
              <w:t>s y las actividades.</w:t>
            </w:r>
          </w:p>
          <w:p w:rsidR="000579ED" w:rsidRPr="002E36E7" w:rsidRDefault="000579ED" w:rsidP="002E36E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
              </w:rPr>
            </w:pPr>
            <w:r w:rsidRPr="002E36E7">
              <w:rPr>
                <w:rFonts w:ascii="Arial" w:hAnsi="Arial" w:cs="Arial"/>
                <w:sz w:val="16"/>
                <w:szCs w:val="16"/>
                <w:lang w:val="es-ES"/>
              </w:rPr>
              <w:t>A: Reducir el logro de algún bien o servicio por la falta de precisión en el mismo.</w:t>
            </w:r>
          </w:p>
        </w:tc>
        <w:tc>
          <w:tcPr>
            <w:tcW w:w="1843" w:type="dxa"/>
          </w:tcPr>
          <w:p w:rsidR="000579ED" w:rsidRPr="002E36E7" w:rsidRDefault="000579ED" w:rsidP="002E36E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p>
        </w:tc>
        <w:tc>
          <w:tcPr>
            <w:tcW w:w="3417" w:type="dxa"/>
          </w:tcPr>
          <w:p w:rsidR="000579ED" w:rsidRPr="002E36E7" w:rsidRDefault="000579ED" w:rsidP="002E36E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s-ES_tradnl"/>
              </w:rPr>
            </w:pPr>
          </w:p>
        </w:tc>
      </w:tr>
    </w:tbl>
    <w:p w:rsidR="00730B61" w:rsidRDefault="00730B61">
      <w:pPr>
        <w:rPr>
          <w:rFonts w:ascii="Arial" w:hAnsi="Arial" w:cs="Arial"/>
        </w:rPr>
      </w:pPr>
      <w:r>
        <w:rPr>
          <w:rFonts w:ascii="Arial" w:hAnsi="Arial" w:cs="Arial"/>
        </w:rPr>
        <w:br w:type="page"/>
      </w:r>
    </w:p>
    <w:p w:rsidR="002E36E7" w:rsidRDefault="002E36E7" w:rsidP="002E368C">
      <w:pPr>
        <w:spacing w:after="0" w:line="288" w:lineRule="auto"/>
        <w:rPr>
          <w:rFonts w:ascii="Arial" w:hAnsi="Arial" w:cs="Arial"/>
        </w:rPr>
      </w:pPr>
    </w:p>
    <w:p w:rsidR="002E36E7" w:rsidRDefault="002E36E7" w:rsidP="002E368C">
      <w:pPr>
        <w:spacing w:after="0" w:line="288" w:lineRule="auto"/>
        <w:rPr>
          <w:rFonts w:ascii="Arial" w:hAnsi="Arial" w:cs="Arial"/>
        </w:rPr>
      </w:pPr>
    </w:p>
    <w:p w:rsidR="002E36E7" w:rsidRPr="000E7B0B" w:rsidRDefault="002E36E7" w:rsidP="002E36E7">
      <w:pPr>
        <w:spacing w:after="0" w:line="288" w:lineRule="auto"/>
        <w:jc w:val="center"/>
        <w:rPr>
          <w:rFonts w:ascii="Arial" w:hAnsi="Arial" w:cs="Arial"/>
          <w:b/>
          <w:sz w:val="22"/>
        </w:rPr>
      </w:pPr>
      <w:r w:rsidRPr="000E7B0B">
        <w:rPr>
          <w:rFonts w:ascii="Arial" w:hAnsi="Arial" w:cs="Arial"/>
          <w:b/>
          <w:sz w:val="22"/>
        </w:rPr>
        <w:t>ANEXO 9</w:t>
      </w:r>
    </w:p>
    <w:p w:rsidR="002E36E7" w:rsidRPr="000E7B0B" w:rsidRDefault="002E36E7" w:rsidP="002E36E7">
      <w:pPr>
        <w:spacing w:after="0" w:line="288" w:lineRule="auto"/>
        <w:jc w:val="center"/>
        <w:rPr>
          <w:rFonts w:ascii="Arial" w:hAnsi="Arial" w:cs="Arial"/>
          <w:sz w:val="22"/>
        </w:rPr>
      </w:pPr>
      <w:r w:rsidRPr="000E7B0B">
        <w:rPr>
          <w:rFonts w:ascii="Arial" w:hAnsi="Arial" w:cs="Arial"/>
          <w:sz w:val="22"/>
        </w:rPr>
        <w:t>“Valoración final”.</w:t>
      </w:r>
    </w:p>
    <w:p w:rsidR="002E36E7" w:rsidRPr="000E7B0B" w:rsidRDefault="002E36E7" w:rsidP="002E368C">
      <w:pPr>
        <w:spacing w:after="0" w:line="288" w:lineRule="auto"/>
        <w:rPr>
          <w:rFonts w:ascii="Arial" w:hAnsi="Arial" w:cs="Arial"/>
          <w:sz w:val="22"/>
        </w:rPr>
      </w:pPr>
    </w:p>
    <w:tbl>
      <w:tblPr>
        <w:tblStyle w:val="Listaclara-nfasis3"/>
        <w:tblW w:w="5000" w:type="pct"/>
        <w:tblLook w:val="04A0" w:firstRow="1" w:lastRow="0" w:firstColumn="1" w:lastColumn="0" w:noHBand="0" w:noVBand="1"/>
      </w:tblPr>
      <w:tblGrid>
        <w:gridCol w:w="4503"/>
        <w:gridCol w:w="4551"/>
      </w:tblGrid>
      <w:tr w:rsidR="002E36E7" w:rsidRPr="000E7B0B" w:rsidTr="002E36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7" w:type="pct"/>
            <w:hideMark/>
          </w:tcPr>
          <w:p w:rsidR="002E36E7" w:rsidRPr="000E7B0B" w:rsidRDefault="002E36E7" w:rsidP="00912555">
            <w:pPr>
              <w:spacing w:line="288" w:lineRule="auto"/>
              <w:jc w:val="center"/>
              <w:rPr>
                <w:rFonts w:ascii="Arial" w:hAnsi="Arial" w:cs="Arial"/>
                <w:sz w:val="16"/>
                <w:szCs w:val="16"/>
              </w:rPr>
            </w:pPr>
            <w:r w:rsidRPr="000E7B0B">
              <w:rPr>
                <w:rFonts w:ascii="Arial" w:hAnsi="Arial" w:cs="Arial"/>
                <w:sz w:val="16"/>
                <w:szCs w:val="16"/>
              </w:rPr>
              <w:t>APARTADO</w:t>
            </w:r>
          </w:p>
        </w:tc>
        <w:tc>
          <w:tcPr>
            <w:tcW w:w="2513" w:type="pct"/>
            <w:hideMark/>
          </w:tcPr>
          <w:p w:rsidR="002E36E7" w:rsidRPr="000E7B0B" w:rsidRDefault="002E36E7" w:rsidP="00912555">
            <w:pPr>
              <w:spacing w:line="288"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0E7B0B">
              <w:rPr>
                <w:rFonts w:ascii="Arial" w:hAnsi="Arial" w:cs="Arial"/>
                <w:b w:val="0"/>
                <w:bCs w:val="0"/>
                <w:sz w:val="16"/>
                <w:szCs w:val="16"/>
              </w:rPr>
              <w:t>VALORACIÓN FINAL</w:t>
            </w:r>
          </w:p>
        </w:tc>
      </w:tr>
      <w:tr w:rsidR="002E36E7" w:rsidRPr="000E7B0B" w:rsidTr="002E3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7" w:type="pct"/>
            <w:hideMark/>
          </w:tcPr>
          <w:p w:rsidR="002E36E7" w:rsidRPr="000E7B0B" w:rsidRDefault="002E36E7" w:rsidP="002E36E7">
            <w:pPr>
              <w:spacing w:line="288" w:lineRule="auto"/>
              <w:rPr>
                <w:rFonts w:ascii="Arial" w:hAnsi="Arial" w:cs="Arial"/>
                <w:sz w:val="16"/>
                <w:szCs w:val="16"/>
              </w:rPr>
            </w:pPr>
            <w:r w:rsidRPr="000E7B0B">
              <w:rPr>
                <w:rFonts w:ascii="Arial" w:hAnsi="Arial" w:cs="Arial"/>
                <w:sz w:val="16"/>
                <w:szCs w:val="16"/>
              </w:rPr>
              <w:t>Justificación de la creación o modificación sustancial, así como del diseño del</w:t>
            </w:r>
            <w:r w:rsidR="00912555">
              <w:rPr>
                <w:rFonts w:ascii="Arial" w:hAnsi="Arial" w:cs="Arial"/>
                <w:sz w:val="16"/>
                <w:szCs w:val="16"/>
              </w:rPr>
              <w:t xml:space="preserve"> </w:t>
            </w:r>
            <w:r w:rsidR="009962BD">
              <w:rPr>
                <w:rFonts w:ascii="Arial" w:hAnsi="Arial" w:cs="Arial"/>
                <w:sz w:val="16"/>
                <w:szCs w:val="16"/>
              </w:rPr>
              <w:t>programa presupuestario</w:t>
            </w:r>
          </w:p>
        </w:tc>
        <w:tc>
          <w:tcPr>
            <w:tcW w:w="2513" w:type="pct"/>
          </w:tcPr>
          <w:p w:rsidR="002E36E7" w:rsidRPr="000E7B0B" w:rsidRDefault="002E36E7" w:rsidP="002E36E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7B0B">
              <w:rPr>
                <w:rFonts w:ascii="Arial" w:hAnsi="Arial" w:cs="Arial"/>
                <w:sz w:val="16"/>
                <w:szCs w:val="16"/>
              </w:rPr>
              <w:t>Valoración positiva: El</w:t>
            </w:r>
            <w:r w:rsidR="002854D1">
              <w:rPr>
                <w:rFonts w:ascii="Arial" w:hAnsi="Arial" w:cs="Arial"/>
                <w:sz w:val="16"/>
                <w:szCs w:val="16"/>
              </w:rPr>
              <w:t xml:space="preserve"> </w:t>
            </w:r>
            <w:r w:rsidR="009962BD">
              <w:rPr>
                <w:rFonts w:ascii="Arial" w:hAnsi="Arial" w:cs="Arial"/>
                <w:sz w:val="16"/>
                <w:szCs w:val="16"/>
              </w:rPr>
              <w:t>programa presupuestario</w:t>
            </w:r>
            <w:r w:rsidRPr="000E7B0B">
              <w:rPr>
                <w:rFonts w:ascii="Arial" w:hAnsi="Arial" w:cs="Arial"/>
                <w:sz w:val="16"/>
                <w:szCs w:val="16"/>
              </w:rPr>
              <w:t xml:space="preserve"> cuenta con la justificación normativa para su creación y el diseño de sus instrumentos de planeación cumplen metodológicamente</w:t>
            </w:r>
            <w:r w:rsidR="000E7B0B">
              <w:rPr>
                <w:rFonts w:ascii="Arial" w:hAnsi="Arial" w:cs="Arial"/>
                <w:sz w:val="16"/>
                <w:szCs w:val="16"/>
              </w:rPr>
              <w:t xml:space="preserve"> con la metodología de gestión para resultados.</w:t>
            </w:r>
          </w:p>
        </w:tc>
      </w:tr>
      <w:tr w:rsidR="002E36E7" w:rsidRPr="000E7B0B" w:rsidTr="002E36E7">
        <w:tc>
          <w:tcPr>
            <w:cnfStyle w:val="001000000000" w:firstRow="0" w:lastRow="0" w:firstColumn="1" w:lastColumn="0" w:oddVBand="0" w:evenVBand="0" w:oddHBand="0" w:evenHBand="0" w:firstRowFirstColumn="0" w:firstRowLastColumn="0" w:lastRowFirstColumn="0" w:lastRowLastColumn="0"/>
            <w:tcW w:w="2487" w:type="pct"/>
            <w:hideMark/>
          </w:tcPr>
          <w:p w:rsidR="002E36E7" w:rsidRPr="000E7B0B" w:rsidRDefault="002E36E7" w:rsidP="002E36E7">
            <w:pPr>
              <w:spacing w:line="288" w:lineRule="auto"/>
              <w:rPr>
                <w:rFonts w:ascii="Arial" w:hAnsi="Arial" w:cs="Arial"/>
                <w:sz w:val="16"/>
                <w:szCs w:val="16"/>
              </w:rPr>
            </w:pPr>
            <w:r w:rsidRPr="000E7B0B">
              <w:rPr>
                <w:rFonts w:ascii="Arial" w:hAnsi="Arial" w:cs="Arial"/>
                <w:sz w:val="16"/>
                <w:szCs w:val="16"/>
              </w:rPr>
              <w:t>Contribución del</w:t>
            </w:r>
            <w:r w:rsidR="00912555">
              <w:rPr>
                <w:rFonts w:ascii="Arial" w:hAnsi="Arial" w:cs="Arial"/>
                <w:sz w:val="16"/>
                <w:szCs w:val="16"/>
              </w:rPr>
              <w:t xml:space="preserve"> </w:t>
            </w:r>
            <w:r w:rsidR="009962BD">
              <w:rPr>
                <w:rFonts w:ascii="Arial" w:hAnsi="Arial" w:cs="Arial"/>
                <w:sz w:val="16"/>
                <w:szCs w:val="16"/>
              </w:rPr>
              <w:t>programa presupuestario</w:t>
            </w:r>
            <w:r w:rsidRPr="000E7B0B">
              <w:rPr>
                <w:rFonts w:ascii="Arial" w:hAnsi="Arial" w:cs="Arial"/>
                <w:sz w:val="16"/>
                <w:szCs w:val="16"/>
              </w:rPr>
              <w:t xml:space="preserve"> a las Metas estatales y planeación orientada a resultados</w:t>
            </w:r>
          </w:p>
        </w:tc>
        <w:tc>
          <w:tcPr>
            <w:tcW w:w="2513" w:type="pct"/>
          </w:tcPr>
          <w:p w:rsidR="002E36E7" w:rsidRPr="000E7B0B" w:rsidRDefault="002E36E7" w:rsidP="002E36E7">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E7B0B">
              <w:rPr>
                <w:rFonts w:ascii="Arial" w:hAnsi="Arial" w:cs="Arial"/>
                <w:sz w:val="16"/>
                <w:szCs w:val="16"/>
              </w:rPr>
              <w:t>Valoración positiva: El</w:t>
            </w:r>
            <w:r w:rsidR="002854D1">
              <w:rPr>
                <w:rFonts w:ascii="Arial" w:hAnsi="Arial" w:cs="Arial"/>
                <w:sz w:val="16"/>
                <w:szCs w:val="16"/>
              </w:rPr>
              <w:t xml:space="preserve"> </w:t>
            </w:r>
            <w:r w:rsidR="009962BD">
              <w:rPr>
                <w:rFonts w:ascii="Arial" w:hAnsi="Arial" w:cs="Arial"/>
                <w:sz w:val="16"/>
                <w:szCs w:val="16"/>
              </w:rPr>
              <w:t>programa presupuestario</w:t>
            </w:r>
            <w:r w:rsidRPr="000E7B0B">
              <w:rPr>
                <w:rFonts w:ascii="Arial" w:hAnsi="Arial" w:cs="Arial"/>
                <w:sz w:val="16"/>
                <w:szCs w:val="16"/>
              </w:rPr>
              <w:t xml:space="preserve"> contribuye a las metas estatales y la planeación orientada a resultados</w:t>
            </w:r>
            <w:r w:rsidR="000E7B0B">
              <w:rPr>
                <w:rFonts w:ascii="Arial" w:hAnsi="Arial" w:cs="Arial"/>
                <w:sz w:val="16"/>
                <w:szCs w:val="16"/>
              </w:rPr>
              <w:t>.</w:t>
            </w:r>
          </w:p>
        </w:tc>
      </w:tr>
      <w:tr w:rsidR="002E36E7" w:rsidRPr="000E7B0B" w:rsidTr="002E3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7" w:type="pct"/>
            <w:hideMark/>
          </w:tcPr>
          <w:p w:rsidR="002E36E7" w:rsidRPr="000E7B0B" w:rsidRDefault="002E36E7" w:rsidP="002E36E7">
            <w:pPr>
              <w:spacing w:line="288" w:lineRule="auto"/>
              <w:rPr>
                <w:rFonts w:ascii="Arial" w:hAnsi="Arial" w:cs="Arial"/>
                <w:sz w:val="16"/>
                <w:szCs w:val="16"/>
              </w:rPr>
            </w:pPr>
            <w:r w:rsidRPr="000E7B0B">
              <w:rPr>
                <w:rFonts w:ascii="Arial" w:hAnsi="Arial" w:cs="Arial"/>
                <w:sz w:val="16"/>
                <w:szCs w:val="16"/>
              </w:rPr>
              <w:t>Poblaciones o áreas de enfoque potencial y objetivo</w:t>
            </w:r>
          </w:p>
        </w:tc>
        <w:tc>
          <w:tcPr>
            <w:tcW w:w="2513" w:type="pct"/>
          </w:tcPr>
          <w:p w:rsidR="002E36E7" w:rsidRPr="000E7B0B" w:rsidRDefault="002E36E7" w:rsidP="000E7B0B">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7B0B">
              <w:rPr>
                <w:rFonts w:ascii="Arial" w:hAnsi="Arial" w:cs="Arial"/>
                <w:sz w:val="16"/>
                <w:szCs w:val="16"/>
              </w:rPr>
              <w:t>Valoración positiva: El</w:t>
            </w:r>
            <w:r w:rsidR="002854D1">
              <w:rPr>
                <w:rFonts w:ascii="Arial" w:hAnsi="Arial" w:cs="Arial"/>
                <w:sz w:val="16"/>
                <w:szCs w:val="16"/>
              </w:rPr>
              <w:t xml:space="preserve"> </w:t>
            </w:r>
            <w:r w:rsidR="009962BD">
              <w:rPr>
                <w:rFonts w:ascii="Arial" w:hAnsi="Arial" w:cs="Arial"/>
                <w:sz w:val="16"/>
                <w:szCs w:val="16"/>
              </w:rPr>
              <w:t>programa presupuestario</w:t>
            </w:r>
            <w:r w:rsidRPr="000E7B0B">
              <w:rPr>
                <w:rFonts w:ascii="Arial" w:hAnsi="Arial" w:cs="Arial"/>
                <w:sz w:val="16"/>
                <w:szCs w:val="16"/>
              </w:rPr>
              <w:t xml:space="preserve"> con apoyo de</w:t>
            </w:r>
            <w:r w:rsidR="000E7B0B">
              <w:rPr>
                <w:rFonts w:ascii="Arial" w:hAnsi="Arial" w:cs="Arial"/>
                <w:sz w:val="16"/>
                <w:szCs w:val="16"/>
              </w:rPr>
              <w:t xml:space="preserve">l </w:t>
            </w:r>
            <w:r w:rsidRPr="000E7B0B">
              <w:rPr>
                <w:rFonts w:ascii="Arial" w:hAnsi="Arial" w:cs="Arial"/>
                <w:sz w:val="16"/>
                <w:szCs w:val="16"/>
              </w:rPr>
              <w:t>cuerpo</w:t>
            </w:r>
            <w:r w:rsidR="000E7B0B">
              <w:rPr>
                <w:rFonts w:ascii="Arial" w:hAnsi="Arial" w:cs="Arial"/>
                <w:sz w:val="16"/>
                <w:szCs w:val="16"/>
              </w:rPr>
              <w:t xml:space="preserve"> legal</w:t>
            </w:r>
            <w:r w:rsidRPr="000E7B0B">
              <w:rPr>
                <w:rFonts w:ascii="Arial" w:hAnsi="Arial" w:cs="Arial"/>
                <w:sz w:val="16"/>
                <w:szCs w:val="16"/>
              </w:rPr>
              <w:t xml:space="preserve"> que los setenta le </w:t>
            </w:r>
            <w:r w:rsidR="000E7B0B">
              <w:rPr>
                <w:rFonts w:ascii="Arial" w:hAnsi="Arial" w:cs="Arial"/>
                <w:sz w:val="16"/>
                <w:szCs w:val="16"/>
              </w:rPr>
              <w:t>ha permitido</w:t>
            </w:r>
            <w:r w:rsidRPr="000E7B0B">
              <w:rPr>
                <w:rFonts w:ascii="Arial" w:hAnsi="Arial" w:cs="Arial"/>
                <w:sz w:val="16"/>
                <w:szCs w:val="16"/>
              </w:rPr>
              <w:t xml:space="preserve"> identificar plenamente su población objetivo.</w:t>
            </w:r>
          </w:p>
        </w:tc>
      </w:tr>
      <w:tr w:rsidR="002E36E7" w:rsidRPr="000E7B0B" w:rsidTr="002E36E7">
        <w:tc>
          <w:tcPr>
            <w:cnfStyle w:val="001000000000" w:firstRow="0" w:lastRow="0" w:firstColumn="1" w:lastColumn="0" w:oddVBand="0" w:evenVBand="0" w:oddHBand="0" w:evenHBand="0" w:firstRowFirstColumn="0" w:firstRowLastColumn="0" w:lastRowFirstColumn="0" w:lastRowLastColumn="0"/>
            <w:tcW w:w="2487" w:type="pct"/>
            <w:hideMark/>
          </w:tcPr>
          <w:p w:rsidR="002E36E7" w:rsidRPr="000E7B0B" w:rsidRDefault="002E36E7" w:rsidP="002E36E7">
            <w:pPr>
              <w:spacing w:line="288" w:lineRule="auto"/>
              <w:rPr>
                <w:rFonts w:ascii="Arial" w:hAnsi="Arial" w:cs="Arial"/>
                <w:sz w:val="16"/>
                <w:szCs w:val="16"/>
              </w:rPr>
            </w:pPr>
            <w:r w:rsidRPr="000E7B0B">
              <w:rPr>
                <w:rFonts w:ascii="Arial" w:hAnsi="Arial" w:cs="Arial"/>
                <w:sz w:val="16"/>
                <w:szCs w:val="16"/>
              </w:rPr>
              <w:t>Valoración y análisis de la Matriz de Indicadores para Resultados (MIR)</w:t>
            </w:r>
          </w:p>
        </w:tc>
        <w:tc>
          <w:tcPr>
            <w:tcW w:w="2513" w:type="pct"/>
          </w:tcPr>
          <w:p w:rsidR="002E36E7" w:rsidRPr="000E7B0B" w:rsidRDefault="000E7B0B" w:rsidP="000E7B0B">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Valoración positiva: La MIR cumple con la metodología del MML y  SED</w:t>
            </w:r>
          </w:p>
        </w:tc>
      </w:tr>
      <w:tr w:rsidR="002E36E7" w:rsidRPr="000E7B0B" w:rsidTr="002E36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7" w:type="pct"/>
            <w:hideMark/>
          </w:tcPr>
          <w:p w:rsidR="002E36E7" w:rsidRPr="000E7B0B" w:rsidRDefault="002E36E7" w:rsidP="002E36E7">
            <w:pPr>
              <w:spacing w:line="288" w:lineRule="auto"/>
              <w:rPr>
                <w:rFonts w:ascii="Arial" w:hAnsi="Arial" w:cs="Arial"/>
                <w:sz w:val="16"/>
                <w:szCs w:val="16"/>
              </w:rPr>
            </w:pPr>
            <w:r w:rsidRPr="000E7B0B">
              <w:rPr>
                <w:rFonts w:ascii="Arial" w:hAnsi="Arial" w:cs="Arial"/>
                <w:sz w:val="16"/>
                <w:szCs w:val="16"/>
              </w:rPr>
              <w:t>Complementariedades y coincidencias con otros</w:t>
            </w:r>
            <w:r w:rsidR="005C0CF2">
              <w:rPr>
                <w:rFonts w:ascii="Arial" w:hAnsi="Arial" w:cs="Arial"/>
                <w:sz w:val="16"/>
                <w:szCs w:val="16"/>
              </w:rPr>
              <w:t xml:space="preserve"> </w:t>
            </w:r>
            <w:r w:rsidR="009962BD">
              <w:rPr>
                <w:rFonts w:ascii="Arial" w:hAnsi="Arial" w:cs="Arial"/>
                <w:sz w:val="16"/>
                <w:szCs w:val="16"/>
              </w:rPr>
              <w:t>programa</w:t>
            </w:r>
            <w:r w:rsidR="005C0CF2">
              <w:rPr>
                <w:rFonts w:ascii="Arial" w:hAnsi="Arial" w:cs="Arial"/>
                <w:sz w:val="16"/>
                <w:szCs w:val="16"/>
              </w:rPr>
              <w:t>s</w:t>
            </w:r>
            <w:r w:rsidR="009962BD">
              <w:rPr>
                <w:rFonts w:ascii="Arial" w:hAnsi="Arial" w:cs="Arial"/>
                <w:sz w:val="16"/>
                <w:szCs w:val="16"/>
              </w:rPr>
              <w:t xml:space="preserve"> presupuestario</w:t>
            </w:r>
            <w:r w:rsidR="005C0CF2">
              <w:rPr>
                <w:rFonts w:ascii="Arial" w:hAnsi="Arial" w:cs="Arial"/>
                <w:sz w:val="16"/>
                <w:szCs w:val="16"/>
              </w:rPr>
              <w:t>s</w:t>
            </w:r>
          </w:p>
        </w:tc>
        <w:tc>
          <w:tcPr>
            <w:tcW w:w="2513" w:type="pct"/>
          </w:tcPr>
          <w:p w:rsidR="002E36E7" w:rsidRPr="000E7B0B" w:rsidRDefault="002E36E7" w:rsidP="002E36E7">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7B0B">
              <w:rPr>
                <w:rFonts w:ascii="Arial" w:hAnsi="Arial" w:cs="Arial"/>
                <w:sz w:val="16"/>
                <w:szCs w:val="16"/>
              </w:rPr>
              <w:t>Sin complementariedades o coincidencias con  otros programas presupuestarios.</w:t>
            </w:r>
          </w:p>
        </w:tc>
      </w:tr>
    </w:tbl>
    <w:p w:rsidR="002E36E7" w:rsidRPr="000E7B0B" w:rsidRDefault="002E36E7" w:rsidP="002E368C">
      <w:pPr>
        <w:spacing w:after="0" w:line="288" w:lineRule="auto"/>
        <w:rPr>
          <w:rFonts w:ascii="Arial" w:hAnsi="Arial" w:cs="Arial"/>
          <w:sz w:val="22"/>
        </w:rPr>
      </w:pPr>
    </w:p>
    <w:p w:rsidR="002E36E7" w:rsidRPr="000E7B0B" w:rsidRDefault="002E36E7" w:rsidP="002E368C">
      <w:pPr>
        <w:spacing w:after="0" w:line="288" w:lineRule="auto"/>
        <w:rPr>
          <w:rFonts w:ascii="Arial" w:hAnsi="Arial" w:cs="Arial"/>
          <w:sz w:val="22"/>
        </w:rPr>
      </w:pPr>
    </w:p>
    <w:p w:rsidR="002E36E7" w:rsidRPr="000E7B0B" w:rsidRDefault="002E36E7" w:rsidP="002E368C">
      <w:pPr>
        <w:spacing w:after="0" w:line="288" w:lineRule="auto"/>
        <w:rPr>
          <w:rFonts w:ascii="Arial" w:hAnsi="Arial" w:cs="Arial"/>
          <w:sz w:val="22"/>
        </w:rPr>
      </w:pPr>
    </w:p>
    <w:p w:rsidR="002E36E7" w:rsidRPr="000E7B0B" w:rsidRDefault="002E36E7" w:rsidP="002E368C">
      <w:pPr>
        <w:spacing w:after="0" w:line="288" w:lineRule="auto"/>
        <w:rPr>
          <w:rFonts w:ascii="Arial" w:hAnsi="Arial" w:cs="Arial"/>
          <w:sz w:val="22"/>
        </w:rPr>
      </w:pPr>
    </w:p>
    <w:p w:rsidR="002E36E7" w:rsidRPr="000E7B0B" w:rsidRDefault="002E36E7" w:rsidP="002E368C">
      <w:pPr>
        <w:spacing w:after="0" w:line="288" w:lineRule="auto"/>
        <w:rPr>
          <w:rFonts w:ascii="Arial" w:hAnsi="Arial" w:cs="Arial"/>
          <w:sz w:val="22"/>
        </w:rPr>
      </w:pPr>
    </w:p>
    <w:p w:rsidR="002E36E7" w:rsidRPr="000E7B0B" w:rsidRDefault="002E36E7" w:rsidP="002E368C">
      <w:pPr>
        <w:spacing w:after="0" w:line="288" w:lineRule="auto"/>
        <w:rPr>
          <w:rFonts w:ascii="Arial" w:hAnsi="Arial" w:cs="Arial"/>
          <w:sz w:val="22"/>
        </w:rPr>
      </w:pPr>
    </w:p>
    <w:p w:rsidR="002E36E7" w:rsidRPr="000E7B0B" w:rsidRDefault="002E36E7" w:rsidP="002E368C">
      <w:pPr>
        <w:spacing w:after="0" w:line="288" w:lineRule="auto"/>
        <w:rPr>
          <w:rFonts w:ascii="Arial" w:hAnsi="Arial" w:cs="Arial"/>
          <w:sz w:val="22"/>
        </w:rPr>
      </w:pPr>
    </w:p>
    <w:p w:rsidR="002E36E7" w:rsidRPr="000E7B0B" w:rsidRDefault="002E36E7" w:rsidP="002E368C">
      <w:pPr>
        <w:spacing w:after="0" w:line="288" w:lineRule="auto"/>
        <w:rPr>
          <w:rFonts w:ascii="Arial" w:hAnsi="Arial" w:cs="Arial"/>
          <w:sz w:val="22"/>
        </w:rPr>
      </w:pPr>
    </w:p>
    <w:p w:rsidR="002E36E7" w:rsidRPr="000E7B0B" w:rsidRDefault="002E36E7" w:rsidP="002E368C">
      <w:pPr>
        <w:spacing w:after="0" w:line="288" w:lineRule="auto"/>
        <w:rPr>
          <w:rFonts w:ascii="Arial" w:hAnsi="Arial" w:cs="Arial"/>
          <w:sz w:val="22"/>
        </w:rPr>
      </w:pPr>
    </w:p>
    <w:p w:rsidR="002E36E7" w:rsidRDefault="002E36E7" w:rsidP="002E368C">
      <w:pPr>
        <w:spacing w:after="0" w:line="288" w:lineRule="auto"/>
        <w:rPr>
          <w:rFonts w:ascii="Arial" w:hAnsi="Arial" w:cs="Arial"/>
          <w:sz w:val="22"/>
        </w:rPr>
      </w:pPr>
    </w:p>
    <w:p w:rsidR="000E7B0B" w:rsidRDefault="000E7B0B" w:rsidP="002E368C">
      <w:pPr>
        <w:spacing w:after="0" w:line="288" w:lineRule="auto"/>
        <w:rPr>
          <w:rFonts w:ascii="Arial" w:hAnsi="Arial" w:cs="Arial"/>
          <w:sz w:val="22"/>
        </w:rPr>
      </w:pPr>
    </w:p>
    <w:p w:rsidR="000E7B0B" w:rsidRDefault="000E7B0B" w:rsidP="002E368C">
      <w:pPr>
        <w:spacing w:after="0" w:line="288" w:lineRule="auto"/>
        <w:rPr>
          <w:rFonts w:ascii="Arial" w:hAnsi="Arial" w:cs="Arial"/>
          <w:sz w:val="22"/>
        </w:rPr>
      </w:pPr>
    </w:p>
    <w:p w:rsidR="000E7B0B" w:rsidRDefault="000E7B0B" w:rsidP="002E368C">
      <w:pPr>
        <w:spacing w:after="0" w:line="288" w:lineRule="auto"/>
        <w:rPr>
          <w:rFonts w:ascii="Arial" w:hAnsi="Arial" w:cs="Arial"/>
          <w:sz w:val="22"/>
        </w:rPr>
      </w:pPr>
    </w:p>
    <w:p w:rsidR="000E7B0B" w:rsidRDefault="000E7B0B" w:rsidP="002E368C">
      <w:pPr>
        <w:spacing w:after="0" w:line="288" w:lineRule="auto"/>
        <w:rPr>
          <w:rFonts w:ascii="Arial" w:hAnsi="Arial" w:cs="Arial"/>
          <w:sz w:val="22"/>
        </w:rPr>
      </w:pPr>
    </w:p>
    <w:p w:rsidR="000E7B0B" w:rsidRDefault="000E7B0B" w:rsidP="002E368C">
      <w:pPr>
        <w:spacing w:after="0" w:line="288" w:lineRule="auto"/>
        <w:rPr>
          <w:rFonts w:ascii="Arial" w:hAnsi="Arial" w:cs="Arial"/>
          <w:sz w:val="22"/>
        </w:rPr>
      </w:pPr>
    </w:p>
    <w:p w:rsidR="000E7B0B" w:rsidRDefault="000E7B0B" w:rsidP="002E368C">
      <w:pPr>
        <w:spacing w:after="0" w:line="288" w:lineRule="auto"/>
        <w:rPr>
          <w:rFonts w:ascii="Arial" w:hAnsi="Arial" w:cs="Arial"/>
          <w:sz w:val="22"/>
        </w:rPr>
      </w:pPr>
    </w:p>
    <w:p w:rsidR="000E7B0B" w:rsidRDefault="000E7B0B" w:rsidP="002E368C">
      <w:pPr>
        <w:spacing w:after="0" w:line="288" w:lineRule="auto"/>
        <w:rPr>
          <w:rFonts w:ascii="Arial" w:hAnsi="Arial" w:cs="Arial"/>
          <w:sz w:val="22"/>
        </w:rPr>
      </w:pPr>
    </w:p>
    <w:p w:rsidR="000E7B0B" w:rsidRDefault="000E7B0B" w:rsidP="002E368C">
      <w:pPr>
        <w:spacing w:after="0" w:line="288" w:lineRule="auto"/>
        <w:rPr>
          <w:rFonts w:ascii="Arial" w:hAnsi="Arial" w:cs="Arial"/>
          <w:sz w:val="22"/>
        </w:rPr>
      </w:pPr>
    </w:p>
    <w:p w:rsidR="000E7B0B" w:rsidRDefault="000E7B0B" w:rsidP="002E368C">
      <w:pPr>
        <w:spacing w:after="0" w:line="288" w:lineRule="auto"/>
        <w:rPr>
          <w:rFonts w:ascii="Arial" w:hAnsi="Arial" w:cs="Arial"/>
          <w:sz w:val="22"/>
        </w:rPr>
      </w:pPr>
    </w:p>
    <w:p w:rsidR="000E7B0B" w:rsidRDefault="000E7B0B" w:rsidP="002E368C">
      <w:pPr>
        <w:spacing w:after="0" w:line="288" w:lineRule="auto"/>
        <w:rPr>
          <w:rFonts w:ascii="Arial" w:hAnsi="Arial" w:cs="Arial"/>
          <w:sz w:val="22"/>
        </w:rPr>
      </w:pPr>
    </w:p>
    <w:p w:rsidR="000E7B0B" w:rsidRPr="000E7B0B" w:rsidRDefault="000E7B0B" w:rsidP="002E368C">
      <w:pPr>
        <w:spacing w:after="0" w:line="288" w:lineRule="auto"/>
        <w:rPr>
          <w:rFonts w:ascii="Arial" w:hAnsi="Arial" w:cs="Arial"/>
          <w:sz w:val="22"/>
        </w:rPr>
      </w:pPr>
    </w:p>
    <w:p w:rsidR="002E36E7" w:rsidRPr="000E7B0B" w:rsidRDefault="002E36E7" w:rsidP="002E368C">
      <w:pPr>
        <w:spacing w:after="0" w:line="288" w:lineRule="auto"/>
        <w:rPr>
          <w:rFonts w:ascii="Arial" w:hAnsi="Arial" w:cs="Arial"/>
          <w:sz w:val="22"/>
        </w:rPr>
      </w:pPr>
    </w:p>
    <w:p w:rsidR="002E36E7" w:rsidRPr="000E7B0B" w:rsidRDefault="002E36E7" w:rsidP="002E368C">
      <w:pPr>
        <w:spacing w:after="0" w:line="288" w:lineRule="auto"/>
        <w:rPr>
          <w:rFonts w:ascii="Arial" w:hAnsi="Arial" w:cs="Arial"/>
          <w:sz w:val="22"/>
        </w:rPr>
      </w:pPr>
    </w:p>
    <w:p w:rsidR="002E36E7" w:rsidRPr="000E7B0B" w:rsidRDefault="002E36E7" w:rsidP="002E368C">
      <w:pPr>
        <w:spacing w:after="0" w:line="288" w:lineRule="auto"/>
        <w:rPr>
          <w:rFonts w:ascii="Arial" w:hAnsi="Arial" w:cs="Arial"/>
          <w:sz w:val="22"/>
        </w:rPr>
      </w:pPr>
    </w:p>
    <w:p w:rsidR="002E36E7" w:rsidRPr="000E7B0B" w:rsidRDefault="002E36E7" w:rsidP="002E368C">
      <w:pPr>
        <w:spacing w:after="0" w:line="288" w:lineRule="auto"/>
        <w:rPr>
          <w:rFonts w:ascii="Arial" w:hAnsi="Arial" w:cs="Arial"/>
          <w:sz w:val="22"/>
        </w:rPr>
      </w:pPr>
    </w:p>
    <w:p w:rsidR="002E36E7" w:rsidRPr="000E7B0B" w:rsidRDefault="002E36E7" w:rsidP="002E368C">
      <w:pPr>
        <w:spacing w:after="0" w:line="288" w:lineRule="auto"/>
        <w:rPr>
          <w:rFonts w:ascii="Arial" w:hAnsi="Arial" w:cs="Arial"/>
          <w:sz w:val="22"/>
        </w:rPr>
      </w:pPr>
    </w:p>
    <w:p w:rsidR="002E36E7" w:rsidRPr="000E7B0B" w:rsidRDefault="002E36E7" w:rsidP="002E368C">
      <w:pPr>
        <w:spacing w:after="0" w:line="288" w:lineRule="auto"/>
        <w:rPr>
          <w:rFonts w:ascii="Arial" w:hAnsi="Arial" w:cs="Arial"/>
          <w:sz w:val="22"/>
        </w:rPr>
      </w:pPr>
    </w:p>
    <w:p w:rsidR="002E36E7" w:rsidRPr="000E7B0B" w:rsidRDefault="002E36E7" w:rsidP="002E368C">
      <w:pPr>
        <w:spacing w:after="0" w:line="288" w:lineRule="auto"/>
        <w:rPr>
          <w:rFonts w:ascii="Arial" w:hAnsi="Arial" w:cs="Arial"/>
          <w:sz w:val="22"/>
        </w:rPr>
      </w:pPr>
    </w:p>
    <w:p w:rsidR="002E36E7" w:rsidRPr="000E7B0B" w:rsidRDefault="002E36E7" w:rsidP="002E36E7">
      <w:pPr>
        <w:spacing w:after="0" w:line="288" w:lineRule="auto"/>
        <w:jc w:val="center"/>
        <w:rPr>
          <w:rFonts w:ascii="Arial" w:hAnsi="Arial" w:cs="Arial"/>
          <w:b/>
          <w:sz w:val="22"/>
        </w:rPr>
      </w:pPr>
      <w:r w:rsidRPr="000E7B0B">
        <w:rPr>
          <w:rFonts w:ascii="Arial" w:hAnsi="Arial" w:cs="Arial"/>
          <w:b/>
          <w:sz w:val="22"/>
        </w:rPr>
        <w:t>Anexo 10</w:t>
      </w:r>
    </w:p>
    <w:p w:rsidR="002E36E7" w:rsidRPr="000E7B0B" w:rsidRDefault="002E36E7" w:rsidP="002E36E7">
      <w:pPr>
        <w:spacing w:after="0" w:line="288" w:lineRule="auto"/>
        <w:jc w:val="center"/>
        <w:rPr>
          <w:rFonts w:ascii="Arial" w:hAnsi="Arial" w:cs="Arial"/>
          <w:sz w:val="22"/>
        </w:rPr>
      </w:pPr>
      <w:r w:rsidRPr="000E7B0B">
        <w:rPr>
          <w:rFonts w:ascii="Arial" w:hAnsi="Arial" w:cs="Arial"/>
          <w:sz w:val="22"/>
        </w:rPr>
        <w:t>“Ficha técnica con los datos general del evaluador externo y el costo de la evaluación”</w:t>
      </w:r>
    </w:p>
    <w:p w:rsidR="002E36E7" w:rsidRPr="000E7B0B" w:rsidRDefault="002E36E7" w:rsidP="002E368C">
      <w:pPr>
        <w:spacing w:after="0" w:line="288" w:lineRule="auto"/>
        <w:rPr>
          <w:rFonts w:ascii="Arial" w:hAnsi="Arial" w:cs="Arial"/>
          <w:sz w:val="22"/>
        </w:rPr>
      </w:pPr>
    </w:p>
    <w:tbl>
      <w:tblPr>
        <w:tblStyle w:val="Listaclara-nfasis3"/>
        <w:tblW w:w="10220" w:type="dxa"/>
        <w:tblInd w:w="-176" w:type="dxa"/>
        <w:tblLook w:val="04A0" w:firstRow="1" w:lastRow="0" w:firstColumn="1" w:lastColumn="0" w:noHBand="0" w:noVBand="1"/>
      </w:tblPr>
      <w:tblGrid>
        <w:gridCol w:w="4551"/>
        <w:gridCol w:w="5669"/>
      </w:tblGrid>
      <w:tr w:rsidR="00400329" w:rsidRPr="000E7B0B" w:rsidTr="00F81B1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220" w:type="dxa"/>
            <w:gridSpan w:val="2"/>
            <w:hideMark/>
          </w:tcPr>
          <w:p w:rsidR="00400329" w:rsidRPr="000E7B0B" w:rsidRDefault="00400329" w:rsidP="000E7B0B">
            <w:pPr>
              <w:spacing w:line="288" w:lineRule="auto"/>
              <w:jc w:val="both"/>
              <w:rPr>
                <w:rFonts w:ascii="Arial" w:hAnsi="Arial" w:cs="Arial"/>
                <w:sz w:val="16"/>
                <w:szCs w:val="16"/>
              </w:rPr>
            </w:pPr>
            <w:r w:rsidRPr="000E7B0B">
              <w:rPr>
                <w:rFonts w:ascii="Arial" w:hAnsi="Arial" w:cs="Arial"/>
                <w:sz w:val="16"/>
                <w:szCs w:val="16"/>
              </w:rPr>
              <w:t>Ficha Técnica con los datos generales de la evaluación</w:t>
            </w:r>
          </w:p>
        </w:tc>
      </w:tr>
      <w:tr w:rsidR="00400329" w:rsidRPr="000E7B0B" w:rsidTr="00F81B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51" w:type="dxa"/>
            <w:hideMark/>
          </w:tcPr>
          <w:p w:rsidR="00400329" w:rsidRPr="000E7B0B" w:rsidRDefault="00400329" w:rsidP="000E7B0B">
            <w:pPr>
              <w:spacing w:line="288" w:lineRule="auto"/>
              <w:jc w:val="both"/>
              <w:rPr>
                <w:rFonts w:ascii="Arial" w:hAnsi="Arial" w:cs="Arial"/>
                <w:sz w:val="16"/>
                <w:szCs w:val="16"/>
              </w:rPr>
            </w:pPr>
            <w:r w:rsidRPr="000E7B0B">
              <w:rPr>
                <w:rFonts w:ascii="Arial" w:hAnsi="Arial" w:cs="Arial"/>
                <w:sz w:val="16"/>
                <w:szCs w:val="16"/>
              </w:rPr>
              <w:t>Nombre o denominación de la evaluación</w:t>
            </w:r>
          </w:p>
        </w:tc>
        <w:tc>
          <w:tcPr>
            <w:tcW w:w="5669" w:type="dxa"/>
          </w:tcPr>
          <w:p w:rsidR="00400329" w:rsidRPr="00912555" w:rsidRDefault="00400329" w:rsidP="000E7B0B">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912555">
              <w:rPr>
                <w:rFonts w:ascii="Arial" w:hAnsi="Arial" w:cs="Arial"/>
                <w:sz w:val="16"/>
                <w:szCs w:val="16"/>
              </w:rPr>
              <w:t>Evaluación de diseño del programa presupuestario 01080401, “Transparencia”</w:t>
            </w:r>
          </w:p>
        </w:tc>
      </w:tr>
      <w:tr w:rsidR="00400329" w:rsidRPr="000E7B0B" w:rsidTr="00F81B16">
        <w:trPr>
          <w:trHeight w:val="20"/>
        </w:trPr>
        <w:tc>
          <w:tcPr>
            <w:cnfStyle w:val="001000000000" w:firstRow="0" w:lastRow="0" w:firstColumn="1" w:lastColumn="0" w:oddVBand="0" w:evenVBand="0" w:oddHBand="0" w:evenHBand="0" w:firstRowFirstColumn="0" w:firstRowLastColumn="0" w:lastRowFirstColumn="0" w:lastRowLastColumn="0"/>
            <w:tcW w:w="4551" w:type="dxa"/>
            <w:hideMark/>
          </w:tcPr>
          <w:p w:rsidR="00400329" w:rsidRPr="000E7B0B" w:rsidRDefault="00400329" w:rsidP="000E7B0B">
            <w:pPr>
              <w:spacing w:line="288" w:lineRule="auto"/>
              <w:jc w:val="both"/>
              <w:rPr>
                <w:rFonts w:ascii="Arial" w:hAnsi="Arial" w:cs="Arial"/>
                <w:sz w:val="16"/>
                <w:szCs w:val="16"/>
              </w:rPr>
            </w:pPr>
            <w:r w:rsidRPr="000E7B0B">
              <w:rPr>
                <w:rFonts w:ascii="Arial" w:hAnsi="Arial" w:cs="Arial"/>
                <w:sz w:val="16"/>
                <w:szCs w:val="16"/>
              </w:rPr>
              <w:t>Nombre del programa evaluado</w:t>
            </w:r>
          </w:p>
        </w:tc>
        <w:tc>
          <w:tcPr>
            <w:tcW w:w="5669" w:type="dxa"/>
          </w:tcPr>
          <w:p w:rsidR="00400329" w:rsidRPr="00912555" w:rsidRDefault="00400329" w:rsidP="000E7B0B">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Cs/>
                <w:sz w:val="16"/>
                <w:szCs w:val="16"/>
                <w:lang w:val="es-ES"/>
              </w:rPr>
            </w:pPr>
            <w:r w:rsidRPr="00912555">
              <w:rPr>
                <w:rFonts w:ascii="Arial" w:hAnsi="Arial" w:cs="Arial"/>
                <w:sz w:val="16"/>
                <w:szCs w:val="16"/>
              </w:rPr>
              <w:t>“Transparencia”</w:t>
            </w:r>
          </w:p>
        </w:tc>
      </w:tr>
      <w:tr w:rsidR="00400329" w:rsidRPr="000E7B0B" w:rsidTr="00F81B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51" w:type="dxa"/>
            <w:hideMark/>
          </w:tcPr>
          <w:p w:rsidR="00400329" w:rsidRPr="000E7B0B" w:rsidRDefault="00400329" w:rsidP="000E7B0B">
            <w:pPr>
              <w:spacing w:line="288" w:lineRule="auto"/>
              <w:jc w:val="both"/>
              <w:rPr>
                <w:rFonts w:ascii="Arial" w:hAnsi="Arial" w:cs="Arial"/>
                <w:sz w:val="16"/>
                <w:szCs w:val="16"/>
              </w:rPr>
            </w:pPr>
            <w:r w:rsidRPr="000E7B0B">
              <w:rPr>
                <w:rFonts w:ascii="Arial" w:hAnsi="Arial" w:cs="Arial"/>
                <w:sz w:val="16"/>
                <w:szCs w:val="16"/>
              </w:rPr>
              <w:t xml:space="preserve">Unidad Responsable de la operación del programa </w:t>
            </w:r>
          </w:p>
        </w:tc>
        <w:tc>
          <w:tcPr>
            <w:tcW w:w="5669" w:type="dxa"/>
          </w:tcPr>
          <w:p w:rsidR="00400329" w:rsidRPr="00912555" w:rsidRDefault="00400329" w:rsidP="000E7B0B">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Cs/>
                <w:sz w:val="16"/>
                <w:szCs w:val="16"/>
                <w:lang w:val="es-ES"/>
              </w:rPr>
            </w:pPr>
            <w:r w:rsidRPr="00912555">
              <w:rPr>
                <w:rFonts w:ascii="Arial" w:hAnsi="Arial" w:cs="Arial"/>
                <w:iCs/>
                <w:sz w:val="16"/>
                <w:szCs w:val="16"/>
                <w:lang w:val="es-ES"/>
              </w:rPr>
              <w:t>Instituto de Transparencia, Acceso a la Información Pública y Protección de Datos Personales del Estado de México y Municipios</w:t>
            </w:r>
          </w:p>
        </w:tc>
      </w:tr>
      <w:tr w:rsidR="00400329" w:rsidRPr="000E7B0B" w:rsidTr="00F81B16">
        <w:trPr>
          <w:trHeight w:val="20"/>
        </w:trPr>
        <w:tc>
          <w:tcPr>
            <w:cnfStyle w:val="001000000000" w:firstRow="0" w:lastRow="0" w:firstColumn="1" w:lastColumn="0" w:oddVBand="0" w:evenVBand="0" w:oddHBand="0" w:evenHBand="0" w:firstRowFirstColumn="0" w:firstRowLastColumn="0" w:lastRowFirstColumn="0" w:lastRowLastColumn="0"/>
            <w:tcW w:w="4551" w:type="dxa"/>
            <w:hideMark/>
          </w:tcPr>
          <w:p w:rsidR="00400329" w:rsidRPr="000E7B0B" w:rsidRDefault="00400329" w:rsidP="000E7B0B">
            <w:pPr>
              <w:spacing w:line="288" w:lineRule="auto"/>
              <w:jc w:val="both"/>
              <w:rPr>
                <w:rFonts w:ascii="Arial" w:hAnsi="Arial" w:cs="Arial"/>
                <w:sz w:val="16"/>
                <w:szCs w:val="16"/>
              </w:rPr>
            </w:pPr>
            <w:r w:rsidRPr="000E7B0B">
              <w:rPr>
                <w:rFonts w:ascii="Arial" w:hAnsi="Arial" w:cs="Arial"/>
                <w:sz w:val="16"/>
                <w:szCs w:val="16"/>
              </w:rPr>
              <w:t>Titular(es) de la(s) unidad(es) responsable(s) de la operación del programa</w:t>
            </w:r>
          </w:p>
        </w:tc>
        <w:tc>
          <w:tcPr>
            <w:tcW w:w="5669" w:type="dxa"/>
          </w:tcPr>
          <w:p w:rsidR="00400329" w:rsidRPr="00912555" w:rsidRDefault="00400329" w:rsidP="000E7B0B">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Cs/>
                <w:sz w:val="16"/>
                <w:szCs w:val="16"/>
                <w:lang w:val="es-ES"/>
              </w:rPr>
            </w:pPr>
            <w:r w:rsidRPr="00912555">
              <w:rPr>
                <w:rFonts w:ascii="Arial" w:hAnsi="Arial" w:cs="Arial"/>
                <w:iCs/>
                <w:sz w:val="16"/>
                <w:szCs w:val="16"/>
                <w:lang w:val="es-ES"/>
              </w:rPr>
              <w:t>Maestra Zulema Martínez Sánchez</w:t>
            </w:r>
          </w:p>
        </w:tc>
      </w:tr>
      <w:tr w:rsidR="00400329" w:rsidRPr="000E7B0B" w:rsidTr="00F81B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51" w:type="dxa"/>
            <w:hideMark/>
          </w:tcPr>
          <w:p w:rsidR="00400329" w:rsidRPr="000E7B0B" w:rsidRDefault="00400329" w:rsidP="000E7B0B">
            <w:pPr>
              <w:spacing w:line="288" w:lineRule="auto"/>
              <w:jc w:val="both"/>
              <w:rPr>
                <w:rFonts w:ascii="Arial" w:hAnsi="Arial" w:cs="Arial"/>
                <w:sz w:val="16"/>
                <w:szCs w:val="16"/>
              </w:rPr>
            </w:pPr>
            <w:r w:rsidRPr="000E7B0B">
              <w:rPr>
                <w:rFonts w:ascii="Arial" w:hAnsi="Arial" w:cs="Arial"/>
                <w:sz w:val="16"/>
                <w:szCs w:val="16"/>
              </w:rPr>
              <w:t>Año del Programa Anual de Evaluación (PAE) en que fue considerada la evaluación</w:t>
            </w:r>
          </w:p>
        </w:tc>
        <w:tc>
          <w:tcPr>
            <w:tcW w:w="5669" w:type="dxa"/>
          </w:tcPr>
          <w:p w:rsidR="00400329" w:rsidRPr="00912555" w:rsidRDefault="00400329" w:rsidP="000E7B0B">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Cs/>
                <w:sz w:val="16"/>
                <w:szCs w:val="16"/>
                <w:lang w:val="es-ES"/>
              </w:rPr>
            </w:pPr>
            <w:r w:rsidRPr="00912555">
              <w:rPr>
                <w:rFonts w:ascii="Arial" w:hAnsi="Arial" w:cs="Arial"/>
                <w:iCs/>
                <w:sz w:val="16"/>
                <w:szCs w:val="16"/>
                <w:lang w:val="es-ES"/>
              </w:rPr>
              <w:t>2019</w:t>
            </w:r>
          </w:p>
        </w:tc>
      </w:tr>
      <w:tr w:rsidR="00400329" w:rsidRPr="000E7B0B" w:rsidTr="00F81B16">
        <w:trPr>
          <w:trHeight w:val="20"/>
        </w:trPr>
        <w:tc>
          <w:tcPr>
            <w:cnfStyle w:val="001000000000" w:firstRow="0" w:lastRow="0" w:firstColumn="1" w:lastColumn="0" w:oddVBand="0" w:evenVBand="0" w:oddHBand="0" w:evenHBand="0" w:firstRowFirstColumn="0" w:firstRowLastColumn="0" w:lastRowFirstColumn="0" w:lastRowLastColumn="0"/>
            <w:tcW w:w="4551" w:type="dxa"/>
            <w:hideMark/>
          </w:tcPr>
          <w:p w:rsidR="00400329" w:rsidRPr="000E7B0B" w:rsidRDefault="00400329" w:rsidP="000E7B0B">
            <w:pPr>
              <w:spacing w:line="288" w:lineRule="auto"/>
              <w:jc w:val="both"/>
              <w:rPr>
                <w:rFonts w:ascii="Arial" w:hAnsi="Arial" w:cs="Arial"/>
                <w:sz w:val="16"/>
                <w:szCs w:val="16"/>
              </w:rPr>
            </w:pPr>
            <w:r w:rsidRPr="000E7B0B">
              <w:rPr>
                <w:rFonts w:ascii="Arial" w:hAnsi="Arial" w:cs="Arial"/>
                <w:sz w:val="16"/>
                <w:szCs w:val="16"/>
              </w:rPr>
              <w:t>Año de conclusión y entrega de la evaluación</w:t>
            </w:r>
          </w:p>
        </w:tc>
        <w:tc>
          <w:tcPr>
            <w:tcW w:w="5669" w:type="dxa"/>
          </w:tcPr>
          <w:p w:rsidR="00400329" w:rsidRPr="00912555" w:rsidRDefault="00400329" w:rsidP="000E7B0B">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Cs/>
                <w:sz w:val="16"/>
                <w:szCs w:val="16"/>
                <w:lang w:val="es-ES"/>
              </w:rPr>
            </w:pPr>
            <w:r w:rsidRPr="00912555">
              <w:rPr>
                <w:rFonts w:ascii="Arial" w:hAnsi="Arial" w:cs="Arial"/>
                <w:iCs/>
                <w:sz w:val="16"/>
                <w:szCs w:val="16"/>
                <w:lang w:val="es-ES"/>
              </w:rPr>
              <w:t>2019</w:t>
            </w:r>
          </w:p>
        </w:tc>
      </w:tr>
      <w:tr w:rsidR="00400329" w:rsidRPr="000E7B0B" w:rsidTr="00F81B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51" w:type="dxa"/>
            <w:hideMark/>
          </w:tcPr>
          <w:p w:rsidR="00400329" w:rsidRPr="000E7B0B" w:rsidRDefault="00400329" w:rsidP="000E7B0B">
            <w:pPr>
              <w:spacing w:line="288" w:lineRule="auto"/>
              <w:jc w:val="both"/>
              <w:rPr>
                <w:rFonts w:ascii="Arial" w:hAnsi="Arial" w:cs="Arial"/>
                <w:sz w:val="16"/>
                <w:szCs w:val="16"/>
              </w:rPr>
            </w:pPr>
            <w:r w:rsidRPr="000E7B0B">
              <w:rPr>
                <w:rFonts w:ascii="Arial" w:hAnsi="Arial" w:cs="Arial"/>
                <w:sz w:val="16"/>
                <w:szCs w:val="16"/>
              </w:rPr>
              <w:t>Tipo de evaluación</w:t>
            </w:r>
          </w:p>
        </w:tc>
        <w:tc>
          <w:tcPr>
            <w:tcW w:w="5669" w:type="dxa"/>
          </w:tcPr>
          <w:p w:rsidR="00400329" w:rsidRPr="00912555" w:rsidRDefault="00400329" w:rsidP="000E7B0B">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Cs/>
                <w:sz w:val="16"/>
                <w:szCs w:val="16"/>
                <w:lang w:val="es-ES"/>
              </w:rPr>
            </w:pPr>
            <w:r w:rsidRPr="00912555">
              <w:rPr>
                <w:rFonts w:ascii="Arial" w:hAnsi="Arial" w:cs="Arial"/>
                <w:iCs/>
                <w:sz w:val="16"/>
                <w:szCs w:val="16"/>
                <w:lang w:val="es-ES"/>
              </w:rPr>
              <w:t>Diseño programático</w:t>
            </w:r>
          </w:p>
          <w:p w:rsidR="00400329" w:rsidRPr="00912555" w:rsidRDefault="00400329" w:rsidP="000E7B0B">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Cs/>
                <w:sz w:val="16"/>
                <w:szCs w:val="16"/>
                <w:lang w:val="es-ES"/>
              </w:rPr>
            </w:pPr>
          </w:p>
        </w:tc>
      </w:tr>
      <w:tr w:rsidR="00400329" w:rsidRPr="000E7B0B" w:rsidTr="00F81B16">
        <w:trPr>
          <w:trHeight w:val="20"/>
        </w:trPr>
        <w:tc>
          <w:tcPr>
            <w:cnfStyle w:val="001000000000" w:firstRow="0" w:lastRow="0" w:firstColumn="1" w:lastColumn="0" w:oddVBand="0" w:evenVBand="0" w:oddHBand="0" w:evenHBand="0" w:firstRowFirstColumn="0" w:firstRowLastColumn="0" w:lastRowFirstColumn="0" w:lastRowLastColumn="0"/>
            <w:tcW w:w="4551" w:type="dxa"/>
            <w:hideMark/>
          </w:tcPr>
          <w:p w:rsidR="00400329" w:rsidRPr="000E7B0B" w:rsidRDefault="00400329" w:rsidP="000E7B0B">
            <w:pPr>
              <w:spacing w:line="288" w:lineRule="auto"/>
              <w:jc w:val="both"/>
              <w:rPr>
                <w:rFonts w:ascii="Arial" w:hAnsi="Arial" w:cs="Arial"/>
                <w:sz w:val="16"/>
                <w:szCs w:val="16"/>
              </w:rPr>
            </w:pPr>
            <w:r w:rsidRPr="000E7B0B">
              <w:rPr>
                <w:rFonts w:ascii="Arial" w:hAnsi="Arial" w:cs="Arial"/>
                <w:sz w:val="16"/>
                <w:szCs w:val="16"/>
              </w:rPr>
              <w:t>Nombre de la instancia evaluadora</w:t>
            </w:r>
          </w:p>
        </w:tc>
        <w:tc>
          <w:tcPr>
            <w:tcW w:w="5669" w:type="dxa"/>
          </w:tcPr>
          <w:p w:rsidR="00400329" w:rsidRPr="00912555" w:rsidRDefault="00400329" w:rsidP="000E7B0B">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Cs/>
                <w:sz w:val="16"/>
                <w:szCs w:val="16"/>
                <w:lang w:val="es-ES"/>
              </w:rPr>
            </w:pPr>
            <w:r w:rsidRPr="00912555">
              <w:rPr>
                <w:rFonts w:ascii="Arial" w:hAnsi="Arial" w:cs="Arial"/>
                <w:iCs/>
                <w:sz w:val="16"/>
                <w:szCs w:val="16"/>
                <w:lang w:val="es-ES"/>
              </w:rPr>
              <w:t>DIGAC. Desarrollo Integral Gubernamental. Consultores.</w:t>
            </w:r>
          </w:p>
        </w:tc>
      </w:tr>
      <w:tr w:rsidR="00400329" w:rsidRPr="000E7B0B" w:rsidTr="00F81B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51" w:type="dxa"/>
            <w:hideMark/>
          </w:tcPr>
          <w:p w:rsidR="00400329" w:rsidRPr="000E7B0B" w:rsidRDefault="00400329" w:rsidP="000E7B0B">
            <w:pPr>
              <w:spacing w:line="288" w:lineRule="auto"/>
              <w:jc w:val="both"/>
              <w:rPr>
                <w:rFonts w:ascii="Arial" w:hAnsi="Arial" w:cs="Arial"/>
                <w:sz w:val="16"/>
                <w:szCs w:val="16"/>
              </w:rPr>
            </w:pPr>
            <w:r w:rsidRPr="000E7B0B">
              <w:rPr>
                <w:rFonts w:ascii="Arial" w:hAnsi="Arial" w:cs="Arial"/>
                <w:sz w:val="16"/>
                <w:szCs w:val="16"/>
              </w:rPr>
              <w:t>Nombre del(a) coordinador(a) externo(a) de la evaluación</w:t>
            </w:r>
          </w:p>
        </w:tc>
        <w:tc>
          <w:tcPr>
            <w:tcW w:w="5669" w:type="dxa"/>
          </w:tcPr>
          <w:p w:rsidR="00400329" w:rsidRPr="00912555" w:rsidRDefault="00400329" w:rsidP="000E7B0B">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Cs/>
                <w:sz w:val="16"/>
                <w:szCs w:val="16"/>
                <w:lang w:val="es-ES"/>
              </w:rPr>
            </w:pPr>
            <w:r w:rsidRPr="00912555">
              <w:rPr>
                <w:rFonts w:ascii="Arial" w:hAnsi="Arial" w:cs="Arial"/>
                <w:iCs/>
                <w:sz w:val="16"/>
                <w:szCs w:val="16"/>
                <w:lang w:val="es-ES"/>
              </w:rPr>
              <w:t>Mtra. Julia Galindo Tejeda</w:t>
            </w:r>
          </w:p>
        </w:tc>
      </w:tr>
      <w:tr w:rsidR="00400329" w:rsidRPr="000E7B0B" w:rsidTr="00F81B16">
        <w:trPr>
          <w:trHeight w:val="20"/>
        </w:trPr>
        <w:tc>
          <w:tcPr>
            <w:cnfStyle w:val="001000000000" w:firstRow="0" w:lastRow="0" w:firstColumn="1" w:lastColumn="0" w:oddVBand="0" w:evenVBand="0" w:oddHBand="0" w:evenHBand="0" w:firstRowFirstColumn="0" w:firstRowLastColumn="0" w:lastRowFirstColumn="0" w:lastRowLastColumn="0"/>
            <w:tcW w:w="4551" w:type="dxa"/>
            <w:hideMark/>
          </w:tcPr>
          <w:p w:rsidR="00400329" w:rsidRPr="000E7B0B" w:rsidRDefault="00400329" w:rsidP="000E7B0B">
            <w:pPr>
              <w:spacing w:line="288" w:lineRule="auto"/>
              <w:jc w:val="both"/>
              <w:rPr>
                <w:rFonts w:ascii="Arial" w:hAnsi="Arial" w:cs="Arial"/>
                <w:sz w:val="16"/>
                <w:szCs w:val="16"/>
              </w:rPr>
            </w:pPr>
            <w:r w:rsidRPr="000E7B0B">
              <w:rPr>
                <w:rFonts w:ascii="Arial" w:hAnsi="Arial" w:cs="Arial"/>
                <w:sz w:val="16"/>
                <w:szCs w:val="16"/>
              </w:rPr>
              <w:t>Nombre de los(as) principales colaboradores(as) del(a) coordinador(a) de la evaluación</w:t>
            </w:r>
          </w:p>
        </w:tc>
        <w:tc>
          <w:tcPr>
            <w:tcW w:w="5669" w:type="dxa"/>
          </w:tcPr>
          <w:p w:rsidR="00400329" w:rsidRPr="00912555" w:rsidRDefault="00400329" w:rsidP="000E7B0B">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Cs/>
                <w:sz w:val="16"/>
                <w:szCs w:val="16"/>
                <w:lang w:val="es-ES"/>
              </w:rPr>
            </w:pPr>
            <w:r w:rsidRPr="00912555">
              <w:rPr>
                <w:rFonts w:ascii="Arial" w:hAnsi="Arial" w:cs="Arial"/>
                <w:iCs/>
                <w:sz w:val="16"/>
                <w:szCs w:val="16"/>
                <w:lang w:val="es-ES"/>
              </w:rPr>
              <w:t>Lic. Berenice Segura de Alba</w:t>
            </w:r>
          </w:p>
        </w:tc>
      </w:tr>
      <w:tr w:rsidR="00400329" w:rsidRPr="000E7B0B" w:rsidTr="00F81B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51" w:type="dxa"/>
            <w:hideMark/>
          </w:tcPr>
          <w:p w:rsidR="00400329" w:rsidRPr="000E7B0B" w:rsidRDefault="00400329" w:rsidP="000E7B0B">
            <w:pPr>
              <w:spacing w:line="288" w:lineRule="auto"/>
              <w:jc w:val="both"/>
              <w:rPr>
                <w:rFonts w:ascii="Arial" w:hAnsi="Arial" w:cs="Arial"/>
                <w:sz w:val="16"/>
                <w:szCs w:val="16"/>
              </w:rPr>
            </w:pPr>
            <w:r w:rsidRPr="000E7B0B">
              <w:rPr>
                <w:rFonts w:ascii="Arial" w:hAnsi="Arial" w:cs="Arial"/>
                <w:sz w:val="16"/>
                <w:szCs w:val="16"/>
              </w:rPr>
              <w:t>Nombre de la Unidad Administrativa Responsable de dar seguimiento a la evaluación (Área de Evaluación).</w:t>
            </w:r>
          </w:p>
        </w:tc>
        <w:tc>
          <w:tcPr>
            <w:tcW w:w="5669" w:type="dxa"/>
          </w:tcPr>
          <w:p w:rsidR="00400329" w:rsidRPr="00912555" w:rsidRDefault="00400329" w:rsidP="000E7B0B">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Cs/>
                <w:sz w:val="16"/>
                <w:szCs w:val="16"/>
                <w:lang w:val="es-ES"/>
              </w:rPr>
            </w:pPr>
            <w:r w:rsidRPr="00912555">
              <w:rPr>
                <w:rFonts w:ascii="Arial" w:hAnsi="Arial" w:cs="Arial"/>
                <w:iCs/>
                <w:sz w:val="16"/>
                <w:szCs w:val="16"/>
                <w:lang w:val="es-ES"/>
              </w:rPr>
              <w:t>Unidad de Información, Planeación, Programación y Evaluación</w:t>
            </w:r>
          </w:p>
        </w:tc>
      </w:tr>
      <w:tr w:rsidR="00400329" w:rsidRPr="000E7B0B" w:rsidTr="00F81B16">
        <w:trPr>
          <w:trHeight w:val="20"/>
        </w:trPr>
        <w:tc>
          <w:tcPr>
            <w:cnfStyle w:val="001000000000" w:firstRow="0" w:lastRow="0" w:firstColumn="1" w:lastColumn="0" w:oddVBand="0" w:evenVBand="0" w:oddHBand="0" w:evenHBand="0" w:firstRowFirstColumn="0" w:firstRowLastColumn="0" w:lastRowFirstColumn="0" w:lastRowLastColumn="0"/>
            <w:tcW w:w="4551" w:type="dxa"/>
            <w:hideMark/>
          </w:tcPr>
          <w:p w:rsidR="00400329" w:rsidRPr="000E7B0B" w:rsidRDefault="00400329" w:rsidP="000E7B0B">
            <w:pPr>
              <w:spacing w:line="288" w:lineRule="auto"/>
              <w:jc w:val="both"/>
              <w:rPr>
                <w:rFonts w:ascii="Arial" w:hAnsi="Arial" w:cs="Arial"/>
                <w:sz w:val="16"/>
                <w:szCs w:val="16"/>
              </w:rPr>
            </w:pPr>
            <w:r w:rsidRPr="000E7B0B">
              <w:rPr>
                <w:rFonts w:ascii="Arial" w:hAnsi="Arial" w:cs="Arial"/>
                <w:sz w:val="16"/>
                <w:szCs w:val="16"/>
              </w:rPr>
              <w:t>Nombre del(a) Titular de la unidad administrativa responsable de dar seguimiento a la evaluación (Área de Evaluación)</w:t>
            </w:r>
          </w:p>
        </w:tc>
        <w:tc>
          <w:tcPr>
            <w:tcW w:w="5669" w:type="dxa"/>
          </w:tcPr>
          <w:p w:rsidR="00400329" w:rsidRPr="00912555" w:rsidRDefault="00400329" w:rsidP="000E7B0B">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Cs/>
                <w:sz w:val="16"/>
                <w:szCs w:val="16"/>
                <w:lang w:val="es-ES"/>
              </w:rPr>
            </w:pPr>
            <w:r w:rsidRPr="00912555">
              <w:rPr>
                <w:rFonts w:ascii="Arial" w:hAnsi="Arial" w:cs="Arial"/>
                <w:iCs/>
                <w:sz w:val="16"/>
                <w:szCs w:val="16"/>
                <w:lang w:val="es-ES"/>
              </w:rPr>
              <w:t>Lic. Jorge Herrera Murillo</w:t>
            </w:r>
          </w:p>
        </w:tc>
      </w:tr>
      <w:tr w:rsidR="00400329" w:rsidRPr="000E7B0B" w:rsidTr="00F81B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51" w:type="dxa"/>
            <w:hideMark/>
          </w:tcPr>
          <w:p w:rsidR="00400329" w:rsidRPr="000E7B0B" w:rsidRDefault="00400329" w:rsidP="000E7B0B">
            <w:pPr>
              <w:spacing w:line="288" w:lineRule="auto"/>
              <w:jc w:val="both"/>
              <w:rPr>
                <w:rFonts w:ascii="Arial" w:hAnsi="Arial" w:cs="Arial"/>
                <w:sz w:val="16"/>
                <w:szCs w:val="16"/>
              </w:rPr>
            </w:pPr>
            <w:r w:rsidRPr="000E7B0B">
              <w:rPr>
                <w:rFonts w:ascii="Arial" w:hAnsi="Arial" w:cs="Arial"/>
                <w:sz w:val="16"/>
                <w:szCs w:val="16"/>
              </w:rPr>
              <w:t>Nombres de los(as) servidores(as) públicos(as), adscritos(as) a la unidad administrativa responsable de dar seguimiento a la evaluación, que coadyuvaron con la revisión técnica de la evaluación.</w:t>
            </w:r>
          </w:p>
        </w:tc>
        <w:tc>
          <w:tcPr>
            <w:tcW w:w="5669" w:type="dxa"/>
          </w:tcPr>
          <w:p w:rsidR="00400329" w:rsidRPr="00912555" w:rsidRDefault="00400329" w:rsidP="000E7B0B">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Cs/>
                <w:sz w:val="16"/>
                <w:szCs w:val="16"/>
                <w:lang w:val="es-ES"/>
              </w:rPr>
            </w:pPr>
            <w:r w:rsidRPr="00912555">
              <w:rPr>
                <w:rFonts w:ascii="Arial" w:hAnsi="Arial" w:cs="Arial"/>
                <w:iCs/>
                <w:sz w:val="16"/>
                <w:szCs w:val="16"/>
                <w:lang w:val="es-ES"/>
              </w:rPr>
              <w:t>Lic. Jorge Herrera Murillo</w:t>
            </w:r>
          </w:p>
        </w:tc>
      </w:tr>
      <w:tr w:rsidR="00400329" w:rsidRPr="000E7B0B" w:rsidTr="00F81B16">
        <w:trPr>
          <w:trHeight w:val="20"/>
        </w:trPr>
        <w:tc>
          <w:tcPr>
            <w:cnfStyle w:val="001000000000" w:firstRow="0" w:lastRow="0" w:firstColumn="1" w:lastColumn="0" w:oddVBand="0" w:evenVBand="0" w:oddHBand="0" w:evenHBand="0" w:firstRowFirstColumn="0" w:firstRowLastColumn="0" w:lastRowFirstColumn="0" w:lastRowLastColumn="0"/>
            <w:tcW w:w="4551" w:type="dxa"/>
            <w:hideMark/>
          </w:tcPr>
          <w:p w:rsidR="00400329" w:rsidRPr="000E7B0B" w:rsidRDefault="00400329" w:rsidP="000E7B0B">
            <w:pPr>
              <w:spacing w:line="288" w:lineRule="auto"/>
              <w:jc w:val="both"/>
              <w:rPr>
                <w:rFonts w:ascii="Arial" w:hAnsi="Arial" w:cs="Arial"/>
                <w:sz w:val="16"/>
                <w:szCs w:val="16"/>
              </w:rPr>
            </w:pPr>
            <w:r w:rsidRPr="000E7B0B">
              <w:rPr>
                <w:rFonts w:ascii="Arial" w:hAnsi="Arial" w:cs="Arial"/>
                <w:sz w:val="16"/>
                <w:szCs w:val="16"/>
              </w:rPr>
              <w:t>Forma de contratación de la instancia evaluadora.</w:t>
            </w:r>
          </w:p>
        </w:tc>
        <w:tc>
          <w:tcPr>
            <w:tcW w:w="5669" w:type="dxa"/>
          </w:tcPr>
          <w:p w:rsidR="00400329" w:rsidRPr="00912555" w:rsidRDefault="00400329" w:rsidP="000E7B0B">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Cs/>
                <w:sz w:val="16"/>
                <w:szCs w:val="16"/>
                <w:lang w:val="es-ES"/>
              </w:rPr>
            </w:pPr>
            <w:r w:rsidRPr="00912555">
              <w:rPr>
                <w:rFonts w:ascii="Arial" w:hAnsi="Arial" w:cs="Arial"/>
                <w:iCs/>
                <w:sz w:val="16"/>
                <w:szCs w:val="16"/>
                <w:lang w:val="es-ES"/>
              </w:rPr>
              <w:t>Contrato Pedido</w:t>
            </w:r>
          </w:p>
        </w:tc>
      </w:tr>
      <w:tr w:rsidR="00400329" w:rsidRPr="000E7B0B" w:rsidTr="00F81B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51" w:type="dxa"/>
            <w:hideMark/>
          </w:tcPr>
          <w:p w:rsidR="00400329" w:rsidRPr="000E7B0B" w:rsidRDefault="00400329" w:rsidP="000E7B0B">
            <w:pPr>
              <w:spacing w:line="288" w:lineRule="auto"/>
              <w:jc w:val="both"/>
              <w:rPr>
                <w:rFonts w:ascii="Arial" w:hAnsi="Arial" w:cs="Arial"/>
                <w:sz w:val="16"/>
                <w:szCs w:val="16"/>
              </w:rPr>
            </w:pPr>
            <w:r w:rsidRPr="000E7B0B">
              <w:rPr>
                <w:rFonts w:ascii="Arial" w:hAnsi="Arial" w:cs="Arial"/>
                <w:sz w:val="16"/>
                <w:szCs w:val="16"/>
              </w:rPr>
              <w:t>Costo total de la evaluación con IVA incluido</w:t>
            </w:r>
          </w:p>
        </w:tc>
        <w:tc>
          <w:tcPr>
            <w:tcW w:w="5669" w:type="dxa"/>
          </w:tcPr>
          <w:p w:rsidR="00400329" w:rsidRPr="00912555" w:rsidRDefault="00400329" w:rsidP="000E7B0B">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Cs/>
                <w:sz w:val="16"/>
                <w:szCs w:val="16"/>
                <w:lang w:val="es-ES"/>
              </w:rPr>
            </w:pPr>
            <w:r w:rsidRPr="00912555">
              <w:rPr>
                <w:rFonts w:ascii="Arial" w:hAnsi="Arial" w:cs="Arial"/>
                <w:iCs/>
                <w:sz w:val="16"/>
                <w:szCs w:val="16"/>
                <w:lang w:val="es-ES"/>
              </w:rPr>
              <w:t>$</w:t>
            </w:r>
            <w:r w:rsidR="00A769B0" w:rsidRPr="00912555">
              <w:rPr>
                <w:rFonts w:ascii="Arial" w:hAnsi="Arial" w:cs="Arial"/>
                <w:iCs/>
                <w:sz w:val="16"/>
                <w:szCs w:val="16"/>
                <w:lang w:val="es-ES"/>
              </w:rPr>
              <w:t>164,140.00 (Ciento Sesenta y cuatro mil ciento cuarenta pesos 00/100M.N., IVA incluido, menos retención de ISR)</w:t>
            </w:r>
          </w:p>
        </w:tc>
      </w:tr>
      <w:tr w:rsidR="00400329" w:rsidRPr="000E7B0B" w:rsidTr="00F81B16">
        <w:trPr>
          <w:trHeight w:val="20"/>
        </w:trPr>
        <w:tc>
          <w:tcPr>
            <w:cnfStyle w:val="001000000000" w:firstRow="0" w:lastRow="0" w:firstColumn="1" w:lastColumn="0" w:oddVBand="0" w:evenVBand="0" w:oddHBand="0" w:evenHBand="0" w:firstRowFirstColumn="0" w:firstRowLastColumn="0" w:lastRowFirstColumn="0" w:lastRowLastColumn="0"/>
            <w:tcW w:w="4551" w:type="dxa"/>
            <w:hideMark/>
          </w:tcPr>
          <w:p w:rsidR="00400329" w:rsidRPr="000E7B0B" w:rsidRDefault="00400329" w:rsidP="000E7B0B">
            <w:pPr>
              <w:spacing w:line="288" w:lineRule="auto"/>
              <w:jc w:val="both"/>
              <w:rPr>
                <w:rFonts w:ascii="Arial" w:hAnsi="Arial" w:cs="Arial"/>
                <w:sz w:val="16"/>
                <w:szCs w:val="16"/>
              </w:rPr>
            </w:pPr>
            <w:r w:rsidRPr="000E7B0B">
              <w:rPr>
                <w:rFonts w:ascii="Arial" w:hAnsi="Arial" w:cs="Arial"/>
                <w:sz w:val="16"/>
                <w:szCs w:val="16"/>
              </w:rPr>
              <w:t>Fuente de financiamiento</w:t>
            </w:r>
          </w:p>
        </w:tc>
        <w:tc>
          <w:tcPr>
            <w:tcW w:w="5669" w:type="dxa"/>
          </w:tcPr>
          <w:p w:rsidR="00400329" w:rsidRPr="00912555" w:rsidRDefault="00400329" w:rsidP="000E7B0B">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Cs/>
                <w:sz w:val="16"/>
                <w:szCs w:val="16"/>
                <w:lang w:val="es-ES"/>
              </w:rPr>
            </w:pPr>
            <w:r w:rsidRPr="00912555">
              <w:rPr>
                <w:rFonts w:ascii="Arial" w:hAnsi="Arial" w:cs="Arial"/>
                <w:iCs/>
                <w:sz w:val="16"/>
                <w:szCs w:val="16"/>
                <w:lang w:val="es-ES"/>
              </w:rPr>
              <w:t>Recursos Transferidos a Organismos Autónomos por parte del GEM</w:t>
            </w:r>
          </w:p>
        </w:tc>
      </w:tr>
    </w:tbl>
    <w:p w:rsidR="002E36E7" w:rsidRDefault="002E36E7" w:rsidP="002E368C">
      <w:pPr>
        <w:spacing w:after="0" w:line="288" w:lineRule="auto"/>
        <w:rPr>
          <w:rFonts w:ascii="Arial" w:hAnsi="Arial" w:cs="Arial"/>
        </w:rPr>
      </w:pPr>
    </w:p>
    <w:p w:rsidR="002E36E7" w:rsidRDefault="002E36E7" w:rsidP="002E368C">
      <w:pPr>
        <w:spacing w:after="0" w:line="288" w:lineRule="auto"/>
        <w:rPr>
          <w:rFonts w:ascii="Arial" w:hAnsi="Arial" w:cs="Arial"/>
        </w:rPr>
      </w:pPr>
    </w:p>
    <w:p w:rsidR="002E36E7" w:rsidRDefault="002E36E7" w:rsidP="002E368C">
      <w:pPr>
        <w:spacing w:after="0" w:line="288" w:lineRule="auto"/>
        <w:rPr>
          <w:rFonts w:ascii="Arial" w:hAnsi="Arial" w:cs="Arial"/>
        </w:rPr>
      </w:pPr>
    </w:p>
    <w:p w:rsidR="002E36E7" w:rsidRDefault="002E36E7" w:rsidP="002E368C">
      <w:pPr>
        <w:spacing w:after="0" w:line="288" w:lineRule="auto"/>
        <w:rPr>
          <w:rFonts w:ascii="Arial" w:hAnsi="Arial" w:cs="Arial"/>
        </w:rPr>
      </w:pPr>
    </w:p>
    <w:p w:rsidR="002E36E7" w:rsidRDefault="002E36E7" w:rsidP="002E368C">
      <w:pPr>
        <w:spacing w:after="0" w:line="288" w:lineRule="auto"/>
        <w:rPr>
          <w:rFonts w:ascii="Arial" w:hAnsi="Arial" w:cs="Arial"/>
        </w:rPr>
      </w:pPr>
    </w:p>
    <w:p w:rsidR="002E36E7" w:rsidRDefault="002E36E7" w:rsidP="002E368C">
      <w:pPr>
        <w:spacing w:after="0" w:line="288" w:lineRule="auto"/>
        <w:rPr>
          <w:rFonts w:ascii="Arial" w:hAnsi="Arial" w:cs="Arial"/>
        </w:rPr>
      </w:pPr>
    </w:p>
    <w:p w:rsidR="002E36E7" w:rsidRDefault="002E36E7" w:rsidP="002E368C">
      <w:pPr>
        <w:spacing w:after="0" w:line="288" w:lineRule="auto"/>
        <w:rPr>
          <w:rFonts w:ascii="Arial" w:hAnsi="Arial" w:cs="Arial"/>
        </w:rPr>
      </w:pPr>
    </w:p>
    <w:p w:rsidR="002E36E7" w:rsidRDefault="002E36E7" w:rsidP="002E368C">
      <w:pPr>
        <w:spacing w:after="0" w:line="288" w:lineRule="auto"/>
        <w:rPr>
          <w:rFonts w:ascii="Arial" w:hAnsi="Arial" w:cs="Arial"/>
        </w:rPr>
      </w:pPr>
    </w:p>
    <w:p w:rsidR="002E36E7" w:rsidRDefault="002E36E7" w:rsidP="002E368C">
      <w:pPr>
        <w:spacing w:after="0" w:line="288" w:lineRule="auto"/>
        <w:rPr>
          <w:rFonts w:ascii="Arial" w:hAnsi="Arial" w:cs="Arial"/>
        </w:rPr>
        <w:sectPr w:rsidR="002E36E7" w:rsidSect="00B43879">
          <w:headerReference w:type="default" r:id="rId74"/>
          <w:footerReference w:type="default" r:id="rId75"/>
          <w:pgSz w:w="12240" w:h="15840"/>
          <w:pgMar w:top="1809" w:right="1701" w:bottom="1417" w:left="1701" w:header="708" w:footer="0" w:gutter="0"/>
          <w:cols w:space="708"/>
          <w:docGrid w:linePitch="360"/>
        </w:sectPr>
      </w:pPr>
    </w:p>
    <w:p w:rsidR="00D00E35" w:rsidRPr="003A77F2" w:rsidRDefault="003A77F2" w:rsidP="00840113">
      <w:pPr>
        <w:spacing w:after="0" w:line="288" w:lineRule="auto"/>
        <w:jc w:val="center"/>
        <w:rPr>
          <w:rFonts w:ascii="Arial" w:hAnsi="Arial" w:cs="Arial"/>
          <w:b/>
          <w:sz w:val="22"/>
        </w:rPr>
      </w:pPr>
      <w:r w:rsidRPr="003A77F2">
        <w:rPr>
          <w:rFonts w:ascii="Arial" w:hAnsi="Arial" w:cs="Arial"/>
          <w:b/>
          <w:sz w:val="22"/>
        </w:rPr>
        <w:lastRenderedPageBreak/>
        <w:t>GLOSARIO Y SIGLAS</w:t>
      </w:r>
    </w:p>
    <w:p w:rsidR="003A77F2" w:rsidRPr="003A77F2" w:rsidRDefault="003A77F2" w:rsidP="003A77F2">
      <w:pPr>
        <w:spacing w:after="0" w:line="288" w:lineRule="auto"/>
        <w:rPr>
          <w:rFonts w:ascii="Arial" w:hAnsi="Arial" w:cs="Arial"/>
          <w:sz w:val="22"/>
        </w:rPr>
      </w:pPr>
    </w:p>
    <w:p w:rsidR="003A77F2" w:rsidRPr="003A77F2" w:rsidRDefault="003A77F2" w:rsidP="003A77F2">
      <w:pPr>
        <w:spacing w:after="0" w:line="288" w:lineRule="auto"/>
        <w:rPr>
          <w:rFonts w:ascii="Arial" w:hAnsi="Arial" w:cs="Arial"/>
          <w:sz w:val="22"/>
        </w:rPr>
      </w:pPr>
    </w:p>
    <w:p w:rsidR="003A77F2" w:rsidRPr="003A77F2" w:rsidRDefault="003A77F2" w:rsidP="003A77F2">
      <w:pPr>
        <w:spacing w:after="0" w:line="288" w:lineRule="auto"/>
        <w:rPr>
          <w:rFonts w:ascii="Arial" w:hAnsi="Arial" w:cs="Arial"/>
          <w:sz w:val="22"/>
        </w:rPr>
      </w:pPr>
      <w:r w:rsidRPr="003A77F2">
        <w:rPr>
          <w:rFonts w:ascii="Arial" w:hAnsi="Arial" w:cs="Arial"/>
          <w:b/>
          <w:sz w:val="22"/>
        </w:rPr>
        <w:t>ARCO:</w:t>
      </w:r>
      <w:r w:rsidRPr="003A77F2">
        <w:rPr>
          <w:rFonts w:ascii="Arial" w:hAnsi="Arial" w:cs="Arial"/>
          <w:sz w:val="22"/>
        </w:rPr>
        <w:t xml:space="preserve"> Acceso, Rectificación, Cancelación y Oposición de Datos Personales</w:t>
      </w:r>
    </w:p>
    <w:p w:rsidR="003A77F2" w:rsidRPr="003A77F2" w:rsidRDefault="003A77F2" w:rsidP="002E368C">
      <w:pPr>
        <w:spacing w:after="0" w:line="288" w:lineRule="auto"/>
        <w:rPr>
          <w:rFonts w:ascii="Arial" w:hAnsi="Arial" w:cs="Arial"/>
          <w:sz w:val="22"/>
        </w:rPr>
      </w:pPr>
    </w:p>
    <w:p w:rsidR="003A77F2" w:rsidRPr="003A77F2" w:rsidRDefault="003A77F2" w:rsidP="002E368C">
      <w:pPr>
        <w:spacing w:after="0" w:line="288" w:lineRule="auto"/>
        <w:rPr>
          <w:rFonts w:ascii="Arial" w:hAnsi="Arial" w:cs="Arial"/>
          <w:sz w:val="22"/>
        </w:rPr>
      </w:pPr>
      <w:proofErr w:type="spellStart"/>
      <w:r w:rsidRPr="003A77F2">
        <w:rPr>
          <w:rFonts w:ascii="Arial" w:hAnsi="Arial" w:cs="Arial"/>
          <w:b/>
          <w:sz w:val="22"/>
        </w:rPr>
        <w:t>Infoem</w:t>
      </w:r>
      <w:proofErr w:type="spellEnd"/>
      <w:r w:rsidRPr="003A77F2">
        <w:rPr>
          <w:rFonts w:ascii="Arial" w:hAnsi="Arial" w:cs="Arial"/>
          <w:b/>
          <w:sz w:val="22"/>
        </w:rPr>
        <w:t>:</w:t>
      </w:r>
      <w:r w:rsidRPr="003A77F2">
        <w:rPr>
          <w:rFonts w:ascii="Arial" w:hAnsi="Arial" w:cs="Arial"/>
          <w:sz w:val="22"/>
        </w:rPr>
        <w:t xml:space="preserve"> Instituto de Transparencia, Acceso a la Información Pública y Protección de Datos Personales del Estado de México y Municipios</w:t>
      </w:r>
    </w:p>
    <w:p w:rsidR="003A77F2" w:rsidRPr="003A77F2" w:rsidRDefault="003A77F2" w:rsidP="003A77F2">
      <w:pPr>
        <w:spacing w:after="0" w:line="288" w:lineRule="auto"/>
        <w:rPr>
          <w:rFonts w:ascii="Arial" w:hAnsi="Arial" w:cs="Arial"/>
          <w:sz w:val="22"/>
        </w:rPr>
      </w:pPr>
    </w:p>
    <w:p w:rsidR="003A77F2" w:rsidRPr="003A77F2" w:rsidRDefault="003A77F2" w:rsidP="003A77F2">
      <w:pPr>
        <w:spacing w:after="0" w:line="288" w:lineRule="auto"/>
        <w:rPr>
          <w:rFonts w:ascii="Arial" w:hAnsi="Arial" w:cs="Arial"/>
          <w:sz w:val="22"/>
        </w:rPr>
      </w:pPr>
      <w:r w:rsidRPr="003A77F2">
        <w:rPr>
          <w:rFonts w:ascii="Arial" w:hAnsi="Arial" w:cs="Arial"/>
          <w:b/>
          <w:sz w:val="22"/>
        </w:rPr>
        <w:t>IPOMEX:</w:t>
      </w:r>
      <w:r w:rsidRPr="003A77F2">
        <w:rPr>
          <w:rFonts w:ascii="Arial" w:hAnsi="Arial" w:cs="Arial"/>
          <w:sz w:val="22"/>
        </w:rPr>
        <w:t xml:space="preserve"> Información pública de oficio mexiquense</w:t>
      </w:r>
    </w:p>
    <w:p w:rsidR="003A77F2" w:rsidRPr="003A77F2" w:rsidRDefault="003A77F2" w:rsidP="003A77F2">
      <w:pPr>
        <w:spacing w:after="0" w:line="288" w:lineRule="auto"/>
        <w:rPr>
          <w:rFonts w:ascii="Arial" w:hAnsi="Arial" w:cs="Arial"/>
          <w:sz w:val="22"/>
        </w:rPr>
      </w:pPr>
    </w:p>
    <w:p w:rsidR="003A77F2" w:rsidRPr="003A77F2" w:rsidRDefault="003A77F2" w:rsidP="003A77F2">
      <w:pPr>
        <w:spacing w:after="0" w:line="288" w:lineRule="auto"/>
        <w:rPr>
          <w:rFonts w:ascii="Arial" w:hAnsi="Arial" w:cs="Arial"/>
          <w:sz w:val="22"/>
        </w:rPr>
      </w:pPr>
      <w:r w:rsidRPr="003A77F2">
        <w:rPr>
          <w:rFonts w:ascii="Arial" w:hAnsi="Arial" w:cs="Arial"/>
          <w:b/>
          <w:sz w:val="22"/>
        </w:rPr>
        <w:t>MIR:</w:t>
      </w:r>
      <w:r w:rsidRPr="003A77F2">
        <w:rPr>
          <w:rFonts w:ascii="Arial" w:hAnsi="Arial" w:cs="Arial"/>
          <w:sz w:val="22"/>
        </w:rPr>
        <w:t xml:space="preserve"> Matriz de Indicadores para resultados</w:t>
      </w:r>
    </w:p>
    <w:p w:rsidR="003A77F2" w:rsidRPr="003A77F2" w:rsidRDefault="003A77F2" w:rsidP="002E368C">
      <w:pPr>
        <w:spacing w:after="0" w:line="288" w:lineRule="auto"/>
        <w:rPr>
          <w:rFonts w:ascii="Arial" w:hAnsi="Arial" w:cs="Arial"/>
          <w:sz w:val="22"/>
        </w:rPr>
      </w:pPr>
    </w:p>
    <w:p w:rsidR="003A77F2" w:rsidRPr="003A77F2" w:rsidRDefault="003A77F2" w:rsidP="003A77F2">
      <w:pPr>
        <w:spacing w:after="0" w:line="288" w:lineRule="auto"/>
        <w:rPr>
          <w:rFonts w:ascii="Arial" w:hAnsi="Arial" w:cs="Arial"/>
          <w:sz w:val="22"/>
        </w:rPr>
      </w:pPr>
      <w:r w:rsidRPr="003A77F2">
        <w:rPr>
          <w:rFonts w:ascii="Arial" w:hAnsi="Arial" w:cs="Arial"/>
          <w:b/>
          <w:sz w:val="22"/>
        </w:rPr>
        <w:t>ODS:</w:t>
      </w:r>
      <w:r w:rsidRPr="003A77F2">
        <w:rPr>
          <w:rFonts w:ascii="Arial" w:hAnsi="Arial" w:cs="Arial"/>
          <w:sz w:val="22"/>
        </w:rPr>
        <w:t xml:space="preserve"> Objetivos del Desarrollo Sostenible</w:t>
      </w:r>
    </w:p>
    <w:p w:rsidR="003A77F2" w:rsidRPr="003A77F2" w:rsidRDefault="003A77F2" w:rsidP="002E368C">
      <w:pPr>
        <w:spacing w:after="0" w:line="288" w:lineRule="auto"/>
        <w:rPr>
          <w:rFonts w:ascii="Arial" w:hAnsi="Arial" w:cs="Arial"/>
          <w:sz w:val="22"/>
        </w:rPr>
      </w:pPr>
    </w:p>
    <w:p w:rsidR="003A77F2" w:rsidRPr="003A77F2" w:rsidRDefault="003A77F2" w:rsidP="003A77F2">
      <w:pPr>
        <w:spacing w:after="0" w:line="288" w:lineRule="auto"/>
        <w:rPr>
          <w:rFonts w:ascii="Arial" w:hAnsi="Arial" w:cs="Arial"/>
          <w:sz w:val="22"/>
        </w:rPr>
      </w:pPr>
      <w:r w:rsidRPr="003A77F2">
        <w:rPr>
          <w:rFonts w:ascii="Arial" w:hAnsi="Arial" w:cs="Arial"/>
          <w:b/>
          <w:sz w:val="22"/>
        </w:rPr>
        <w:t>PbR:</w:t>
      </w:r>
      <w:r>
        <w:rPr>
          <w:rFonts w:ascii="Arial" w:hAnsi="Arial" w:cs="Arial"/>
          <w:sz w:val="22"/>
        </w:rPr>
        <w:t xml:space="preserve"> Presupuesto Basado en Resultados</w:t>
      </w:r>
    </w:p>
    <w:p w:rsidR="003A77F2" w:rsidRPr="003A77F2" w:rsidRDefault="003A77F2" w:rsidP="002E368C">
      <w:pPr>
        <w:spacing w:after="0" w:line="288" w:lineRule="auto"/>
        <w:rPr>
          <w:rFonts w:ascii="Arial" w:hAnsi="Arial" w:cs="Arial"/>
          <w:sz w:val="22"/>
        </w:rPr>
      </w:pPr>
    </w:p>
    <w:p w:rsidR="003A77F2" w:rsidRPr="003A77F2" w:rsidRDefault="003A77F2" w:rsidP="002E368C">
      <w:pPr>
        <w:spacing w:after="0" w:line="288" w:lineRule="auto"/>
        <w:rPr>
          <w:rFonts w:ascii="Arial" w:hAnsi="Arial" w:cs="Arial"/>
          <w:sz w:val="22"/>
        </w:rPr>
      </w:pPr>
      <w:r w:rsidRPr="003A77F2">
        <w:rPr>
          <w:rFonts w:ascii="Arial" w:hAnsi="Arial" w:cs="Arial"/>
          <w:b/>
          <w:sz w:val="22"/>
        </w:rPr>
        <w:t>TdR:</w:t>
      </w:r>
      <w:r>
        <w:rPr>
          <w:rFonts w:ascii="Arial" w:hAnsi="Arial" w:cs="Arial"/>
          <w:sz w:val="22"/>
        </w:rPr>
        <w:t xml:space="preserve"> Términos de referencia</w:t>
      </w:r>
    </w:p>
    <w:p w:rsidR="003A77F2" w:rsidRPr="003A77F2" w:rsidRDefault="003A77F2" w:rsidP="002E368C">
      <w:pPr>
        <w:spacing w:after="0" w:line="288" w:lineRule="auto"/>
        <w:rPr>
          <w:rFonts w:ascii="Arial" w:hAnsi="Arial" w:cs="Arial"/>
          <w:sz w:val="22"/>
        </w:rPr>
      </w:pPr>
    </w:p>
    <w:p w:rsidR="003A77F2" w:rsidRPr="003A77F2" w:rsidRDefault="003A77F2" w:rsidP="003A77F2">
      <w:pPr>
        <w:spacing w:after="0" w:line="288" w:lineRule="auto"/>
        <w:rPr>
          <w:rFonts w:ascii="Arial" w:hAnsi="Arial" w:cs="Arial"/>
          <w:sz w:val="22"/>
        </w:rPr>
      </w:pPr>
      <w:r w:rsidRPr="00840113">
        <w:rPr>
          <w:rFonts w:ascii="Arial" w:hAnsi="Arial" w:cs="Arial"/>
          <w:b/>
          <w:sz w:val="22"/>
        </w:rPr>
        <w:t>SAIMEX</w:t>
      </w:r>
      <w:r w:rsidR="00840113" w:rsidRPr="00840113">
        <w:rPr>
          <w:rFonts w:ascii="Arial" w:hAnsi="Arial" w:cs="Arial"/>
          <w:b/>
          <w:sz w:val="22"/>
        </w:rPr>
        <w:t>:</w:t>
      </w:r>
      <w:r w:rsidR="00840113">
        <w:rPr>
          <w:rFonts w:ascii="Arial" w:hAnsi="Arial" w:cs="Arial"/>
          <w:sz w:val="22"/>
        </w:rPr>
        <w:t xml:space="preserve"> Sistema de Acceso a la información mexiquense</w:t>
      </w:r>
    </w:p>
    <w:p w:rsidR="003A77F2" w:rsidRPr="003A77F2" w:rsidRDefault="003A77F2" w:rsidP="002E368C">
      <w:pPr>
        <w:spacing w:after="0" w:line="288" w:lineRule="auto"/>
        <w:rPr>
          <w:rFonts w:ascii="Arial" w:hAnsi="Arial" w:cs="Arial"/>
          <w:sz w:val="22"/>
        </w:rPr>
      </w:pPr>
    </w:p>
    <w:p w:rsidR="003A77F2" w:rsidRPr="003A77F2" w:rsidRDefault="003A77F2" w:rsidP="003A77F2">
      <w:pPr>
        <w:spacing w:after="0" w:line="288" w:lineRule="auto"/>
        <w:rPr>
          <w:rFonts w:ascii="Arial" w:hAnsi="Arial" w:cs="Arial"/>
          <w:sz w:val="22"/>
        </w:rPr>
      </w:pPr>
      <w:r w:rsidRPr="00840113">
        <w:rPr>
          <w:rFonts w:ascii="Arial" w:hAnsi="Arial" w:cs="Arial"/>
          <w:b/>
          <w:sz w:val="22"/>
        </w:rPr>
        <w:t>SARCOEM:</w:t>
      </w:r>
      <w:r w:rsidRPr="003A77F2">
        <w:rPr>
          <w:rFonts w:ascii="Arial" w:hAnsi="Arial" w:cs="Arial"/>
          <w:sz w:val="22"/>
        </w:rPr>
        <w:t xml:space="preserve"> Sistema de Acceso, Rectificación, Cancelación y Oposición de Datos Personales</w:t>
      </w:r>
    </w:p>
    <w:p w:rsidR="003A77F2" w:rsidRPr="003A77F2" w:rsidRDefault="003A77F2" w:rsidP="002E368C">
      <w:pPr>
        <w:spacing w:after="0" w:line="288" w:lineRule="auto"/>
        <w:rPr>
          <w:rFonts w:ascii="Arial" w:hAnsi="Arial" w:cs="Arial"/>
          <w:sz w:val="22"/>
        </w:rPr>
      </w:pPr>
    </w:p>
    <w:p w:rsidR="003A77F2" w:rsidRPr="00840113" w:rsidRDefault="003A77F2" w:rsidP="002E368C">
      <w:pPr>
        <w:spacing w:after="0" w:line="288" w:lineRule="auto"/>
        <w:rPr>
          <w:rFonts w:ascii="Arial" w:hAnsi="Arial" w:cs="Arial"/>
          <w:sz w:val="22"/>
        </w:rPr>
      </w:pPr>
      <w:r w:rsidRPr="00840113">
        <w:rPr>
          <w:rFonts w:ascii="Arial" w:hAnsi="Arial" w:cs="Arial"/>
          <w:b/>
          <w:sz w:val="22"/>
        </w:rPr>
        <w:t>S</w:t>
      </w:r>
      <w:r w:rsidR="00736A0B">
        <w:rPr>
          <w:rFonts w:ascii="Arial" w:hAnsi="Arial" w:cs="Arial"/>
          <w:b/>
          <w:sz w:val="22"/>
        </w:rPr>
        <w:t>PP</w:t>
      </w:r>
      <w:r w:rsidR="00840113">
        <w:rPr>
          <w:rFonts w:ascii="Arial" w:hAnsi="Arial" w:cs="Arial"/>
          <w:b/>
          <w:sz w:val="22"/>
        </w:rPr>
        <w:t xml:space="preserve">: </w:t>
      </w:r>
      <w:r w:rsidR="00840113" w:rsidRPr="00840113">
        <w:rPr>
          <w:rFonts w:ascii="Arial" w:hAnsi="Arial" w:cs="Arial"/>
          <w:sz w:val="22"/>
        </w:rPr>
        <w:t>Sistema de planeación y presupuesto</w:t>
      </w:r>
    </w:p>
    <w:p w:rsidR="003A77F2" w:rsidRPr="003A77F2" w:rsidRDefault="003A77F2" w:rsidP="002E368C">
      <w:pPr>
        <w:spacing w:after="0" w:line="288" w:lineRule="auto"/>
        <w:rPr>
          <w:rFonts w:ascii="Arial" w:hAnsi="Arial" w:cs="Arial"/>
          <w:sz w:val="22"/>
        </w:rPr>
      </w:pPr>
    </w:p>
    <w:p w:rsidR="003A77F2" w:rsidRPr="003A77F2" w:rsidRDefault="003A77F2" w:rsidP="002E368C">
      <w:pPr>
        <w:spacing w:after="0" w:line="288" w:lineRule="auto"/>
        <w:rPr>
          <w:rFonts w:ascii="Arial" w:hAnsi="Arial" w:cs="Arial"/>
          <w:sz w:val="22"/>
        </w:rPr>
      </w:pPr>
    </w:p>
    <w:p w:rsidR="003A77F2" w:rsidRPr="003A77F2" w:rsidRDefault="003A77F2" w:rsidP="002E368C">
      <w:pPr>
        <w:spacing w:after="0" w:line="288" w:lineRule="auto"/>
        <w:rPr>
          <w:rFonts w:ascii="Arial" w:hAnsi="Arial" w:cs="Arial"/>
          <w:sz w:val="22"/>
        </w:rPr>
      </w:pPr>
    </w:p>
    <w:p w:rsidR="003A77F2" w:rsidRPr="003A77F2" w:rsidRDefault="003A77F2" w:rsidP="002E368C">
      <w:pPr>
        <w:spacing w:after="0" w:line="288" w:lineRule="auto"/>
        <w:rPr>
          <w:rFonts w:ascii="Arial" w:hAnsi="Arial" w:cs="Arial"/>
          <w:sz w:val="22"/>
        </w:rPr>
      </w:pPr>
    </w:p>
    <w:p w:rsidR="003A77F2" w:rsidRPr="003A77F2" w:rsidRDefault="003A77F2" w:rsidP="002E368C">
      <w:pPr>
        <w:spacing w:after="0" w:line="288" w:lineRule="auto"/>
        <w:rPr>
          <w:rFonts w:ascii="Arial" w:hAnsi="Arial" w:cs="Arial"/>
          <w:sz w:val="22"/>
        </w:rPr>
      </w:pPr>
    </w:p>
    <w:p w:rsidR="003A77F2" w:rsidRPr="003A77F2" w:rsidRDefault="003A77F2" w:rsidP="002E368C">
      <w:pPr>
        <w:spacing w:after="0" w:line="288" w:lineRule="auto"/>
        <w:rPr>
          <w:rFonts w:ascii="Arial" w:hAnsi="Arial" w:cs="Arial"/>
          <w:sz w:val="22"/>
        </w:rPr>
      </w:pPr>
    </w:p>
    <w:p w:rsidR="003A77F2" w:rsidRPr="003A77F2" w:rsidRDefault="003A77F2" w:rsidP="002E368C">
      <w:pPr>
        <w:spacing w:after="0" w:line="288" w:lineRule="auto"/>
        <w:rPr>
          <w:rFonts w:ascii="Arial" w:hAnsi="Arial" w:cs="Arial"/>
          <w:sz w:val="22"/>
        </w:rPr>
      </w:pPr>
    </w:p>
    <w:p w:rsidR="003A77F2" w:rsidRPr="003A77F2" w:rsidRDefault="003A77F2" w:rsidP="002E368C">
      <w:pPr>
        <w:spacing w:after="0" w:line="288" w:lineRule="auto"/>
        <w:rPr>
          <w:rFonts w:ascii="Arial" w:hAnsi="Arial" w:cs="Arial"/>
          <w:sz w:val="22"/>
        </w:rPr>
      </w:pPr>
    </w:p>
    <w:p w:rsidR="003A77F2" w:rsidRPr="003A77F2" w:rsidRDefault="003A77F2" w:rsidP="002E368C">
      <w:pPr>
        <w:spacing w:after="0" w:line="288" w:lineRule="auto"/>
        <w:rPr>
          <w:rFonts w:ascii="Arial" w:hAnsi="Arial" w:cs="Arial"/>
          <w:sz w:val="22"/>
        </w:rPr>
      </w:pPr>
    </w:p>
    <w:sectPr w:rsidR="003A77F2" w:rsidRPr="003A77F2" w:rsidSect="00840113">
      <w:headerReference w:type="default" r:id="rId76"/>
      <w:footerReference w:type="default" r:id="rId77"/>
      <w:pgSz w:w="12240" w:h="15840"/>
      <w:pgMar w:top="1814"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523" w:rsidRDefault="004D7523" w:rsidP="001F799C">
      <w:pPr>
        <w:spacing w:after="0" w:line="240" w:lineRule="auto"/>
      </w:pPr>
      <w:r>
        <w:separator/>
      </w:r>
    </w:p>
  </w:endnote>
  <w:endnote w:type="continuationSeparator" w:id="0">
    <w:p w:rsidR="004D7523" w:rsidRDefault="004D7523" w:rsidP="001F7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 Book">
    <w:panose1 w:val="00000000000000000000"/>
    <w:charset w:val="00"/>
    <w:family w:val="modern"/>
    <w:notTrueType/>
    <w:pitch w:val="variable"/>
    <w:sig w:usb0="A00000AF" w:usb1="5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FE" w:rsidRDefault="00741FFE">
    <w:pPr>
      <w:pStyle w:val="Piedepgina"/>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FE" w:rsidRDefault="00741FFE">
    <w:pPr>
      <w:pStyle w:val="Piedepgina"/>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lang w:val="es-ES"/>
      </w:rPr>
      <w:id w:val="1386450758"/>
      <w:docPartObj>
        <w:docPartGallery w:val="Page Numbers (Bottom of Page)"/>
        <w:docPartUnique/>
      </w:docPartObj>
    </w:sdtPr>
    <w:sdtContent>
      <w:p w:rsidR="00741FFE" w:rsidRPr="00A100E9" w:rsidRDefault="00741FFE" w:rsidP="00AF70A9">
        <w:pPr>
          <w:pStyle w:val="Piedepgina"/>
          <w:ind w:left="1701" w:hanging="1560"/>
          <w:jc w:val="center"/>
          <w:rPr>
            <w:rFonts w:ascii="Arial" w:hAnsi="Arial" w:cs="Arial"/>
            <w:sz w:val="22"/>
          </w:rPr>
        </w:pPr>
        <w:r w:rsidRPr="00A100E9">
          <w:rPr>
            <w:rFonts w:ascii="Arial" w:hAnsi="Arial" w:cs="Arial"/>
            <w:sz w:val="22"/>
            <w:lang w:val="es-ES"/>
          </w:rPr>
          <w:t>[</w:t>
        </w:r>
        <w:r w:rsidRPr="00A100E9">
          <w:rPr>
            <w:rFonts w:ascii="Arial" w:hAnsi="Arial" w:cs="Arial"/>
            <w:sz w:val="22"/>
          </w:rPr>
          <w:fldChar w:fldCharType="begin"/>
        </w:r>
        <w:r w:rsidRPr="00A100E9">
          <w:rPr>
            <w:rFonts w:ascii="Arial" w:hAnsi="Arial" w:cs="Arial"/>
            <w:sz w:val="22"/>
          </w:rPr>
          <w:instrText>PAGE   \* MERGEFORMAT</w:instrText>
        </w:r>
        <w:r w:rsidRPr="00A100E9">
          <w:rPr>
            <w:rFonts w:ascii="Arial" w:hAnsi="Arial" w:cs="Arial"/>
            <w:sz w:val="22"/>
          </w:rPr>
          <w:fldChar w:fldCharType="separate"/>
        </w:r>
        <w:r w:rsidR="00236810" w:rsidRPr="00236810">
          <w:rPr>
            <w:rFonts w:ascii="Arial" w:hAnsi="Arial" w:cs="Arial"/>
            <w:noProof/>
            <w:sz w:val="22"/>
            <w:lang w:val="es-ES"/>
          </w:rPr>
          <w:t>28</w:t>
        </w:r>
        <w:r w:rsidRPr="00A100E9">
          <w:rPr>
            <w:rFonts w:ascii="Arial" w:hAnsi="Arial" w:cs="Arial"/>
            <w:sz w:val="22"/>
          </w:rPr>
          <w:fldChar w:fldCharType="end"/>
        </w:r>
        <w:r w:rsidRPr="00A100E9">
          <w:rPr>
            <w:rFonts w:ascii="Arial" w:hAnsi="Arial" w:cs="Arial"/>
            <w:sz w:val="22"/>
            <w:lang w:val="es-ES"/>
          </w:rPr>
          <w:t>]</w:t>
        </w:r>
      </w:p>
    </w:sdtContent>
  </w:sdt>
  <w:p w:rsidR="00741FFE" w:rsidRDefault="00741FFE">
    <w:pPr>
      <w:pStyle w:val="Piedepgina"/>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FE" w:rsidRDefault="00741FFE">
    <w:pPr>
      <w:pStyle w:val="Piedepgina"/>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lang w:val="es-ES"/>
      </w:rPr>
      <w:id w:val="309990862"/>
      <w:docPartObj>
        <w:docPartGallery w:val="Page Numbers (Bottom of Page)"/>
        <w:docPartUnique/>
      </w:docPartObj>
    </w:sdtPr>
    <w:sdtContent>
      <w:p w:rsidR="00741FFE" w:rsidRPr="00A77E65" w:rsidRDefault="00741FFE" w:rsidP="00072A56">
        <w:pPr>
          <w:pStyle w:val="Piedepgina"/>
          <w:ind w:left="426" w:hanging="426"/>
          <w:jc w:val="center"/>
          <w:rPr>
            <w:rFonts w:ascii="Arial" w:hAnsi="Arial" w:cs="Arial"/>
            <w:sz w:val="22"/>
          </w:rPr>
        </w:pPr>
        <w:r w:rsidRPr="00A77E65">
          <w:rPr>
            <w:rFonts w:ascii="Arial" w:hAnsi="Arial" w:cs="Arial"/>
            <w:sz w:val="22"/>
            <w:lang w:val="es-ES"/>
          </w:rPr>
          <w:t>[</w:t>
        </w:r>
        <w:r w:rsidRPr="00A77E65">
          <w:rPr>
            <w:rFonts w:ascii="Arial" w:hAnsi="Arial" w:cs="Arial"/>
            <w:sz w:val="22"/>
          </w:rPr>
          <w:fldChar w:fldCharType="begin"/>
        </w:r>
        <w:r w:rsidRPr="00A77E65">
          <w:rPr>
            <w:rFonts w:ascii="Arial" w:hAnsi="Arial" w:cs="Arial"/>
            <w:sz w:val="22"/>
          </w:rPr>
          <w:instrText>PAGE   \* MERGEFORMAT</w:instrText>
        </w:r>
        <w:r w:rsidRPr="00A77E65">
          <w:rPr>
            <w:rFonts w:ascii="Arial" w:hAnsi="Arial" w:cs="Arial"/>
            <w:sz w:val="22"/>
          </w:rPr>
          <w:fldChar w:fldCharType="separate"/>
        </w:r>
        <w:r w:rsidR="00236810" w:rsidRPr="00236810">
          <w:rPr>
            <w:rFonts w:ascii="Arial" w:hAnsi="Arial" w:cs="Arial"/>
            <w:noProof/>
            <w:sz w:val="22"/>
            <w:lang w:val="es-ES"/>
          </w:rPr>
          <w:t>35</w:t>
        </w:r>
        <w:r w:rsidRPr="00A77E65">
          <w:rPr>
            <w:rFonts w:ascii="Arial" w:hAnsi="Arial" w:cs="Arial"/>
            <w:sz w:val="22"/>
          </w:rPr>
          <w:fldChar w:fldCharType="end"/>
        </w:r>
        <w:r w:rsidRPr="00A77E65">
          <w:rPr>
            <w:rFonts w:ascii="Arial" w:hAnsi="Arial" w:cs="Arial"/>
            <w:sz w:val="22"/>
            <w:lang w:val="es-ES"/>
          </w:rPr>
          <w:t>]</w:t>
        </w:r>
      </w:p>
    </w:sdtContent>
  </w:sdt>
  <w:p w:rsidR="00741FFE" w:rsidRDefault="00741FFE">
    <w:pPr>
      <w:pStyle w:val="Piedepgina"/>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FE" w:rsidRDefault="00741FFE">
    <w:pPr>
      <w:pStyle w:val="Piedepgina"/>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lang w:val="es-ES"/>
      </w:rPr>
      <w:id w:val="-716501138"/>
      <w:docPartObj>
        <w:docPartGallery w:val="Page Numbers (Bottom of Page)"/>
        <w:docPartUnique/>
      </w:docPartObj>
    </w:sdtPr>
    <w:sdtContent>
      <w:p w:rsidR="00741FFE" w:rsidRPr="005D7357" w:rsidRDefault="00741FFE" w:rsidP="005C2667">
        <w:pPr>
          <w:pStyle w:val="Piedepgina"/>
          <w:ind w:left="1276" w:hanging="1134"/>
          <w:jc w:val="center"/>
          <w:rPr>
            <w:rFonts w:ascii="Arial" w:hAnsi="Arial" w:cs="Arial"/>
            <w:sz w:val="22"/>
          </w:rPr>
        </w:pPr>
        <w:r w:rsidRPr="005D7357">
          <w:rPr>
            <w:rFonts w:ascii="Arial" w:hAnsi="Arial" w:cs="Arial"/>
            <w:sz w:val="22"/>
            <w:lang w:val="es-ES"/>
          </w:rPr>
          <w:t>[</w:t>
        </w:r>
        <w:r w:rsidRPr="005D7357">
          <w:rPr>
            <w:rFonts w:ascii="Arial" w:hAnsi="Arial" w:cs="Arial"/>
            <w:sz w:val="22"/>
          </w:rPr>
          <w:fldChar w:fldCharType="begin"/>
        </w:r>
        <w:r w:rsidRPr="005D7357">
          <w:rPr>
            <w:rFonts w:ascii="Arial" w:hAnsi="Arial" w:cs="Arial"/>
            <w:sz w:val="22"/>
          </w:rPr>
          <w:instrText>PAGE   \* MERGEFORMAT</w:instrText>
        </w:r>
        <w:r w:rsidRPr="005D7357">
          <w:rPr>
            <w:rFonts w:ascii="Arial" w:hAnsi="Arial" w:cs="Arial"/>
            <w:sz w:val="22"/>
          </w:rPr>
          <w:fldChar w:fldCharType="separate"/>
        </w:r>
        <w:r w:rsidR="00236810" w:rsidRPr="00236810">
          <w:rPr>
            <w:rFonts w:ascii="Arial" w:hAnsi="Arial" w:cs="Arial"/>
            <w:noProof/>
            <w:sz w:val="22"/>
            <w:lang w:val="es-ES"/>
          </w:rPr>
          <w:t>58</w:t>
        </w:r>
        <w:r w:rsidRPr="005D7357">
          <w:rPr>
            <w:rFonts w:ascii="Arial" w:hAnsi="Arial" w:cs="Arial"/>
            <w:sz w:val="22"/>
          </w:rPr>
          <w:fldChar w:fldCharType="end"/>
        </w:r>
        <w:r w:rsidRPr="005D7357">
          <w:rPr>
            <w:rFonts w:ascii="Arial" w:hAnsi="Arial" w:cs="Arial"/>
            <w:sz w:val="22"/>
            <w:lang w:val="es-ES"/>
          </w:rPr>
          <w:t>]</w:t>
        </w:r>
      </w:p>
    </w:sdtContent>
  </w:sdt>
  <w:p w:rsidR="00741FFE" w:rsidRDefault="00741FFE">
    <w:pPr>
      <w:pStyle w:val="Piedepgina"/>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FE" w:rsidRDefault="00741FFE">
    <w:pPr>
      <w:pStyle w:val="Piedepgina"/>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lang w:val="es-ES"/>
      </w:rPr>
      <w:id w:val="2066367751"/>
      <w:docPartObj>
        <w:docPartGallery w:val="Page Numbers (Bottom of Page)"/>
        <w:docPartUnique/>
      </w:docPartObj>
    </w:sdtPr>
    <w:sdtEndPr>
      <w:rPr>
        <w:rFonts w:ascii="Gotham Book" w:hAnsi="Gotham Book" w:cstheme="minorBidi"/>
      </w:rPr>
    </w:sdtEndPr>
    <w:sdtContent>
      <w:p w:rsidR="00741FFE" w:rsidRPr="00BA3104" w:rsidRDefault="00741FFE" w:rsidP="003F7553">
        <w:pPr>
          <w:pStyle w:val="Piedepgina"/>
          <w:ind w:left="709" w:hanging="426"/>
          <w:jc w:val="center"/>
          <w:rPr>
            <w:sz w:val="22"/>
          </w:rPr>
        </w:pPr>
        <w:r w:rsidRPr="00BA3104">
          <w:rPr>
            <w:rFonts w:ascii="Arial" w:hAnsi="Arial" w:cs="Arial"/>
            <w:sz w:val="22"/>
            <w:lang w:val="es-ES"/>
          </w:rPr>
          <w:t>[</w:t>
        </w:r>
        <w:r w:rsidRPr="00BA3104">
          <w:rPr>
            <w:rFonts w:ascii="Arial" w:hAnsi="Arial" w:cs="Arial"/>
            <w:sz w:val="22"/>
          </w:rPr>
          <w:fldChar w:fldCharType="begin"/>
        </w:r>
        <w:r w:rsidRPr="00BA3104">
          <w:rPr>
            <w:rFonts w:ascii="Arial" w:hAnsi="Arial" w:cs="Arial"/>
            <w:sz w:val="22"/>
          </w:rPr>
          <w:instrText>PAGE   \* MERGEFORMAT</w:instrText>
        </w:r>
        <w:r w:rsidRPr="00BA3104">
          <w:rPr>
            <w:rFonts w:ascii="Arial" w:hAnsi="Arial" w:cs="Arial"/>
            <w:sz w:val="22"/>
          </w:rPr>
          <w:fldChar w:fldCharType="separate"/>
        </w:r>
        <w:r w:rsidR="00236810" w:rsidRPr="00236810">
          <w:rPr>
            <w:rFonts w:ascii="Arial" w:hAnsi="Arial" w:cs="Arial"/>
            <w:noProof/>
            <w:sz w:val="22"/>
            <w:lang w:val="es-ES"/>
          </w:rPr>
          <w:t>60</w:t>
        </w:r>
        <w:r w:rsidRPr="00BA3104">
          <w:rPr>
            <w:rFonts w:ascii="Arial" w:hAnsi="Arial" w:cs="Arial"/>
            <w:sz w:val="22"/>
          </w:rPr>
          <w:fldChar w:fldCharType="end"/>
        </w:r>
        <w:r w:rsidRPr="00BA3104">
          <w:rPr>
            <w:rFonts w:ascii="Arial" w:hAnsi="Arial" w:cs="Arial"/>
            <w:sz w:val="22"/>
            <w:lang w:val="es-ES"/>
          </w:rPr>
          <w:t>]</w:t>
        </w:r>
      </w:p>
    </w:sdtContent>
  </w:sdt>
  <w:p w:rsidR="00741FFE" w:rsidRDefault="00741FFE">
    <w:pPr>
      <w:pStyle w:val="Piedepgina"/>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FE" w:rsidRDefault="00741FFE">
    <w:pPr>
      <w:pStyle w:val="Piedepgina"/>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lang w:val="es-ES"/>
      </w:rPr>
      <w:id w:val="-491722086"/>
      <w:docPartObj>
        <w:docPartGallery w:val="Page Numbers (Bottom of Page)"/>
        <w:docPartUnique/>
      </w:docPartObj>
    </w:sdtPr>
    <w:sdtContent>
      <w:p w:rsidR="00741FFE" w:rsidRPr="00BA3104" w:rsidRDefault="00741FFE" w:rsidP="00A67C81">
        <w:pPr>
          <w:pStyle w:val="Piedepgina"/>
          <w:ind w:left="851" w:hanging="708"/>
          <w:jc w:val="center"/>
          <w:rPr>
            <w:rFonts w:ascii="Arial" w:hAnsi="Arial" w:cs="Arial"/>
            <w:sz w:val="22"/>
          </w:rPr>
        </w:pPr>
        <w:r w:rsidRPr="00BA3104">
          <w:rPr>
            <w:rFonts w:ascii="Arial" w:hAnsi="Arial" w:cs="Arial"/>
            <w:sz w:val="22"/>
            <w:lang w:val="es-ES"/>
          </w:rPr>
          <w:t>[</w:t>
        </w:r>
        <w:r w:rsidRPr="00BA3104">
          <w:rPr>
            <w:rFonts w:ascii="Arial" w:hAnsi="Arial" w:cs="Arial"/>
            <w:sz w:val="22"/>
          </w:rPr>
          <w:fldChar w:fldCharType="begin"/>
        </w:r>
        <w:r w:rsidRPr="00BA3104">
          <w:rPr>
            <w:rFonts w:ascii="Arial" w:hAnsi="Arial" w:cs="Arial"/>
            <w:sz w:val="22"/>
          </w:rPr>
          <w:instrText>PAGE   \* MERGEFORMAT</w:instrText>
        </w:r>
        <w:r w:rsidRPr="00BA3104">
          <w:rPr>
            <w:rFonts w:ascii="Arial" w:hAnsi="Arial" w:cs="Arial"/>
            <w:sz w:val="22"/>
          </w:rPr>
          <w:fldChar w:fldCharType="separate"/>
        </w:r>
        <w:r w:rsidR="00236810" w:rsidRPr="00236810">
          <w:rPr>
            <w:rFonts w:ascii="Arial" w:hAnsi="Arial" w:cs="Arial"/>
            <w:noProof/>
            <w:sz w:val="22"/>
            <w:lang w:val="es-ES"/>
          </w:rPr>
          <w:t>63</w:t>
        </w:r>
        <w:r w:rsidRPr="00BA3104">
          <w:rPr>
            <w:rFonts w:ascii="Arial" w:hAnsi="Arial" w:cs="Arial"/>
            <w:sz w:val="22"/>
          </w:rPr>
          <w:fldChar w:fldCharType="end"/>
        </w:r>
        <w:r w:rsidRPr="00BA3104">
          <w:rPr>
            <w:rFonts w:ascii="Arial" w:hAnsi="Arial" w:cs="Arial"/>
            <w:sz w:val="22"/>
            <w:lang w:val="es-ES"/>
          </w:rPr>
          <w:t>]</w:t>
        </w:r>
      </w:p>
    </w:sdtContent>
  </w:sdt>
  <w:p w:rsidR="00741FFE" w:rsidRDefault="00741FF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lang w:val="es-ES"/>
      </w:rPr>
      <w:id w:val="36868899"/>
      <w:docPartObj>
        <w:docPartGallery w:val="Page Numbers (Bottom of Page)"/>
        <w:docPartUnique/>
      </w:docPartObj>
    </w:sdtPr>
    <w:sdtContent>
      <w:p w:rsidR="00741FFE" w:rsidRPr="008334A5" w:rsidRDefault="00741FFE" w:rsidP="00C94624">
        <w:pPr>
          <w:pStyle w:val="Piedepgina"/>
          <w:tabs>
            <w:tab w:val="clear" w:pos="4419"/>
          </w:tabs>
          <w:ind w:left="4395" w:hanging="4253"/>
          <w:jc w:val="center"/>
          <w:rPr>
            <w:rFonts w:ascii="Arial" w:hAnsi="Arial" w:cs="Arial"/>
            <w:sz w:val="22"/>
          </w:rPr>
        </w:pPr>
        <w:r w:rsidRPr="008334A5">
          <w:rPr>
            <w:rFonts w:ascii="Arial" w:hAnsi="Arial" w:cs="Arial"/>
            <w:sz w:val="22"/>
            <w:lang w:val="es-ES"/>
          </w:rPr>
          <w:t>[</w:t>
        </w:r>
        <w:r w:rsidRPr="008334A5">
          <w:rPr>
            <w:rFonts w:ascii="Arial" w:hAnsi="Arial" w:cs="Arial"/>
            <w:sz w:val="22"/>
          </w:rPr>
          <w:fldChar w:fldCharType="begin"/>
        </w:r>
        <w:r w:rsidRPr="008334A5">
          <w:rPr>
            <w:rFonts w:ascii="Arial" w:hAnsi="Arial" w:cs="Arial"/>
            <w:sz w:val="22"/>
          </w:rPr>
          <w:instrText>PAGE   \* MERGEFORMAT</w:instrText>
        </w:r>
        <w:r w:rsidRPr="008334A5">
          <w:rPr>
            <w:rFonts w:ascii="Arial" w:hAnsi="Arial" w:cs="Arial"/>
            <w:sz w:val="22"/>
          </w:rPr>
          <w:fldChar w:fldCharType="separate"/>
        </w:r>
        <w:r w:rsidR="00673DE2" w:rsidRPr="00673DE2">
          <w:rPr>
            <w:rFonts w:ascii="Arial" w:hAnsi="Arial" w:cs="Arial"/>
            <w:noProof/>
            <w:sz w:val="22"/>
            <w:lang w:val="es-ES"/>
          </w:rPr>
          <w:t>6</w:t>
        </w:r>
        <w:r w:rsidRPr="008334A5">
          <w:rPr>
            <w:rFonts w:ascii="Arial" w:hAnsi="Arial" w:cs="Arial"/>
            <w:sz w:val="22"/>
          </w:rPr>
          <w:fldChar w:fldCharType="end"/>
        </w:r>
        <w:r w:rsidRPr="008334A5">
          <w:rPr>
            <w:rFonts w:ascii="Arial" w:hAnsi="Arial" w:cs="Arial"/>
            <w:sz w:val="22"/>
            <w:lang w:val="es-ES"/>
          </w:rPr>
          <w:t>]</w:t>
        </w:r>
      </w:p>
    </w:sdtContent>
  </w:sdt>
  <w:p w:rsidR="00741FFE" w:rsidRDefault="00741FFE">
    <w:pPr>
      <w:pStyle w:val="Piedepgina"/>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FE" w:rsidRDefault="00741FFE">
    <w:pPr>
      <w:pStyle w:val="Piedepgina"/>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lang w:val="es-ES"/>
      </w:rPr>
      <w:id w:val="1456366784"/>
      <w:docPartObj>
        <w:docPartGallery w:val="Page Numbers (Bottom of Page)"/>
        <w:docPartUnique/>
      </w:docPartObj>
    </w:sdtPr>
    <w:sdtContent>
      <w:p w:rsidR="00741FFE" w:rsidRPr="00064A29" w:rsidRDefault="00741FFE" w:rsidP="002E368C">
        <w:pPr>
          <w:pStyle w:val="Piedepgina"/>
          <w:ind w:left="851" w:hanging="709"/>
          <w:jc w:val="center"/>
          <w:rPr>
            <w:rFonts w:ascii="Arial" w:hAnsi="Arial" w:cs="Arial"/>
            <w:sz w:val="22"/>
          </w:rPr>
        </w:pPr>
        <w:r w:rsidRPr="00064A29">
          <w:rPr>
            <w:rFonts w:ascii="Arial" w:hAnsi="Arial" w:cs="Arial"/>
            <w:sz w:val="22"/>
            <w:lang w:val="es-ES"/>
          </w:rPr>
          <w:t>[</w:t>
        </w:r>
        <w:r w:rsidRPr="00064A29">
          <w:rPr>
            <w:rFonts w:ascii="Arial" w:hAnsi="Arial" w:cs="Arial"/>
            <w:sz w:val="22"/>
          </w:rPr>
          <w:fldChar w:fldCharType="begin"/>
        </w:r>
        <w:r w:rsidRPr="00064A29">
          <w:rPr>
            <w:rFonts w:ascii="Arial" w:hAnsi="Arial" w:cs="Arial"/>
            <w:sz w:val="22"/>
          </w:rPr>
          <w:instrText>PAGE   \* MERGEFORMAT</w:instrText>
        </w:r>
        <w:r w:rsidRPr="00064A29">
          <w:rPr>
            <w:rFonts w:ascii="Arial" w:hAnsi="Arial" w:cs="Arial"/>
            <w:sz w:val="22"/>
          </w:rPr>
          <w:fldChar w:fldCharType="separate"/>
        </w:r>
        <w:r w:rsidR="00236810" w:rsidRPr="00236810">
          <w:rPr>
            <w:rFonts w:ascii="Arial" w:hAnsi="Arial" w:cs="Arial"/>
            <w:noProof/>
            <w:sz w:val="22"/>
            <w:lang w:val="es-ES"/>
          </w:rPr>
          <w:t>68</w:t>
        </w:r>
        <w:r w:rsidRPr="00064A29">
          <w:rPr>
            <w:rFonts w:ascii="Arial" w:hAnsi="Arial" w:cs="Arial"/>
            <w:sz w:val="22"/>
          </w:rPr>
          <w:fldChar w:fldCharType="end"/>
        </w:r>
        <w:r w:rsidRPr="00064A29">
          <w:rPr>
            <w:rFonts w:ascii="Arial" w:hAnsi="Arial" w:cs="Arial"/>
            <w:sz w:val="22"/>
            <w:lang w:val="es-ES"/>
          </w:rPr>
          <w:t>]</w:t>
        </w:r>
      </w:p>
    </w:sdtContent>
  </w:sdt>
  <w:p w:rsidR="00741FFE" w:rsidRDefault="00741FFE">
    <w:pPr>
      <w:pStyle w:val="Piedepgina"/>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FE" w:rsidRDefault="00741FFE">
    <w:pPr>
      <w:pStyle w:val="Piedepgina"/>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lang w:val="es-ES"/>
      </w:rPr>
      <w:id w:val="-1447236030"/>
      <w:docPartObj>
        <w:docPartGallery w:val="Page Numbers (Bottom of Page)"/>
        <w:docPartUnique/>
      </w:docPartObj>
    </w:sdtPr>
    <w:sdtContent>
      <w:p w:rsidR="00741FFE" w:rsidRPr="001221CE" w:rsidRDefault="00741FFE" w:rsidP="001221CE">
        <w:pPr>
          <w:pStyle w:val="Piedepgina"/>
          <w:ind w:left="3261" w:hanging="2977"/>
          <w:jc w:val="center"/>
          <w:rPr>
            <w:rFonts w:ascii="Arial" w:hAnsi="Arial" w:cs="Arial"/>
            <w:sz w:val="22"/>
          </w:rPr>
        </w:pPr>
        <w:r w:rsidRPr="001221CE">
          <w:rPr>
            <w:rFonts w:ascii="Arial" w:hAnsi="Arial" w:cs="Arial"/>
            <w:sz w:val="22"/>
            <w:lang w:val="es-ES"/>
          </w:rPr>
          <w:t>[</w:t>
        </w:r>
        <w:r w:rsidRPr="001221CE">
          <w:rPr>
            <w:rFonts w:ascii="Arial" w:hAnsi="Arial" w:cs="Arial"/>
            <w:sz w:val="22"/>
          </w:rPr>
          <w:fldChar w:fldCharType="begin"/>
        </w:r>
        <w:r w:rsidRPr="001221CE">
          <w:rPr>
            <w:rFonts w:ascii="Arial" w:hAnsi="Arial" w:cs="Arial"/>
            <w:sz w:val="22"/>
          </w:rPr>
          <w:instrText>PAGE   \* MERGEFORMAT</w:instrText>
        </w:r>
        <w:r w:rsidRPr="001221CE">
          <w:rPr>
            <w:rFonts w:ascii="Arial" w:hAnsi="Arial" w:cs="Arial"/>
            <w:sz w:val="22"/>
          </w:rPr>
          <w:fldChar w:fldCharType="separate"/>
        </w:r>
        <w:r w:rsidR="00236810" w:rsidRPr="00236810">
          <w:rPr>
            <w:rFonts w:ascii="Arial" w:hAnsi="Arial" w:cs="Arial"/>
            <w:noProof/>
            <w:sz w:val="22"/>
            <w:lang w:val="es-ES"/>
          </w:rPr>
          <w:t>72</w:t>
        </w:r>
        <w:r w:rsidRPr="001221CE">
          <w:rPr>
            <w:rFonts w:ascii="Arial" w:hAnsi="Arial" w:cs="Arial"/>
            <w:sz w:val="22"/>
          </w:rPr>
          <w:fldChar w:fldCharType="end"/>
        </w:r>
        <w:r w:rsidRPr="001221CE">
          <w:rPr>
            <w:rFonts w:ascii="Arial" w:hAnsi="Arial" w:cs="Arial"/>
            <w:sz w:val="22"/>
            <w:lang w:val="es-ES"/>
          </w:rPr>
          <w:t>]</w:t>
        </w:r>
      </w:p>
    </w:sdtContent>
  </w:sdt>
  <w:p w:rsidR="00741FFE" w:rsidRDefault="00741FFE">
    <w:pPr>
      <w:pStyle w:val="Piedepgina"/>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FE" w:rsidRDefault="00741FFE">
    <w:pPr>
      <w:pStyle w:val="Piedepgina"/>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lang w:val="es-ES"/>
      </w:rPr>
      <w:id w:val="148334578"/>
      <w:docPartObj>
        <w:docPartGallery w:val="Page Numbers (Bottom of Page)"/>
        <w:docPartUnique/>
      </w:docPartObj>
    </w:sdtPr>
    <w:sdtContent>
      <w:p w:rsidR="00741FFE" w:rsidRPr="00B43879" w:rsidRDefault="00741FFE" w:rsidP="00B43879">
        <w:pPr>
          <w:pStyle w:val="Piedepgina"/>
          <w:ind w:left="1134" w:hanging="1134"/>
          <w:jc w:val="center"/>
          <w:rPr>
            <w:rFonts w:ascii="Arial" w:hAnsi="Arial" w:cs="Arial"/>
            <w:sz w:val="22"/>
          </w:rPr>
        </w:pPr>
        <w:r w:rsidRPr="00B43879">
          <w:rPr>
            <w:rFonts w:ascii="Arial" w:hAnsi="Arial" w:cs="Arial"/>
            <w:sz w:val="22"/>
            <w:lang w:val="es-ES"/>
          </w:rPr>
          <w:t>[</w:t>
        </w:r>
        <w:r w:rsidRPr="00B43879">
          <w:rPr>
            <w:rFonts w:ascii="Arial" w:hAnsi="Arial" w:cs="Arial"/>
            <w:sz w:val="22"/>
          </w:rPr>
          <w:fldChar w:fldCharType="begin"/>
        </w:r>
        <w:r w:rsidRPr="00B43879">
          <w:rPr>
            <w:rFonts w:ascii="Arial" w:hAnsi="Arial" w:cs="Arial"/>
            <w:sz w:val="22"/>
          </w:rPr>
          <w:instrText>PAGE   \* MERGEFORMAT</w:instrText>
        </w:r>
        <w:r w:rsidRPr="00B43879">
          <w:rPr>
            <w:rFonts w:ascii="Arial" w:hAnsi="Arial" w:cs="Arial"/>
            <w:sz w:val="22"/>
          </w:rPr>
          <w:fldChar w:fldCharType="separate"/>
        </w:r>
        <w:r w:rsidR="00236810" w:rsidRPr="00236810">
          <w:rPr>
            <w:rFonts w:ascii="Arial" w:hAnsi="Arial" w:cs="Arial"/>
            <w:noProof/>
            <w:sz w:val="22"/>
            <w:lang w:val="es-ES"/>
          </w:rPr>
          <w:t>92</w:t>
        </w:r>
        <w:r w:rsidRPr="00B43879">
          <w:rPr>
            <w:rFonts w:ascii="Arial" w:hAnsi="Arial" w:cs="Arial"/>
            <w:sz w:val="22"/>
          </w:rPr>
          <w:fldChar w:fldCharType="end"/>
        </w:r>
        <w:r w:rsidRPr="00B43879">
          <w:rPr>
            <w:rFonts w:ascii="Arial" w:hAnsi="Arial" w:cs="Arial"/>
            <w:sz w:val="22"/>
            <w:lang w:val="es-ES"/>
          </w:rPr>
          <w:t>]</w:t>
        </w:r>
      </w:p>
    </w:sdtContent>
  </w:sdt>
  <w:p w:rsidR="00741FFE" w:rsidRDefault="00741FFE">
    <w:pPr>
      <w:pStyle w:val="Piedepgina"/>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FE" w:rsidRDefault="00741FF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FE" w:rsidRDefault="00741FFE">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FE" w:rsidRDefault="00741FFE">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lang w:val="es-ES"/>
      </w:rPr>
      <w:id w:val="602000151"/>
      <w:docPartObj>
        <w:docPartGallery w:val="Page Numbers (Bottom of Page)"/>
        <w:docPartUnique/>
      </w:docPartObj>
    </w:sdtPr>
    <w:sdtContent>
      <w:p w:rsidR="00741FFE" w:rsidRPr="00A04072" w:rsidRDefault="00741FFE" w:rsidP="009553F6">
        <w:pPr>
          <w:pStyle w:val="Piedepgina"/>
          <w:tabs>
            <w:tab w:val="clear" w:pos="4419"/>
            <w:tab w:val="center" w:pos="4678"/>
          </w:tabs>
          <w:ind w:left="142"/>
          <w:jc w:val="center"/>
          <w:rPr>
            <w:rFonts w:ascii="Arial" w:hAnsi="Arial" w:cs="Arial"/>
            <w:sz w:val="22"/>
          </w:rPr>
        </w:pPr>
        <w:r w:rsidRPr="00A04072">
          <w:rPr>
            <w:rFonts w:ascii="Arial" w:hAnsi="Arial" w:cs="Arial"/>
            <w:sz w:val="22"/>
            <w:lang w:val="es-ES"/>
          </w:rPr>
          <w:t>[</w:t>
        </w:r>
        <w:r w:rsidRPr="00A04072">
          <w:rPr>
            <w:rFonts w:ascii="Arial" w:hAnsi="Arial" w:cs="Arial"/>
            <w:sz w:val="22"/>
          </w:rPr>
          <w:fldChar w:fldCharType="begin"/>
        </w:r>
        <w:r w:rsidRPr="00A04072">
          <w:rPr>
            <w:rFonts w:ascii="Arial" w:hAnsi="Arial" w:cs="Arial"/>
            <w:sz w:val="22"/>
          </w:rPr>
          <w:instrText>PAGE   \* MERGEFORMAT</w:instrText>
        </w:r>
        <w:r w:rsidRPr="00A04072">
          <w:rPr>
            <w:rFonts w:ascii="Arial" w:hAnsi="Arial" w:cs="Arial"/>
            <w:sz w:val="22"/>
          </w:rPr>
          <w:fldChar w:fldCharType="separate"/>
        </w:r>
        <w:r w:rsidR="00673DE2" w:rsidRPr="00673DE2">
          <w:rPr>
            <w:rFonts w:ascii="Arial" w:hAnsi="Arial" w:cs="Arial"/>
            <w:noProof/>
            <w:sz w:val="22"/>
            <w:lang w:val="es-ES"/>
          </w:rPr>
          <w:t>3</w:t>
        </w:r>
        <w:r w:rsidRPr="00A04072">
          <w:rPr>
            <w:rFonts w:ascii="Arial" w:hAnsi="Arial" w:cs="Arial"/>
            <w:sz w:val="22"/>
          </w:rPr>
          <w:fldChar w:fldCharType="end"/>
        </w:r>
        <w:r w:rsidRPr="00A04072">
          <w:rPr>
            <w:rFonts w:ascii="Arial" w:hAnsi="Arial" w:cs="Arial"/>
            <w:sz w:val="22"/>
            <w:lang w:val="es-ES"/>
          </w:rPr>
          <w:t>]</w:t>
        </w:r>
      </w:p>
    </w:sdtContent>
  </w:sdt>
  <w:p w:rsidR="00741FFE" w:rsidRDefault="00741FFE">
    <w:pPr>
      <w:pStyle w:val="Piedepgin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FE" w:rsidRDefault="00741FFE">
    <w:pPr>
      <w:pStyle w:val="Piedepgin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36"/>
        <w:szCs w:val="36"/>
        <w:lang w:val="es-ES"/>
      </w:rPr>
      <w:id w:val="-1043050148"/>
      <w:docPartObj>
        <w:docPartGallery w:val="Page Numbers (Bottom of Page)"/>
        <w:docPartUnique/>
      </w:docPartObj>
    </w:sdtPr>
    <w:sdtEndPr>
      <w:rPr>
        <w:sz w:val="22"/>
        <w:szCs w:val="22"/>
      </w:rPr>
    </w:sdtEndPr>
    <w:sdtContent>
      <w:p w:rsidR="00741FFE" w:rsidRPr="00F66833" w:rsidRDefault="00741FFE" w:rsidP="005C34E9">
        <w:pPr>
          <w:pStyle w:val="Piedepgina"/>
          <w:tabs>
            <w:tab w:val="clear" w:pos="4419"/>
            <w:tab w:val="center" w:pos="4111"/>
          </w:tabs>
          <w:ind w:left="1276" w:hanging="1276"/>
          <w:jc w:val="center"/>
          <w:rPr>
            <w:rFonts w:ascii="Arial" w:hAnsi="Arial" w:cs="Arial"/>
            <w:sz w:val="22"/>
          </w:rPr>
        </w:pPr>
        <w:r w:rsidRPr="00F66833">
          <w:rPr>
            <w:rFonts w:ascii="Arial" w:hAnsi="Arial" w:cs="Arial"/>
            <w:sz w:val="22"/>
            <w:lang w:val="es-ES"/>
          </w:rPr>
          <w:t>[</w:t>
        </w:r>
        <w:r w:rsidRPr="00F66833">
          <w:rPr>
            <w:rFonts w:ascii="Arial" w:hAnsi="Arial" w:cs="Arial"/>
            <w:sz w:val="22"/>
          </w:rPr>
          <w:fldChar w:fldCharType="begin"/>
        </w:r>
        <w:r w:rsidRPr="00F66833">
          <w:rPr>
            <w:rFonts w:ascii="Arial" w:hAnsi="Arial" w:cs="Arial"/>
            <w:sz w:val="22"/>
          </w:rPr>
          <w:instrText>PAGE   \* MERGEFORMAT</w:instrText>
        </w:r>
        <w:r w:rsidRPr="00F66833">
          <w:rPr>
            <w:rFonts w:ascii="Arial" w:hAnsi="Arial" w:cs="Arial"/>
            <w:sz w:val="22"/>
          </w:rPr>
          <w:fldChar w:fldCharType="separate"/>
        </w:r>
        <w:r w:rsidR="00236810" w:rsidRPr="00236810">
          <w:rPr>
            <w:rFonts w:ascii="Arial" w:hAnsi="Arial" w:cs="Arial"/>
            <w:noProof/>
            <w:sz w:val="22"/>
            <w:lang w:val="es-ES"/>
          </w:rPr>
          <w:t>8</w:t>
        </w:r>
        <w:r w:rsidRPr="00F66833">
          <w:rPr>
            <w:rFonts w:ascii="Arial" w:hAnsi="Arial" w:cs="Arial"/>
            <w:sz w:val="22"/>
          </w:rPr>
          <w:fldChar w:fldCharType="end"/>
        </w:r>
        <w:r w:rsidRPr="00F66833">
          <w:rPr>
            <w:rFonts w:ascii="Arial" w:hAnsi="Arial" w:cs="Arial"/>
            <w:sz w:val="22"/>
            <w:lang w:val="es-ES"/>
          </w:rPr>
          <w:t>]</w:t>
        </w:r>
      </w:p>
    </w:sdtContent>
  </w:sdt>
  <w:p w:rsidR="00741FFE" w:rsidRDefault="00741FFE">
    <w:pPr>
      <w:pStyle w:val="Piedepgina"/>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FE" w:rsidRDefault="00741FFE">
    <w:pPr>
      <w:pStyle w:val="Piedepgin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lang w:val="es-ES"/>
      </w:rPr>
      <w:id w:val="-1053684096"/>
      <w:docPartObj>
        <w:docPartGallery w:val="Page Numbers (Bottom of Page)"/>
        <w:docPartUnique/>
      </w:docPartObj>
    </w:sdtPr>
    <w:sdtContent>
      <w:p w:rsidR="00741FFE" w:rsidRPr="00EE6193" w:rsidRDefault="00741FFE" w:rsidP="00487987">
        <w:pPr>
          <w:pStyle w:val="Piedepgina"/>
          <w:ind w:left="2127" w:hanging="2127"/>
          <w:jc w:val="center"/>
          <w:rPr>
            <w:rFonts w:ascii="Arial" w:hAnsi="Arial" w:cs="Arial"/>
            <w:sz w:val="22"/>
          </w:rPr>
        </w:pPr>
        <w:r w:rsidRPr="00EE6193">
          <w:rPr>
            <w:rFonts w:ascii="Arial" w:hAnsi="Arial" w:cs="Arial"/>
            <w:sz w:val="22"/>
            <w:lang w:val="es-ES"/>
          </w:rPr>
          <w:t>[</w:t>
        </w:r>
        <w:r w:rsidRPr="00EE6193">
          <w:rPr>
            <w:rFonts w:ascii="Arial" w:hAnsi="Arial" w:cs="Arial"/>
            <w:sz w:val="22"/>
          </w:rPr>
          <w:fldChar w:fldCharType="begin"/>
        </w:r>
        <w:r w:rsidRPr="00EE6193">
          <w:rPr>
            <w:rFonts w:ascii="Arial" w:hAnsi="Arial" w:cs="Arial"/>
            <w:sz w:val="22"/>
          </w:rPr>
          <w:instrText>PAGE   \* MERGEFORMAT</w:instrText>
        </w:r>
        <w:r w:rsidRPr="00EE6193">
          <w:rPr>
            <w:rFonts w:ascii="Arial" w:hAnsi="Arial" w:cs="Arial"/>
            <w:sz w:val="22"/>
          </w:rPr>
          <w:fldChar w:fldCharType="separate"/>
        </w:r>
        <w:r w:rsidR="00236810" w:rsidRPr="00236810">
          <w:rPr>
            <w:rFonts w:ascii="Arial" w:hAnsi="Arial" w:cs="Arial"/>
            <w:noProof/>
            <w:sz w:val="22"/>
            <w:lang w:val="es-ES"/>
          </w:rPr>
          <w:t>19</w:t>
        </w:r>
        <w:r w:rsidRPr="00EE6193">
          <w:rPr>
            <w:rFonts w:ascii="Arial" w:hAnsi="Arial" w:cs="Arial"/>
            <w:sz w:val="22"/>
          </w:rPr>
          <w:fldChar w:fldCharType="end"/>
        </w:r>
        <w:r w:rsidRPr="00EE6193">
          <w:rPr>
            <w:rFonts w:ascii="Arial" w:hAnsi="Arial" w:cs="Arial"/>
            <w:sz w:val="22"/>
            <w:lang w:val="es-ES"/>
          </w:rPr>
          <w:t>]</w:t>
        </w:r>
      </w:p>
    </w:sdtContent>
  </w:sdt>
  <w:p w:rsidR="00741FFE" w:rsidRDefault="00741FF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523" w:rsidRDefault="004D7523" w:rsidP="001F799C">
      <w:pPr>
        <w:spacing w:after="0" w:line="240" w:lineRule="auto"/>
      </w:pPr>
      <w:r>
        <w:separator/>
      </w:r>
    </w:p>
  </w:footnote>
  <w:footnote w:type="continuationSeparator" w:id="0">
    <w:p w:rsidR="004D7523" w:rsidRDefault="004D7523" w:rsidP="001F799C">
      <w:pPr>
        <w:spacing w:after="0" w:line="240" w:lineRule="auto"/>
      </w:pPr>
      <w:r>
        <w:continuationSeparator/>
      </w:r>
    </w:p>
  </w:footnote>
  <w:footnote w:id="1">
    <w:p w:rsidR="00741FFE" w:rsidRPr="004300A9" w:rsidRDefault="00741FFE" w:rsidP="004F5895">
      <w:pPr>
        <w:spacing w:line="288" w:lineRule="auto"/>
        <w:jc w:val="both"/>
        <w:rPr>
          <w:rFonts w:ascii="Arial" w:hAnsi="Arial" w:cs="Arial"/>
        </w:rPr>
      </w:pPr>
      <w:r w:rsidRPr="004300A9">
        <w:rPr>
          <w:rStyle w:val="Refdenotaalpie"/>
          <w:rFonts w:ascii="Arial" w:hAnsi="Arial" w:cs="Arial"/>
          <w:sz w:val="14"/>
        </w:rPr>
        <w:footnoteRef/>
      </w:r>
      <w:r w:rsidRPr="004300A9">
        <w:rPr>
          <w:rFonts w:ascii="Arial" w:hAnsi="Arial" w:cs="Arial"/>
          <w:sz w:val="14"/>
        </w:rPr>
        <w:t xml:space="preserve"> D</w:t>
      </w:r>
      <w:r>
        <w:rPr>
          <w:rFonts w:ascii="Arial" w:hAnsi="Arial" w:cs="Arial"/>
          <w:sz w:val="14"/>
        </w:rPr>
        <w:t>iario Oficial de la Federación (DOF)</w:t>
      </w:r>
      <w:r w:rsidRPr="004300A9">
        <w:rPr>
          <w:rFonts w:ascii="Arial" w:hAnsi="Arial" w:cs="Arial"/>
          <w:sz w:val="14"/>
        </w:rPr>
        <w:t xml:space="preserve">. Decreto por </w:t>
      </w:r>
      <w:r>
        <w:rPr>
          <w:rFonts w:ascii="Arial" w:hAnsi="Arial" w:cs="Arial"/>
          <w:sz w:val="14"/>
        </w:rPr>
        <w:t xml:space="preserve">el que el Congreso de los  Estados Unidos Mexicanos en uso de la facultad </w:t>
      </w:r>
      <w:r w:rsidRPr="00345EC0">
        <w:rPr>
          <w:rFonts w:ascii="Arial" w:hAnsi="Arial" w:cs="Arial"/>
          <w:sz w:val="14"/>
        </w:rPr>
        <w:t>que le confiere el artículo 135 de la Constitución General de la República y previa a la aprobación de la totalidad de las HH legislaturas de los Estados, declara reformados y adicionado sus artículos</w:t>
      </w:r>
      <w:r>
        <w:rPr>
          <w:rFonts w:ascii="Arial" w:hAnsi="Arial" w:cs="Arial"/>
          <w:sz w:val="14"/>
        </w:rPr>
        <w:t xml:space="preserve"> </w:t>
      </w:r>
      <w:r w:rsidRPr="00345EC0">
        <w:rPr>
          <w:rFonts w:ascii="Arial" w:hAnsi="Arial" w:cs="Arial"/>
          <w:sz w:val="14"/>
        </w:rPr>
        <w:t>6,</w:t>
      </w:r>
      <w:r>
        <w:rPr>
          <w:rFonts w:ascii="Arial" w:hAnsi="Arial" w:cs="Arial"/>
          <w:sz w:val="14"/>
        </w:rPr>
        <w:t xml:space="preserve"> </w:t>
      </w:r>
      <w:r w:rsidRPr="00345EC0">
        <w:rPr>
          <w:rFonts w:ascii="Arial" w:hAnsi="Arial" w:cs="Arial"/>
          <w:sz w:val="14"/>
        </w:rPr>
        <w:t>41, 51, 52, 53, 54, 55, 60, 61, 65, 70, 73, 74, 7</w:t>
      </w:r>
      <w:r>
        <w:rPr>
          <w:rFonts w:ascii="Arial" w:hAnsi="Arial" w:cs="Arial"/>
          <w:sz w:val="14"/>
        </w:rPr>
        <w:t xml:space="preserve">6, 93, </w:t>
      </w:r>
      <w:r w:rsidRPr="00345EC0">
        <w:rPr>
          <w:rFonts w:ascii="Arial" w:hAnsi="Arial" w:cs="Arial"/>
          <w:sz w:val="14"/>
        </w:rPr>
        <w:t>97, y 115 de la Constitución Política de los Estados Unidos Mexicanos</w:t>
      </w:r>
      <w:r>
        <w:rPr>
          <w:rFonts w:ascii="Arial" w:hAnsi="Arial" w:cs="Arial"/>
          <w:sz w:val="14"/>
        </w:rPr>
        <w:t xml:space="preserve">. De fecha: 06 de diciembre de 1977. Disponible en: </w:t>
      </w:r>
      <w:hyperlink r:id="rId1" w:history="1">
        <w:r w:rsidRPr="004300A9">
          <w:rPr>
            <w:rStyle w:val="Hipervnculo"/>
            <w:rFonts w:ascii="Arial" w:hAnsi="Arial" w:cs="Arial"/>
            <w:sz w:val="14"/>
          </w:rPr>
          <w:t>http://www.diputados.gob.mx/LeyesBiblio/ref/dof/CPEUM_ref_086_06dic77_ima.pdf</w:t>
        </w:r>
      </w:hyperlink>
    </w:p>
  </w:footnote>
  <w:footnote w:id="2">
    <w:p w:rsidR="00741FFE" w:rsidRPr="00C918E0" w:rsidRDefault="00741FFE" w:rsidP="004F5895">
      <w:pPr>
        <w:pStyle w:val="Textonotapie"/>
        <w:jc w:val="both"/>
        <w:rPr>
          <w:rFonts w:ascii="Arial" w:hAnsi="Arial" w:cs="Arial"/>
          <w:sz w:val="16"/>
          <w:szCs w:val="16"/>
        </w:rPr>
      </w:pPr>
      <w:r w:rsidRPr="00C918E0">
        <w:rPr>
          <w:rStyle w:val="Refdenotaalpie"/>
          <w:rFonts w:ascii="Arial" w:hAnsi="Arial" w:cs="Arial"/>
        </w:rPr>
        <w:footnoteRef/>
      </w:r>
      <w:r w:rsidRPr="00C918E0">
        <w:rPr>
          <w:rFonts w:ascii="Arial" w:hAnsi="Arial" w:cs="Arial"/>
          <w:sz w:val="16"/>
          <w:szCs w:val="16"/>
        </w:rPr>
        <w:t xml:space="preserve"> </w:t>
      </w:r>
      <w:r>
        <w:rPr>
          <w:rFonts w:ascii="Arial" w:hAnsi="Arial" w:cs="Arial"/>
          <w:sz w:val="16"/>
          <w:szCs w:val="16"/>
        </w:rPr>
        <w:t>“</w:t>
      </w:r>
      <w:r w:rsidRPr="00C918E0">
        <w:rPr>
          <w:rFonts w:ascii="Arial" w:hAnsi="Arial" w:cs="Arial"/>
          <w:sz w:val="16"/>
          <w:szCs w:val="16"/>
        </w:rPr>
        <w:t>Gaceta del Gobierno</w:t>
      </w:r>
      <w:r>
        <w:rPr>
          <w:rFonts w:ascii="Arial" w:hAnsi="Arial" w:cs="Arial"/>
          <w:sz w:val="16"/>
          <w:szCs w:val="16"/>
        </w:rPr>
        <w:t xml:space="preserve">” del Estado de México </w:t>
      </w:r>
      <w:r w:rsidRPr="00C918E0">
        <w:rPr>
          <w:rFonts w:ascii="Arial" w:hAnsi="Arial" w:cs="Arial"/>
          <w:sz w:val="16"/>
          <w:szCs w:val="16"/>
        </w:rPr>
        <w:t xml:space="preserve">No. 83. Sección Quinta. Decreto No .44 que declara aprobado la adición de dos párrafos al artículo 5° de la Constitución Política del  Estado de México. De fecha 30 de abril del 2004. En: </w:t>
      </w:r>
      <w:hyperlink r:id="rId2" w:history="1">
        <w:r w:rsidRPr="00C918E0">
          <w:rPr>
            <w:rStyle w:val="Hipervnculo"/>
            <w:rFonts w:ascii="Arial" w:hAnsi="Arial" w:cs="Arial"/>
            <w:sz w:val="16"/>
            <w:szCs w:val="16"/>
          </w:rPr>
          <w:t>http://legislacion.edomex.gob.mx/sites/legislacion.edomex.gob.mx/files/files/pdf/gct/2004/abr305.pdf</w:t>
        </w:r>
      </w:hyperlink>
    </w:p>
  </w:footnote>
  <w:footnote w:id="3">
    <w:p w:rsidR="00741FFE" w:rsidRPr="00C918E0" w:rsidRDefault="00741FFE" w:rsidP="004F5895">
      <w:pPr>
        <w:pStyle w:val="Textonotapie"/>
        <w:jc w:val="both"/>
        <w:rPr>
          <w:rFonts w:ascii="Arial" w:hAnsi="Arial" w:cs="Arial"/>
          <w:sz w:val="16"/>
          <w:szCs w:val="16"/>
        </w:rPr>
      </w:pPr>
      <w:r w:rsidRPr="00C918E0">
        <w:rPr>
          <w:rStyle w:val="Refdenotaalpie"/>
          <w:rFonts w:ascii="Arial" w:hAnsi="Arial" w:cs="Arial"/>
        </w:rPr>
        <w:footnoteRef/>
      </w:r>
      <w:r w:rsidRPr="00C918E0">
        <w:rPr>
          <w:rFonts w:ascii="Arial" w:hAnsi="Arial" w:cs="Arial"/>
          <w:sz w:val="16"/>
          <w:szCs w:val="16"/>
        </w:rPr>
        <w:t xml:space="preserve"> </w:t>
      </w:r>
      <w:r>
        <w:rPr>
          <w:rFonts w:ascii="Arial" w:hAnsi="Arial" w:cs="Arial"/>
          <w:sz w:val="16"/>
          <w:szCs w:val="16"/>
        </w:rPr>
        <w:t>“</w:t>
      </w:r>
      <w:r w:rsidRPr="00C918E0">
        <w:rPr>
          <w:rFonts w:ascii="Arial" w:hAnsi="Arial" w:cs="Arial"/>
          <w:sz w:val="16"/>
          <w:szCs w:val="16"/>
        </w:rPr>
        <w:t>Gaceta del Gobierno</w:t>
      </w:r>
      <w:r>
        <w:rPr>
          <w:rFonts w:ascii="Arial" w:hAnsi="Arial" w:cs="Arial"/>
          <w:sz w:val="16"/>
          <w:szCs w:val="16"/>
        </w:rPr>
        <w:t>” del Estado de México</w:t>
      </w:r>
      <w:r w:rsidRPr="00C918E0">
        <w:rPr>
          <w:rFonts w:ascii="Arial" w:hAnsi="Arial" w:cs="Arial"/>
          <w:sz w:val="16"/>
          <w:szCs w:val="16"/>
        </w:rPr>
        <w:t xml:space="preserve"> No. 83 Sección Quinta. Decreto No .46 que expide la Ley de Transparencia y Acceso a la Información Pública del Estado de México. De fecha 30 de abril del 2004. En: </w:t>
      </w:r>
      <w:hyperlink r:id="rId3" w:anchor="page=24" w:history="1">
        <w:r w:rsidRPr="00C918E0">
          <w:rPr>
            <w:rStyle w:val="Hipervnculo"/>
            <w:rFonts w:ascii="Arial" w:hAnsi="Arial" w:cs="Arial"/>
            <w:sz w:val="16"/>
            <w:szCs w:val="16"/>
          </w:rPr>
          <w:t>http://legislacion.edomex.gob.mx/sites/legislacion.edomex.gob.mx/files/files/pdf/gct/2004/abr305.pdf#page=24</w:t>
        </w:r>
      </w:hyperlink>
    </w:p>
  </w:footnote>
  <w:footnote w:id="4">
    <w:p w:rsidR="00741FFE" w:rsidRDefault="00741FFE" w:rsidP="004F5895">
      <w:pPr>
        <w:pStyle w:val="Textonotapie"/>
        <w:jc w:val="both"/>
      </w:pPr>
      <w:r w:rsidRPr="00C918E0">
        <w:rPr>
          <w:rStyle w:val="Refdenotaalpie"/>
          <w:rFonts w:ascii="Arial" w:hAnsi="Arial" w:cs="Arial"/>
        </w:rPr>
        <w:footnoteRef/>
      </w:r>
      <w:r w:rsidRPr="00C918E0">
        <w:rPr>
          <w:rFonts w:ascii="Arial" w:hAnsi="Arial" w:cs="Arial"/>
          <w:sz w:val="16"/>
          <w:szCs w:val="16"/>
        </w:rPr>
        <w:t xml:space="preserve"> </w:t>
      </w:r>
      <w:r>
        <w:rPr>
          <w:rFonts w:ascii="Arial" w:hAnsi="Arial" w:cs="Arial"/>
          <w:sz w:val="16"/>
          <w:szCs w:val="16"/>
        </w:rPr>
        <w:t>“</w:t>
      </w:r>
      <w:r w:rsidRPr="00C918E0">
        <w:rPr>
          <w:rFonts w:ascii="Arial" w:hAnsi="Arial" w:cs="Arial"/>
          <w:sz w:val="16"/>
          <w:szCs w:val="16"/>
        </w:rPr>
        <w:t>Gaceta del Gobierno</w:t>
      </w:r>
      <w:r>
        <w:rPr>
          <w:rFonts w:ascii="Arial" w:hAnsi="Arial" w:cs="Arial"/>
          <w:sz w:val="16"/>
          <w:szCs w:val="16"/>
        </w:rPr>
        <w:t>” del Estado de México.</w:t>
      </w:r>
      <w:r w:rsidRPr="00C918E0">
        <w:rPr>
          <w:rFonts w:ascii="Arial" w:hAnsi="Arial" w:cs="Arial"/>
          <w:sz w:val="16"/>
          <w:szCs w:val="16"/>
        </w:rPr>
        <w:t xml:space="preserve"> Decreto No .114 que expide El Presupuesto de Egresos del Gobierno del Estado de México para el ejercicio fiscal 2005. De fecha 22 de diciembre del 2004. En: </w:t>
      </w:r>
      <w:hyperlink r:id="rId4" w:anchor="page=6" w:history="1">
        <w:r w:rsidRPr="00C918E0">
          <w:rPr>
            <w:rStyle w:val="Hipervnculo"/>
            <w:rFonts w:ascii="Arial" w:hAnsi="Arial" w:cs="Arial"/>
            <w:sz w:val="16"/>
            <w:szCs w:val="16"/>
          </w:rPr>
          <w:t>http://transparenciafiscal.edomex.gob.mx/sites/transparenciafiscal.edomex.gob.mx/files/files/pdf/marco-programatico-presupuestal/presupuesto-egresos-2005.pdf#page=6</w:t>
        </w:r>
      </w:hyperlink>
    </w:p>
  </w:footnote>
  <w:footnote w:id="5">
    <w:p w:rsidR="00741FFE" w:rsidRPr="00C918E0" w:rsidRDefault="00741FFE" w:rsidP="004F5895">
      <w:pPr>
        <w:pStyle w:val="Textonotapie"/>
        <w:jc w:val="both"/>
        <w:rPr>
          <w:rFonts w:ascii="Arial" w:hAnsi="Arial" w:cs="Arial"/>
          <w:sz w:val="16"/>
          <w:szCs w:val="16"/>
          <w:lang w:val="es-MX"/>
        </w:rPr>
      </w:pPr>
      <w:r w:rsidRPr="00C918E0">
        <w:rPr>
          <w:rStyle w:val="Refdenotaalpie"/>
          <w:rFonts w:ascii="Arial" w:hAnsi="Arial" w:cs="Arial"/>
        </w:rPr>
        <w:footnoteRef/>
      </w:r>
      <w:r w:rsidRPr="00C918E0">
        <w:rPr>
          <w:rFonts w:ascii="Arial" w:hAnsi="Arial" w:cs="Arial"/>
          <w:sz w:val="16"/>
          <w:szCs w:val="16"/>
          <w:lang w:val="es-MX"/>
        </w:rPr>
        <w:t xml:space="preserve"> D</w:t>
      </w:r>
      <w:r>
        <w:rPr>
          <w:rFonts w:ascii="Arial" w:hAnsi="Arial" w:cs="Arial"/>
          <w:sz w:val="16"/>
          <w:szCs w:val="16"/>
          <w:lang w:val="es-MX"/>
        </w:rPr>
        <w:t>iario Oficial de la Federación (D</w:t>
      </w:r>
      <w:r w:rsidRPr="00C918E0">
        <w:rPr>
          <w:rFonts w:ascii="Arial" w:hAnsi="Arial" w:cs="Arial"/>
          <w:sz w:val="16"/>
          <w:szCs w:val="16"/>
          <w:lang w:val="es-MX"/>
        </w:rPr>
        <w:t>OF</w:t>
      </w:r>
      <w:r>
        <w:rPr>
          <w:rFonts w:ascii="Arial" w:hAnsi="Arial" w:cs="Arial"/>
          <w:sz w:val="16"/>
          <w:szCs w:val="16"/>
          <w:lang w:val="es-MX"/>
        </w:rPr>
        <w:t>)</w:t>
      </w:r>
      <w:r w:rsidRPr="00C918E0">
        <w:rPr>
          <w:rFonts w:ascii="Arial" w:hAnsi="Arial" w:cs="Arial"/>
          <w:sz w:val="16"/>
          <w:szCs w:val="16"/>
          <w:lang w:val="es-MX"/>
        </w:rPr>
        <w:t xml:space="preserve">. Decreto por el que la Comisión Permanente del Honorable Congreso de la Unión, en uso de la facultad que le confiere el artículo 135 Constitucional y previa autorización de las Cámaras de Diputados y de Senadores del Congreso General de los Estados Unidos Mexicanos, así como la mayoría de las Legislaturas de los Estados, decreta: Se adiciona un segundo párrafo con siete fracciones al Artículo 6° de la Constitución Política de los Estados Unidos Mexicanos. De fecha Viernes 20 de julio de 2007. En: </w:t>
      </w:r>
      <w:hyperlink r:id="rId5" w:history="1">
        <w:r w:rsidRPr="00C918E0">
          <w:rPr>
            <w:rStyle w:val="Hipervnculo"/>
            <w:rFonts w:ascii="Arial" w:hAnsi="Arial" w:cs="Arial"/>
            <w:sz w:val="16"/>
            <w:szCs w:val="16"/>
            <w:lang w:val="es-MX"/>
          </w:rPr>
          <w:t>http://www.diputados.gob.mx/LeyesBiblio/ref/dof/CPEUM_ref_174_20jul07_ima.pdf</w:t>
        </w:r>
      </w:hyperlink>
    </w:p>
  </w:footnote>
  <w:footnote w:id="6">
    <w:p w:rsidR="00741FFE" w:rsidRPr="00C918E0" w:rsidRDefault="00741FFE" w:rsidP="004F5895">
      <w:pPr>
        <w:pStyle w:val="Textonotapie"/>
        <w:jc w:val="both"/>
        <w:rPr>
          <w:rFonts w:ascii="Arial" w:hAnsi="Arial" w:cs="Arial"/>
          <w:sz w:val="16"/>
          <w:szCs w:val="16"/>
        </w:rPr>
      </w:pPr>
      <w:r w:rsidRPr="00C918E0">
        <w:rPr>
          <w:rStyle w:val="Refdenotaalpie"/>
          <w:rFonts w:ascii="Arial" w:hAnsi="Arial" w:cs="Arial"/>
          <w:szCs w:val="16"/>
        </w:rPr>
        <w:footnoteRef/>
      </w:r>
      <w:r w:rsidRPr="00C918E0">
        <w:rPr>
          <w:rFonts w:ascii="Arial" w:hAnsi="Arial" w:cs="Arial"/>
          <w:sz w:val="16"/>
          <w:szCs w:val="16"/>
        </w:rPr>
        <w:t xml:space="preserve"> </w:t>
      </w:r>
      <w:r>
        <w:rPr>
          <w:rFonts w:ascii="Arial" w:hAnsi="Arial" w:cs="Arial"/>
          <w:sz w:val="16"/>
          <w:szCs w:val="16"/>
        </w:rPr>
        <w:t>“</w:t>
      </w:r>
      <w:r w:rsidRPr="00C918E0">
        <w:rPr>
          <w:rFonts w:ascii="Arial" w:hAnsi="Arial" w:cs="Arial"/>
          <w:sz w:val="16"/>
          <w:szCs w:val="16"/>
        </w:rPr>
        <w:t>Gaceta del Gobierno</w:t>
      </w:r>
      <w:r>
        <w:rPr>
          <w:rFonts w:ascii="Arial" w:hAnsi="Arial" w:cs="Arial"/>
          <w:sz w:val="16"/>
          <w:szCs w:val="16"/>
        </w:rPr>
        <w:t>” del Estado de México</w:t>
      </w:r>
      <w:r w:rsidRPr="00C918E0">
        <w:rPr>
          <w:rFonts w:ascii="Arial" w:hAnsi="Arial" w:cs="Arial"/>
          <w:sz w:val="16"/>
          <w:szCs w:val="16"/>
        </w:rPr>
        <w:t xml:space="preserve"> No. 87. Sección Cuarta. Decreto No .163 con el que se adiciona el párrafo quinto y se recorre el actual párrafo quinto para quedar como sexto del artículo 5° de la Constitución Política del  Estado de México. De Fecha 9 de Mayo de 2008. En: </w:t>
      </w:r>
      <w:hyperlink r:id="rId6" w:anchor="page=2" w:history="1">
        <w:r w:rsidRPr="00C918E0">
          <w:rPr>
            <w:rStyle w:val="Hipervnculo"/>
            <w:rFonts w:ascii="Arial" w:hAnsi="Arial" w:cs="Arial"/>
            <w:sz w:val="16"/>
            <w:szCs w:val="16"/>
          </w:rPr>
          <w:t>http://legislacion.edomex.gob.mx/sites/legislacion.edomex.gob.mx/files/files/pdf/gct/2008/may094.pdf#page=2</w:t>
        </w:r>
      </w:hyperlink>
      <w:r w:rsidRPr="00C918E0">
        <w:rPr>
          <w:rFonts w:ascii="Arial" w:hAnsi="Arial" w:cs="Arial"/>
          <w:sz w:val="16"/>
          <w:szCs w:val="16"/>
        </w:rPr>
        <w:t xml:space="preserve"> </w:t>
      </w:r>
    </w:p>
  </w:footnote>
  <w:footnote w:id="7">
    <w:p w:rsidR="00741FFE" w:rsidRPr="001A6BCB" w:rsidRDefault="00741FFE" w:rsidP="004F5895">
      <w:pPr>
        <w:pStyle w:val="Textonotapie"/>
        <w:jc w:val="both"/>
        <w:rPr>
          <w:rFonts w:ascii="Arial" w:hAnsi="Arial" w:cs="Arial"/>
          <w:sz w:val="16"/>
          <w:szCs w:val="16"/>
        </w:rPr>
      </w:pPr>
      <w:r w:rsidRPr="00C918E0">
        <w:rPr>
          <w:rStyle w:val="Refdenotaalpie"/>
          <w:rFonts w:ascii="Arial" w:hAnsi="Arial" w:cs="Arial"/>
          <w:szCs w:val="16"/>
        </w:rPr>
        <w:footnoteRef/>
      </w:r>
      <w:r w:rsidRPr="00C918E0">
        <w:rPr>
          <w:rFonts w:ascii="Arial" w:hAnsi="Arial" w:cs="Arial"/>
          <w:sz w:val="16"/>
          <w:szCs w:val="16"/>
        </w:rPr>
        <w:t xml:space="preserve"> </w:t>
      </w:r>
      <w:r>
        <w:rPr>
          <w:rFonts w:ascii="Arial" w:hAnsi="Arial" w:cs="Arial"/>
          <w:sz w:val="16"/>
          <w:szCs w:val="16"/>
        </w:rPr>
        <w:t>“</w:t>
      </w:r>
      <w:r w:rsidRPr="00C918E0">
        <w:rPr>
          <w:rFonts w:ascii="Arial" w:hAnsi="Arial" w:cs="Arial"/>
          <w:sz w:val="16"/>
          <w:szCs w:val="16"/>
        </w:rPr>
        <w:t>Gaceta del Gobierno</w:t>
      </w:r>
      <w:r>
        <w:rPr>
          <w:rFonts w:ascii="Arial" w:hAnsi="Arial" w:cs="Arial"/>
          <w:sz w:val="16"/>
          <w:szCs w:val="16"/>
        </w:rPr>
        <w:t>” del Estado de México</w:t>
      </w:r>
      <w:r w:rsidRPr="00C918E0">
        <w:rPr>
          <w:rFonts w:ascii="Arial" w:hAnsi="Arial" w:cs="Arial"/>
          <w:sz w:val="16"/>
          <w:szCs w:val="16"/>
        </w:rPr>
        <w:t xml:space="preserve"> No. 16. Sección Primera. Decreto No .171 con el que se adicionan los párrafos cuarto, quinto, sexto, séptimo y octavo, recorriéndose los actuales párrafos cuarto para ser décimo, el quinto para ser noveno, el sexto para ser décimo primero y se adiciona el párrafo décimo segundo con las fracciones I,II,III,IV, VI, Y VII al artículo 5° de la Constitución Política del  Estado de México. De fecha 24 de julio de 2008. En: </w:t>
      </w:r>
      <w:hyperlink r:id="rId7" w:history="1">
        <w:r w:rsidRPr="00C918E0">
          <w:rPr>
            <w:rStyle w:val="Hipervnculo"/>
            <w:rFonts w:ascii="Arial" w:hAnsi="Arial" w:cs="Arial"/>
            <w:sz w:val="16"/>
            <w:szCs w:val="16"/>
          </w:rPr>
          <w:t>http://legislacion.edomex.gob.mx/sites/legislacion.edomex.gob.mx/files/files/pdf/gct/2008/jul241.pdf</w:t>
        </w:r>
      </w:hyperlink>
    </w:p>
  </w:footnote>
  <w:footnote w:id="8">
    <w:p w:rsidR="00741FFE" w:rsidRPr="00C918E0" w:rsidRDefault="00741FFE" w:rsidP="00C918E0">
      <w:pPr>
        <w:pStyle w:val="Textonotapie"/>
        <w:jc w:val="both"/>
        <w:rPr>
          <w:rFonts w:ascii="Arial" w:hAnsi="Arial" w:cs="Arial"/>
          <w:sz w:val="16"/>
          <w:szCs w:val="16"/>
        </w:rPr>
      </w:pPr>
      <w:r w:rsidRPr="00C918E0">
        <w:rPr>
          <w:rStyle w:val="Refdenotaalpie"/>
          <w:rFonts w:ascii="Arial" w:hAnsi="Arial" w:cs="Arial"/>
          <w:szCs w:val="16"/>
        </w:rPr>
        <w:footnoteRef/>
      </w:r>
      <w:r w:rsidRPr="00C918E0">
        <w:rPr>
          <w:rFonts w:ascii="Arial" w:hAnsi="Arial" w:cs="Arial"/>
          <w:sz w:val="16"/>
          <w:szCs w:val="16"/>
        </w:rPr>
        <w:t xml:space="preserve"> </w:t>
      </w:r>
      <w:r>
        <w:rPr>
          <w:rFonts w:ascii="Arial" w:hAnsi="Arial" w:cs="Arial"/>
          <w:sz w:val="16"/>
          <w:szCs w:val="16"/>
        </w:rPr>
        <w:t>“</w:t>
      </w:r>
      <w:r w:rsidRPr="00C918E0">
        <w:rPr>
          <w:rFonts w:ascii="Arial" w:hAnsi="Arial" w:cs="Arial"/>
          <w:sz w:val="16"/>
          <w:szCs w:val="16"/>
        </w:rPr>
        <w:t>Gaceta del Gobierno</w:t>
      </w:r>
      <w:r>
        <w:rPr>
          <w:rFonts w:ascii="Arial" w:hAnsi="Arial" w:cs="Arial"/>
          <w:sz w:val="16"/>
          <w:szCs w:val="16"/>
        </w:rPr>
        <w:t>” del Estado de México</w:t>
      </w:r>
      <w:r w:rsidRPr="00C918E0">
        <w:rPr>
          <w:rFonts w:ascii="Arial" w:hAnsi="Arial" w:cs="Arial"/>
          <w:sz w:val="16"/>
          <w:szCs w:val="16"/>
        </w:rPr>
        <w:t xml:space="preserve"> No. 16. Sección Segunda. Decreto No .172 con el que se tuvo a bien aprobar reformas, adiciones y derogaciones a la ley de Transparencia y Acceso a la Información Pública del Estado de México. De fecha 24 de julio de 2008. En: </w:t>
      </w:r>
      <w:hyperlink r:id="rId8" w:history="1">
        <w:r w:rsidRPr="00C918E0">
          <w:rPr>
            <w:rStyle w:val="Hipervnculo"/>
            <w:rFonts w:ascii="Arial" w:hAnsi="Arial" w:cs="Arial"/>
            <w:sz w:val="16"/>
            <w:szCs w:val="16"/>
          </w:rPr>
          <w:t>http://legislacion.edomex.gob.mx/sites/legislacion.edomex.gob.mx/files/files/pdf/gct/2008/jul242.pdf</w:t>
        </w:r>
      </w:hyperlink>
    </w:p>
  </w:footnote>
  <w:footnote w:id="9">
    <w:p w:rsidR="00741FFE" w:rsidRPr="00C918E0" w:rsidRDefault="00741FFE" w:rsidP="00C918E0">
      <w:pPr>
        <w:pStyle w:val="Textonotapie"/>
        <w:jc w:val="both"/>
        <w:rPr>
          <w:rFonts w:ascii="Arial" w:hAnsi="Arial" w:cs="Arial"/>
          <w:sz w:val="16"/>
          <w:szCs w:val="16"/>
        </w:rPr>
      </w:pPr>
      <w:r w:rsidRPr="00C918E0">
        <w:rPr>
          <w:rStyle w:val="Refdenotaalpie"/>
          <w:rFonts w:ascii="Arial" w:hAnsi="Arial" w:cs="Arial"/>
          <w:szCs w:val="16"/>
        </w:rPr>
        <w:footnoteRef/>
      </w:r>
      <w:r w:rsidRPr="00C918E0">
        <w:rPr>
          <w:rFonts w:ascii="Arial" w:hAnsi="Arial" w:cs="Arial"/>
          <w:sz w:val="16"/>
          <w:szCs w:val="16"/>
        </w:rPr>
        <w:t xml:space="preserve"> Gaceta del Gobierno. Periódico Oficial del Gobierno del Estado de México No. 41. Sección Sexta. “Lineamientos y Reglas para la Implementación del Presupuesto basado en Resultados (PbR)”. De Fecha lunes 1°de Marzo de 2010. En: </w:t>
      </w:r>
      <w:hyperlink r:id="rId9" w:history="1">
        <w:r w:rsidRPr="00C918E0">
          <w:rPr>
            <w:rStyle w:val="Hipervnculo"/>
            <w:rFonts w:ascii="Arial" w:hAnsi="Arial" w:cs="Arial"/>
            <w:sz w:val="16"/>
            <w:szCs w:val="16"/>
          </w:rPr>
          <w:t>http://legislacion.edomex.gob.mx/sites/legislacion.edomex.gob.mx/files/files/pdf/gct/2010/mar016.PDF</w:t>
        </w:r>
      </w:hyperlink>
    </w:p>
  </w:footnote>
  <w:footnote w:id="10">
    <w:p w:rsidR="00741FFE" w:rsidRPr="001A6BCB" w:rsidRDefault="00741FFE" w:rsidP="00C918E0">
      <w:pPr>
        <w:pStyle w:val="Textonotapie"/>
        <w:jc w:val="both"/>
        <w:rPr>
          <w:rFonts w:ascii="Arial" w:hAnsi="Arial" w:cs="Arial"/>
          <w:sz w:val="16"/>
          <w:szCs w:val="16"/>
        </w:rPr>
      </w:pPr>
      <w:r w:rsidRPr="00C918E0">
        <w:rPr>
          <w:rStyle w:val="Refdenotaalpie"/>
          <w:rFonts w:ascii="Arial" w:hAnsi="Arial" w:cs="Arial"/>
          <w:szCs w:val="16"/>
        </w:rPr>
        <w:footnoteRef/>
      </w:r>
      <w:r w:rsidRPr="00C918E0">
        <w:rPr>
          <w:rFonts w:ascii="Arial" w:hAnsi="Arial" w:cs="Arial"/>
          <w:sz w:val="16"/>
          <w:szCs w:val="16"/>
        </w:rPr>
        <w:t>Gaceta del Gobierno. Periódico Oficial del Gobierno del Estado de México No. 42. Sección Tercera. Decreto No .</w:t>
      </w:r>
      <w:r w:rsidRPr="00C918E0">
        <w:rPr>
          <w:rFonts w:ascii="Arial" w:eastAsiaTheme="minorHAnsi" w:hAnsi="Arial" w:cs="Arial"/>
          <w:sz w:val="16"/>
          <w:szCs w:val="16"/>
          <w:lang w:val="es-MX" w:eastAsia="en-US"/>
        </w:rPr>
        <w:t xml:space="preserve"> </w:t>
      </w:r>
      <w:r w:rsidRPr="00C918E0">
        <w:rPr>
          <w:rFonts w:ascii="Arial" w:hAnsi="Arial" w:cs="Arial"/>
          <w:sz w:val="16"/>
          <w:szCs w:val="16"/>
          <w:lang w:val="es-MX"/>
        </w:rPr>
        <w:t>516. Por el que se expide la Ley de Protección de Datos Personales del Estado de México. Se  reforman los artículos I en su párrafo primero y en su fracción II, 5, 33 en su párrafo segundo, 60 en sus fracciones III y X; se adiciona un párrafo último al artículo I; se derogan los incisos b), c), y d) de la fracción V del artículo I, 25 bis, 26 27, 50, 51, 52, 53, 54, 55, la fracción IV del artículo 60 y la fracción III del artículo 71 de la Ley De Transparencia y Acceso a la Información Pública del Estado de México y Municipios.</w:t>
      </w:r>
      <w:r w:rsidRPr="00C918E0">
        <w:rPr>
          <w:rFonts w:ascii="Arial" w:hAnsi="Arial" w:cs="Arial"/>
          <w:sz w:val="16"/>
          <w:szCs w:val="16"/>
        </w:rPr>
        <w:t xml:space="preserve"> De fecha 31 de agosto de 2012. En: </w:t>
      </w:r>
      <w:hyperlink r:id="rId10" w:history="1">
        <w:r w:rsidRPr="00C918E0">
          <w:rPr>
            <w:rStyle w:val="Hipervnculo"/>
            <w:rFonts w:ascii="Arial" w:hAnsi="Arial" w:cs="Arial"/>
            <w:sz w:val="16"/>
            <w:szCs w:val="16"/>
          </w:rPr>
          <w:t>http://legislacion.edomex.gob.mx/sites/legislacion.edomex.gob.mx/files/files/pdf/gct/2012/ago313.PDF</w:t>
        </w:r>
      </w:hyperlink>
    </w:p>
  </w:footnote>
  <w:footnote w:id="11">
    <w:p w:rsidR="00741FFE" w:rsidRPr="00C918E0" w:rsidRDefault="00741FFE" w:rsidP="00C918E0">
      <w:pPr>
        <w:pStyle w:val="Textonotapie"/>
        <w:jc w:val="both"/>
        <w:rPr>
          <w:rFonts w:ascii="Arial" w:hAnsi="Arial" w:cs="Arial"/>
          <w:sz w:val="16"/>
          <w:szCs w:val="16"/>
        </w:rPr>
      </w:pPr>
      <w:r w:rsidRPr="00C918E0">
        <w:rPr>
          <w:rStyle w:val="Refdenotaalpie"/>
          <w:rFonts w:ascii="Arial" w:hAnsi="Arial" w:cs="Arial"/>
        </w:rPr>
        <w:footnoteRef/>
      </w:r>
      <w:r w:rsidRPr="00C918E0">
        <w:rPr>
          <w:rFonts w:ascii="Arial" w:hAnsi="Arial" w:cs="Arial"/>
          <w:sz w:val="16"/>
          <w:szCs w:val="16"/>
        </w:rPr>
        <w:t xml:space="preserve"> </w:t>
      </w:r>
      <w:r w:rsidRPr="00C918E0">
        <w:rPr>
          <w:rFonts w:ascii="Arial" w:hAnsi="Arial" w:cs="Arial"/>
          <w:sz w:val="16"/>
          <w:szCs w:val="16"/>
          <w:lang w:val="es-MX"/>
        </w:rPr>
        <w:t xml:space="preserve">DOF. Decreto por el que la Comisión Permanente del Honorable Congreso de la Unión, en uso de la facultad que le confiere el artículo 135 Constitucional y previa autorización de las Cámaras de Diputados y de Senadores del Congreso General de los Estados Unidos Mexicanos, así como la mayoría de las Legislaturas de los Estados, Declara reformadas y adicionadas diversas disposiciones de la Constitución Política de los Estados Unidos Mexicanos, en materia de Transparencia. De fecha Viernes 7 de febrero de 2007. En: </w:t>
      </w:r>
      <w:hyperlink r:id="rId11" w:history="1">
        <w:r w:rsidRPr="00C918E0">
          <w:rPr>
            <w:rStyle w:val="Hipervnculo"/>
            <w:rFonts w:ascii="Arial" w:hAnsi="Arial" w:cs="Arial"/>
            <w:sz w:val="16"/>
            <w:szCs w:val="16"/>
          </w:rPr>
          <w:t>http://www.diputados.gob.mx/LeyesBiblio/ref/dof/CPEUM_ref_215_07feb14.pdf</w:t>
        </w:r>
      </w:hyperlink>
    </w:p>
  </w:footnote>
  <w:footnote w:id="12">
    <w:p w:rsidR="00741FFE" w:rsidRDefault="00741FFE" w:rsidP="004C0061">
      <w:pPr>
        <w:pStyle w:val="Textonotapie"/>
        <w:jc w:val="both"/>
      </w:pPr>
      <w:r w:rsidRPr="00C918E0">
        <w:rPr>
          <w:rStyle w:val="Refdenotaalpie"/>
          <w:rFonts w:ascii="Arial" w:hAnsi="Arial" w:cs="Arial"/>
        </w:rPr>
        <w:footnoteRef/>
      </w:r>
      <w:r w:rsidRPr="004C0061">
        <w:rPr>
          <w:rFonts w:ascii="Arial" w:hAnsi="Arial" w:cs="Arial"/>
          <w:sz w:val="16"/>
          <w:szCs w:val="16"/>
          <w:lang w:val="es-MX"/>
        </w:rPr>
        <w:t>D</w:t>
      </w:r>
      <w:r>
        <w:rPr>
          <w:rFonts w:ascii="Arial" w:hAnsi="Arial" w:cs="Arial"/>
          <w:sz w:val="16"/>
          <w:szCs w:val="16"/>
          <w:lang w:val="es-MX"/>
        </w:rPr>
        <w:t>iario Oficial de la Federación (D</w:t>
      </w:r>
      <w:r w:rsidRPr="004C0061">
        <w:rPr>
          <w:rFonts w:ascii="Arial" w:hAnsi="Arial" w:cs="Arial"/>
          <w:sz w:val="16"/>
          <w:szCs w:val="16"/>
          <w:lang w:val="es-MX"/>
        </w:rPr>
        <w:t>OF</w:t>
      </w:r>
      <w:r>
        <w:rPr>
          <w:rFonts w:ascii="Arial" w:hAnsi="Arial" w:cs="Arial"/>
          <w:sz w:val="16"/>
          <w:szCs w:val="16"/>
          <w:lang w:val="es-MX"/>
        </w:rPr>
        <w:t>)</w:t>
      </w:r>
      <w:r w:rsidRPr="004C0061">
        <w:rPr>
          <w:rFonts w:ascii="Arial" w:hAnsi="Arial" w:cs="Arial"/>
          <w:sz w:val="16"/>
          <w:szCs w:val="16"/>
          <w:lang w:val="es-MX"/>
        </w:rPr>
        <w:t xml:space="preserve">. Decreto por el que la Comisión Permanente del Honorable Congreso de la Unión, en uso de la facultad que le confiere el artículo 135 Constitucional y previa autorización de las Cámaras de Diputados y de Senadores del Congreso General de los Estados Unidos Mexicanos, así como la mayoría de las Legislaturas de los Estados, </w:t>
      </w:r>
      <w:r w:rsidRPr="004C0061">
        <w:rPr>
          <w:rFonts w:ascii="Arial" w:hAnsi="Arial" w:cs="Arial"/>
          <w:sz w:val="16"/>
          <w:szCs w:val="16"/>
        </w:rPr>
        <w:t>Declara reformadas y derogadas diversas disposiciones de la Constitución Política de los Estados Unidos Mexicanos, en materia de la reforma política de la Ciudad De México.</w:t>
      </w:r>
      <w:r w:rsidRPr="004C0061">
        <w:rPr>
          <w:rFonts w:ascii="Arial" w:hAnsi="Arial" w:cs="Arial"/>
          <w:sz w:val="16"/>
          <w:szCs w:val="16"/>
          <w:lang w:val="es-MX"/>
        </w:rPr>
        <w:t xml:space="preserve"> De fecha 29 de enero de 2016. En:</w:t>
      </w:r>
      <w:r w:rsidRPr="004C0061">
        <w:rPr>
          <w:rFonts w:ascii="Arial" w:hAnsi="Arial" w:cs="Arial"/>
          <w:sz w:val="16"/>
          <w:szCs w:val="16"/>
        </w:rPr>
        <w:t xml:space="preserve"> </w:t>
      </w:r>
      <w:hyperlink r:id="rId12" w:anchor="page=3" w:history="1">
        <w:r w:rsidRPr="004C0061">
          <w:rPr>
            <w:rStyle w:val="Hipervnculo"/>
            <w:rFonts w:ascii="Arial" w:hAnsi="Arial" w:cs="Arial"/>
            <w:sz w:val="16"/>
            <w:szCs w:val="16"/>
          </w:rPr>
          <w:t>http://www.diputados.gob.mx/LeyesBiblio/ref/dof/CPEUM_ref_227_29ene16.pdf#page=3</w:t>
        </w:r>
      </w:hyperlink>
      <w:r>
        <w:rPr>
          <w:rStyle w:val="Hipervnculo"/>
          <w:rFonts w:ascii="Arial" w:hAnsi="Arial" w:cs="Arial"/>
          <w:sz w:val="16"/>
          <w:szCs w:val="16"/>
        </w:rPr>
        <w:t xml:space="preserve"> </w:t>
      </w:r>
    </w:p>
  </w:footnote>
  <w:footnote w:id="13">
    <w:p w:rsidR="00741FFE" w:rsidRPr="00EC728A" w:rsidRDefault="00741FFE" w:rsidP="00EC728A">
      <w:pPr>
        <w:pStyle w:val="Textonotapie"/>
        <w:jc w:val="both"/>
        <w:rPr>
          <w:rFonts w:ascii="Arial" w:hAnsi="Arial" w:cs="Arial"/>
          <w:lang w:val="es-MX"/>
        </w:rPr>
      </w:pPr>
      <w:r w:rsidRPr="00EC728A">
        <w:rPr>
          <w:rStyle w:val="Refdenotaalpie"/>
          <w:rFonts w:ascii="Arial" w:hAnsi="Arial" w:cs="Arial"/>
        </w:rPr>
        <w:footnoteRef/>
      </w:r>
      <w:r w:rsidRPr="00EC728A">
        <w:rPr>
          <w:rFonts w:ascii="Arial" w:hAnsi="Arial" w:cs="Arial"/>
          <w:lang w:val="es-MX"/>
        </w:rPr>
        <w:t xml:space="preserve"> </w:t>
      </w:r>
      <w:r w:rsidRPr="00EC728A">
        <w:rPr>
          <w:rFonts w:ascii="Arial" w:hAnsi="Arial" w:cs="Arial"/>
          <w:sz w:val="16"/>
          <w:szCs w:val="16"/>
          <w:lang w:val="es-MX"/>
        </w:rPr>
        <w:t xml:space="preserve">GEM. Programa Transversal 2017 – 20023 Igualdad de Género. Gobierno Capaz y Responsable. Conectividad y tecnología para el Buen Gobierno. COPLADEM En: </w:t>
      </w:r>
      <w:hyperlink r:id="rId13" w:anchor="page=118" w:history="1">
        <w:r w:rsidRPr="00EC728A">
          <w:rPr>
            <w:rStyle w:val="Hipervnculo"/>
            <w:rFonts w:ascii="Arial" w:hAnsi="Arial" w:cs="Arial"/>
            <w:sz w:val="16"/>
            <w:szCs w:val="16"/>
            <w:lang w:val="es-MX"/>
          </w:rPr>
          <w:t>http://copladem.edomex.gob.mx/sites/copladem.edomex.gob.mx/files/files/pdf/Planes%20y%20programas/17-23/5%20PS%20Transversal%20web.pdf#page=118</w:t>
        </w:r>
      </w:hyperlink>
      <w:r w:rsidRPr="00EC728A">
        <w:rPr>
          <w:rFonts w:ascii="Arial" w:hAnsi="Arial" w:cs="Arial"/>
          <w:lang w:val="es-MX"/>
        </w:rPr>
        <w:t xml:space="preserve"> </w:t>
      </w:r>
    </w:p>
  </w:footnote>
  <w:footnote w:id="14">
    <w:p w:rsidR="00741FFE" w:rsidRPr="00EC728A" w:rsidRDefault="00741FFE" w:rsidP="00EC728A">
      <w:pPr>
        <w:pStyle w:val="Textonotapie"/>
        <w:jc w:val="both"/>
        <w:rPr>
          <w:rFonts w:ascii="Arial" w:hAnsi="Arial" w:cs="Arial"/>
        </w:rPr>
      </w:pPr>
      <w:r w:rsidRPr="00EC728A">
        <w:rPr>
          <w:rStyle w:val="Refdenotaalpie"/>
          <w:rFonts w:ascii="Arial" w:hAnsi="Arial" w:cs="Arial"/>
        </w:rPr>
        <w:footnoteRef/>
      </w:r>
      <w:r w:rsidRPr="00EC728A">
        <w:rPr>
          <w:rFonts w:ascii="Arial" w:hAnsi="Arial" w:cs="Arial"/>
        </w:rPr>
        <w:t xml:space="preserve"> </w:t>
      </w:r>
      <w:r w:rsidRPr="00EC728A">
        <w:rPr>
          <w:rFonts w:ascii="Arial" w:hAnsi="Arial" w:cs="Arial"/>
          <w:sz w:val="16"/>
          <w:szCs w:val="16"/>
        </w:rPr>
        <w:t xml:space="preserve">GEM. Iniciativa de Decreto que Abroga la Ley de Transparencia y Acceso a la Información pública del Estado de México y Municipios, y Promulga la Ley de Transparencia y Acceso a la Información Pública del Estado de México y  sus Municipios. En: </w:t>
      </w:r>
      <w:hyperlink r:id="rId14" w:anchor="page=30" w:history="1">
        <w:r w:rsidRPr="00EC728A">
          <w:rPr>
            <w:rStyle w:val="Hipervnculo"/>
            <w:rFonts w:ascii="Arial" w:hAnsi="Arial" w:cs="Arial"/>
            <w:sz w:val="16"/>
            <w:szCs w:val="16"/>
          </w:rPr>
          <w:t>https://www.osfem.gob.mx/02_Marco_Juridico/doc/04_LTyAIPEMyM.pdf#page=30</w:t>
        </w:r>
      </w:hyperlink>
    </w:p>
  </w:footnote>
  <w:footnote w:id="15">
    <w:p w:rsidR="00741FFE" w:rsidRPr="00EC728A" w:rsidRDefault="00741FFE" w:rsidP="00EC728A">
      <w:pPr>
        <w:pStyle w:val="Textonotapie"/>
        <w:jc w:val="both"/>
        <w:rPr>
          <w:lang w:val="es-MX"/>
        </w:rPr>
      </w:pPr>
      <w:r w:rsidRPr="00EC728A">
        <w:rPr>
          <w:rStyle w:val="Refdenotaalpie"/>
          <w:rFonts w:ascii="Arial" w:hAnsi="Arial" w:cs="Arial"/>
        </w:rPr>
        <w:footnoteRef/>
      </w:r>
      <w:r w:rsidRPr="00EC728A">
        <w:rPr>
          <w:rFonts w:ascii="Arial" w:hAnsi="Arial" w:cs="Arial"/>
          <w:lang w:val="es-MX"/>
        </w:rPr>
        <w:t xml:space="preserve"> </w:t>
      </w:r>
      <w:r w:rsidRPr="00EC728A">
        <w:rPr>
          <w:rFonts w:ascii="Arial" w:hAnsi="Arial" w:cs="Arial"/>
          <w:sz w:val="16"/>
          <w:szCs w:val="16"/>
          <w:lang w:val="es-MX"/>
        </w:rPr>
        <w:t xml:space="preserve">GEM. Decreto No. 209 por el que se expide la Ley de Protección de Datos Personales en Posesión de Sujetos Obligados del Estado de México y Municipios. En: </w:t>
      </w:r>
      <w:hyperlink r:id="rId15" w:anchor="page=65" w:history="1">
        <w:r w:rsidRPr="00EC728A">
          <w:rPr>
            <w:rStyle w:val="Hipervnculo"/>
            <w:rFonts w:ascii="Arial" w:hAnsi="Arial" w:cs="Arial"/>
            <w:sz w:val="16"/>
            <w:szCs w:val="16"/>
            <w:lang w:val="es-MX"/>
          </w:rPr>
          <w:t>http://legislacion.edomex.gob.mx/sites/legislacion.edomex.gob.mx/files/files/pdf/ley/vig/leyvig244.pdf#page=65</w:t>
        </w:r>
      </w:hyperlink>
      <w:r w:rsidRPr="00EC728A">
        <w:rPr>
          <w:sz w:val="16"/>
          <w:lang w:val="es-MX"/>
        </w:rPr>
        <w:t xml:space="preserve"> </w:t>
      </w:r>
    </w:p>
  </w:footnote>
  <w:footnote w:id="16">
    <w:p w:rsidR="00741FFE" w:rsidRPr="00A77E65" w:rsidRDefault="00741FFE" w:rsidP="00A77E65">
      <w:pPr>
        <w:pStyle w:val="Textonotapie"/>
        <w:spacing w:line="288" w:lineRule="auto"/>
        <w:rPr>
          <w:rFonts w:ascii="Arial" w:hAnsi="Arial" w:cs="Arial"/>
          <w:sz w:val="16"/>
          <w:szCs w:val="16"/>
          <w:lang w:val="es-MX"/>
        </w:rPr>
      </w:pPr>
      <w:r w:rsidRPr="00A77E65">
        <w:rPr>
          <w:rStyle w:val="Refdenotaalpie"/>
          <w:rFonts w:ascii="Arial" w:hAnsi="Arial" w:cs="Arial"/>
          <w:sz w:val="16"/>
          <w:szCs w:val="16"/>
        </w:rPr>
        <w:footnoteRef/>
      </w:r>
      <w:r w:rsidRPr="00A77E65">
        <w:rPr>
          <w:rFonts w:ascii="Arial" w:hAnsi="Arial" w:cs="Arial"/>
          <w:sz w:val="16"/>
          <w:szCs w:val="16"/>
        </w:rPr>
        <w:t xml:space="preserve"> Gobierno de México. Objetivos del Desarrollo Sostenible. INEGI. En: </w:t>
      </w:r>
      <w:hyperlink r:id="rId16" w:anchor="/home" w:history="1">
        <w:r w:rsidRPr="00A77E65">
          <w:rPr>
            <w:rStyle w:val="Hipervnculo"/>
            <w:rFonts w:ascii="Arial" w:hAnsi="Arial" w:cs="Arial"/>
            <w:sz w:val="16"/>
            <w:szCs w:val="16"/>
          </w:rPr>
          <w:t>http://agenda2030.mx/index.html?lang=es#/home</w:t>
        </w:r>
      </w:hyperlink>
    </w:p>
  </w:footnote>
  <w:footnote w:id="17">
    <w:p w:rsidR="00741FFE" w:rsidRPr="006E62F6" w:rsidRDefault="00741FFE" w:rsidP="00C5128A">
      <w:pPr>
        <w:pStyle w:val="Textonotapie"/>
        <w:jc w:val="both"/>
        <w:rPr>
          <w:rFonts w:ascii="Arial" w:hAnsi="Arial" w:cs="Arial"/>
          <w:sz w:val="16"/>
          <w:szCs w:val="16"/>
        </w:rPr>
      </w:pPr>
      <w:r w:rsidRPr="006E62F6">
        <w:rPr>
          <w:rStyle w:val="Refdenotaalpie"/>
          <w:rFonts w:ascii="Arial" w:hAnsi="Arial" w:cs="Arial"/>
          <w:sz w:val="16"/>
          <w:szCs w:val="16"/>
        </w:rPr>
        <w:footnoteRef/>
      </w:r>
      <w:r w:rsidRPr="006E62F6">
        <w:rPr>
          <w:rFonts w:ascii="Arial" w:hAnsi="Arial" w:cs="Arial"/>
          <w:sz w:val="16"/>
          <w:szCs w:val="16"/>
        </w:rPr>
        <w:t xml:space="preserve"> </w:t>
      </w:r>
      <w:r>
        <w:rPr>
          <w:rFonts w:ascii="Arial" w:hAnsi="Arial" w:cs="Arial"/>
          <w:sz w:val="16"/>
          <w:szCs w:val="16"/>
        </w:rPr>
        <w:t>“</w:t>
      </w:r>
      <w:r w:rsidRPr="006E62F6">
        <w:rPr>
          <w:rFonts w:ascii="Arial" w:hAnsi="Arial" w:cs="Arial"/>
          <w:sz w:val="16"/>
          <w:szCs w:val="16"/>
          <w:lang w:val="es-MX"/>
        </w:rPr>
        <w:t>Gaceta del Gobierno</w:t>
      </w:r>
      <w:r>
        <w:rPr>
          <w:rFonts w:ascii="Arial" w:hAnsi="Arial" w:cs="Arial"/>
          <w:sz w:val="16"/>
          <w:szCs w:val="16"/>
          <w:lang w:val="es-MX"/>
        </w:rPr>
        <w:t>”</w:t>
      </w:r>
      <w:r w:rsidRPr="006E62F6">
        <w:rPr>
          <w:rFonts w:ascii="Arial" w:hAnsi="Arial" w:cs="Arial"/>
          <w:sz w:val="16"/>
          <w:szCs w:val="16"/>
          <w:lang w:val="es-MX"/>
        </w:rPr>
        <w:t xml:space="preserve"> del Estado de México No. 104. Sección Segunda. </w:t>
      </w:r>
      <w:r w:rsidRPr="006E62F6">
        <w:rPr>
          <w:rFonts w:ascii="Arial" w:hAnsi="Arial" w:cs="Arial"/>
          <w:sz w:val="16"/>
          <w:szCs w:val="16"/>
        </w:rPr>
        <w:t>Acuerdo mediante el cual el Pleno del Instituto de Transparencia, Acceso a la Información Pública y Protección de Datos Personales del Estado de México y Municipios, modifica el padrón de sujetos obligados en materia de transparencia y acceso a la información pública del Estado de México y Municipios. De fecha lunes 27 de Noviembre de 2017.</w:t>
      </w:r>
      <w:r w:rsidRPr="006E62F6">
        <w:rPr>
          <w:rFonts w:ascii="Arial" w:hAnsi="Arial" w:cs="Arial"/>
          <w:sz w:val="16"/>
          <w:szCs w:val="16"/>
          <w:lang w:val="es-MX"/>
        </w:rPr>
        <w:t xml:space="preserve"> En: </w:t>
      </w:r>
      <w:hyperlink r:id="rId17" w:history="1">
        <w:r w:rsidRPr="006E62F6">
          <w:rPr>
            <w:rStyle w:val="Hipervnculo"/>
            <w:rFonts w:ascii="Arial" w:hAnsi="Arial" w:cs="Arial"/>
            <w:sz w:val="16"/>
            <w:szCs w:val="16"/>
          </w:rPr>
          <w:t>http://legislacion.edomex.gob.mx/sites/legislacion.edomex.gob.mx/files/files/pdf/gct/2017/nov272.pdf</w:t>
        </w:r>
      </w:hyperlink>
    </w:p>
  </w:footnote>
  <w:footnote w:id="18">
    <w:p w:rsidR="00741FFE" w:rsidRPr="006E62F6" w:rsidRDefault="00741FFE" w:rsidP="00B001E9">
      <w:pPr>
        <w:pStyle w:val="Textonotapie"/>
        <w:jc w:val="both"/>
        <w:rPr>
          <w:rFonts w:ascii="Arial" w:hAnsi="Arial" w:cs="Arial"/>
          <w:sz w:val="16"/>
          <w:szCs w:val="16"/>
          <w:lang w:val="es-MX"/>
        </w:rPr>
      </w:pPr>
      <w:r w:rsidRPr="006E62F6">
        <w:rPr>
          <w:rStyle w:val="Refdenotaalpie"/>
          <w:rFonts w:ascii="Arial" w:hAnsi="Arial" w:cs="Arial"/>
          <w:sz w:val="16"/>
          <w:szCs w:val="16"/>
        </w:rPr>
        <w:footnoteRef/>
      </w:r>
      <w:r>
        <w:rPr>
          <w:rFonts w:ascii="Arial" w:hAnsi="Arial" w:cs="Arial"/>
          <w:sz w:val="16"/>
          <w:szCs w:val="16"/>
          <w:lang w:val="es-MX"/>
        </w:rPr>
        <w:t xml:space="preserve"> “</w:t>
      </w:r>
      <w:r w:rsidRPr="006E62F6">
        <w:rPr>
          <w:rFonts w:ascii="Arial" w:hAnsi="Arial" w:cs="Arial"/>
          <w:sz w:val="16"/>
          <w:szCs w:val="16"/>
          <w:lang w:val="es-MX"/>
        </w:rPr>
        <w:t>Gaceta del Gobierno</w:t>
      </w:r>
      <w:r>
        <w:rPr>
          <w:rFonts w:ascii="Arial" w:hAnsi="Arial" w:cs="Arial"/>
          <w:sz w:val="16"/>
          <w:szCs w:val="16"/>
          <w:lang w:val="es-MX"/>
        </w:rPr>
        <w:t xml:space="preserve">” </w:t>
      </w:r>
      <w:r w:rsidRPr="006E62F6">
        <w:rPr>
          <w:rFonts w:ascii="Arial" w:hAnsi="Arial" w:cs="Arial"/>
          <w:sz w:val="16"/>
          <w:szCs w:val="16"/>
          <w:lang w:val="es-MX"/>
        </w:rPr>
        <w:t xml:space="preserve">del Estado de México No. 24. Sección Primera. </w:t>
      </w:r>
      <w:r w:rsidRPr="006E62F6">
        <w:rPr>
          <w:rFonts w:ascii="Arial" w:hAnsi="Arial" w:cs="Arial"/>
          <w:sz w:val="16"/>
          <w:szCs w:val="16"/>
        </w:rPr>
        <w:t>Acuerdo mediante el cual se  modifica el padrón de sujetos obligados en materia de transparencia y acceso a la información pública del Estado de México y Municipios. De fecha miércoles 7 de agosto de 2019.</w:t>
      </w:r>
      <w:r w:rsidRPr="006E62F6">
        <w:rPr>
          <w:rFonts w:ascii="Arial" w:hAnsi="Arial" w:cs="Arial"/>
          <w:sz w:val="16"/>
          <w:szCs w:val="16"/>
          <w:lang w:val="es-MX"/>
        </w:rPr>
        <w:t xml:space="preserve"> En:</w:t>
      </w:r>
      <w:r w:rsidRPr="006E62F6">
        <w:rPr>
          <w:rFonts w:ascii="Arial" w:hAnsi="Arial" w:cs="Arial"/>
          <w:sz w:val="16"/>
          <w:szCs w:val="16"/>
        </w:rPr>
        <w:t xml:space="preserve"> </w:t>
      </w:r>
      <w:hyperlink r:id="rId18" w:history="1">
        <w:r w:rsidRPr="006E62F6">
          <w:rPr>
            <w:rStyle w:val="Hipervnculo"/>
            <w:rFonts w:ascii="Arial" w:hAnsi="Arial" w:cs="Arial"/>
            <w:sz w:val="16"/>
            <w:szCs w:val="16"/>
          </w:rPr>
          <w:t>http://legislacion.edomex.gob.mx/sites/legislacion.edomex.gob.mx/files/files/pdf/gct/2019/ago071.pdf</w:t>
        </w:r>
      </w:hyperlink>
    </w:p>
  </w:footnote>
  <w:footnote w:id="19">
    <w:p w:rsidR="00741FFE" w:rsidRPr="00CA5713" w:rsidRDefault="00741FFE" w:rsidP="004F01BF">
      <w:pPr>
        <w:pStyle w:val="Textonotapie"/>
        <w:jc w:val="both"/>
        <w:rPr>
          <w:lang w:val="es-MX"/>
        </w:rPr>
      </w:pPr>
      <w:r w:rsidRPr="006E62F6">
        <w:rPr>
          <w:rStyle w:val="Refdenotaalpie"/>
          <w:rFonts w:ascii="Arial" w:hAnsi="Arial" w:cs="Arial"/>
          <w:sz w:val="16"/>
          <w:szCs w:val="16"/>
        </w:rPr>
        <w:footnoteRef/>
      </w:r>
      <w:r w:rsidRPr="006E62F6">
        <w:rPr>
          <w:rFonts w:ascii="Arial" w:hAnsi="Arial" w:cs="Arial"/>
          <w:sz w:val="16"/>
          <w:szCs w:val="16"/>
        </w:rPr>
        <w:t xml:space="preserve"> Infoem. Consulta efectuada en las plataformas SAIMEX y ARCO en la f</w:t>
      </w:r>
      <w:r w:rsidRPr="006E62F6">
        <w:rPr>
          <w:rFonts w:ascii="Arial" w:hAnsi="Arial" w:cs="Arial"/>
          <w:sz w:val="16"/>
          <w:szCs w:val="16"/>
          <w:lang w:val="es-MX"/>
        </w:rPr>
        <w:t>echa de consulta al 31 de octubre de 2019, a través de la UIPPE.</w:t>
      </w:r>
      <w:r>
        <w:rPr>
          <w:lang w:val="es-MX"/>
        </w:rPr>
        <w:t xml:space="preserve"> </w:t>
      </w:r>
    </w:p>
  </w:footnote>
  <w:footnote w:id="20">
    <w:p w:rsidR="00741FFE" w:rsidRPr="00057934" w:rsidRDefault="00741FFE" w:rsidP="00057934">
      <w:pPr>
        <w:pStyle w:val="Textonotapie"/>
        <w:jc w:val="both"/>
        <w:rPr>
          <w:lang w:val="es-MX"/>
        </w:rPr>
      </w:pPr>
      <w:r w:rsidRPr="00057934">
        <w:rPr>
          <w:rStyle w:val="Refdenotaalpie"/>
          <w:rFonts w:ascii="Arial" w:hAnsi="Arial" w:cs="Arial"/>
        </w:rPr>
        <w:footnoteRef/>
      </w:r>
      <w:r w:rsidRPr="00057934">
        <w:rPr>
          <w:rFonts w:ascii="Arial" w:hAnsi="Arial" w:cs="Arial"/>
          <w:sz w:val="16"/>
          <w:szCs w:val="16"/>
          <w:lang w:val="es-MX"/>
        </w:rPr>
        <w:t xml:space="preserve">SNT.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En:  </w:t>
      </w:r>
      <w:hyperlink r:id="rId19" w:anchor="page=21" w:history="1">
        <w:r w:rsidRPr="00057934">
          <w:rPr>
            <w:rStyle w:val="Hipervnculo"/>
            <w:rFonts w:ascii="Arial" w:hAnsi="Arial" w:cs="Arial"/>
            <w:sz w:val="16"/>
            <w:szCs w:val="16"/>
            <w:lang w:val="es-MX"/>
          </w:rPr>
          <w:t>http://snt.org.mx/images/Doctos/Lineamiento_de_Obligaciones_y_Anexos.pdf#page=21</w:t>
        </w:r>
      </w:hyperlink>
      <w:r w:rsidRPr="00057934">
        <w:rPr>
          <w:rFonts w:ascii="Palatino Linotype" w:hAnsi="Palatino Linotype"/>
          <w:sz w:val="16"/>
          <w:lang w:val="es-MX"/>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FE" w:rsidRDefault="00741FFE">
    <w:pPr>
      <w:pStyle w:val="Encabezado"/>
    </w:pPr>
    <w:r>
      <w:rPr>
        <w:noProof/>
        <w:lang w:eastAsia="es-MX"/>
      </w:rPr>
      <w:drawing>
        <wp:anchor distT="0" distB="0" distL="114300" distR="114300" simplePos="0" relativeHeight="251749376" behindDoc="1" locked="0" layoutInCell="1" allowOverlap="1" wp14:anchorId="7FFD2309" wp14:editId="2D36192A">
          <wp:simplePos x="0" y="0"/>
          <wp:positionH relativeFrom="column">
            <wp:posOffset>-1080135</wp:posOffset>
          </wp:positionH>
          <wp:positionV relativeFrom="paragraph">
            <wp:posOffset>-449580</wp:posOffset>
          </wp:positionV>
          <wp:extent cx="7750175" cy="10058400"/>
          <wp:effectExtent l="0" t="0" r="317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átula PAE_INFOEM.jpg"/>
                  <pic:cNvPicPr/>
                </pic:nvPicPr>
                <pic:blipFill>
                  <a:blip r:embed="rId1">
                    <a:extLst>
                      <a:ext uri="{28A0092B-C50C-407E-A947-70E740481C1C}">
                        <a14:useLocalDpi xmlns:a14="http://schemas.microsoft.com/office/drawing/2010/main" val="0"/>
                      </a:ext>
                    </a:extLst>
                  </a:blip>
                  <a:stretch>
                    <a:fillRect/>
                  </a:stretch>
                </pic:blipFill>
                <pic:spPr>
                  <a:xfrm>
                    <a:off x="0" y="0"/>
                    <a:ext cx="7750175" cy="10058400"/>
                  </a:xfrm>
                  <a:prstGeom prst="rect">
                    <a:avLst/>
                  </a:prstGeom>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FE" w:rsidRDefault="00741FFE" w:rsidP="00DA4F36">
    <w:pPr>
      <w:pStyle w:val="Encabezado"/>
      <w:tabs>
        <w:tab w:val="clear" w:pos="8838"/>
      </w:tabs>
    </w:pPr>
    <w:r>
      <w:rPr>
        <w:noProof/>
        <w:lang w:eastAsia="es-MX"/>
      </w:rPr>
      <w:drawing>
        <wp:anchor distT="0" distB="0" distL="114300" distR="114300" simplePos="0" relativeHeight="251754496" behindDoc="1" locked="0" layoutInCell="1" allowOverlap="1" wp14:anchorId="3B11A020" wp14:editId="2E38B9DA">
          <wp:simplePos x="0" y="0"/>
          <wp:positionH relativeFrom="column">
            <wp:posOffset>-1080135</wp:posOffset>
          </wp:positionH>
          <wp:positionV relativeFrom="paragraph">
            <wp:posOffset>-449580</wp:posOffset>
          </wp:positionV>
          <wp:extent cx="7793990" cy="10058400"/>
          <wp:effectExtent l="0" t="0" r="0" b="0"/>
          <wp:wrapNone/>
          <wp:docPr id="6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de texto PAE_INFOEM.jpg"/>
                  <pic:cNvPicPr/>
                </pic:nvPicPr>
                <pic:blipFill>
                  <a:blip r:embed="rId1">
                    <a:extLst>
                      <a:ext uri="{28A0092B-C50C-407E-A947-70E740481C1C}">
                        <a14:useLocalDpi xmlns:a14="http://schemas.microsoft.com/office/drawing/2010/main" val="0"/>
                      </a:ext>
                    </a:extLst>
                  </a:blip>
                  <a:stretch>
                    <a:fillRect/>
                  </a:stretch>
                </pic:blipFill>
                <pic:spPr>
                  <a:xfrm>
                    <a:off x="0" y="0"/>
                    <a:ext cx="7793990" cy="10058400"/>
                  </a:xfrm>
                  <a:prstGeom prst="rect">
                    <a:avLst/>
                  </a:prstGeom>
                </pic:spPr>
              </pic:pic>
            </a:graphicData>
          </a:graphic>
          <wp14:sizeRelH relativeFrom="page">
            <wp14:pctWidth>0</wp14:pctWidth>
          </wp14:sizeRelH>
          <wp14:sizeRelV relativeFrom="page">
            <wp14:pctHeight>0</wp14:pctHeight>
          </wp14:sizeRelV>
        </wp:anchor>
      </w:drawing>
    </w:r>
    <w:r w:rsidRPr="00C918E0">
      <w:rPr>
        <w:noProof/>
        <w:lang w:eastAsia="es-MX"/>
      </w:rPr>
      <mc:AlternateContent>
        <mc:Choice Requires="wps">
          <w:drawing>
            <wp:anchor distT="0" distB="0" distL="114300" distR="114300" simplePos="0" relativeHeight="251734016" behindDoc="0" locked="0" layoutInCell="1" allowOverlap="1" wp14:anchorId="513EABF2" wp14:editId="6C575541">
              <wp:simplePos x="0" y="0"/>
              <wp:positionH relativeFrom="column">
                <wp:posOffset>3260438</wp:posOffset>
              </wp:positionH>
              <wp:positionV relativeFrom="paragraph">
                <wp:posOffset>-330200</wp:posOffset>
              </wp:positionV>
              <wp:extent cx="2588260" cy="735965"/>
              <wp:effectExtent l="0" t="0" r="2540" b="6985"/>
              <wp:wrapNone/>
              <wp:docPr id="59" name="59 Cuadro de texto"/>
              <wp:cNvGraphicFramePr/>
              <a:graphic xmlns:a="http://schemas.openxmlformats.org/drawingml/2006/main">
                <a:graphicData uri="http://schemas.microsoft.com/office/word/2010/wordprocessingShape">
                  <wps:wsp>
                    <wps:cNvSpPr txBox="1"/>
                    <wps:spPr>
                      <a:xfrm>
                        <a:off x="0" y="0"/>
                        <a:ext cx="2588260" cy="735965"/>
                      </a:xfrm>
                      <a:prstGeom prst="rect">
                        <a:avLst/>
                      </a:prstGeom>
                      <a:solidFill>
                        <a:sysClr val="window" lastClr="FFFFFF"/>
                      </a:solidFill>
                      <a:ln w="6350">
                        <a:noFill/>
                      </a:ln>
                      <a:effectLst/>
                    </wps:spPr>
                    <wps:txbx>
                      <w:txbxContent>
                        <w:p w:rsidR="00741FFE" w:rsidRPr="00DA4F36" w:rsidRDefault="00741FFE" w:rsidP="00C918E0">
                          <w:pPr>
                            <w:pStyle w:val="NormalWeb"/>
                            <w:spacing w:before="0" w:beforeAutospacing="0" w:after="0" w:afterAutospacing="0"/>
                            <w:jc w:val="right"/>
                            <w:rPr>
                              <w:sz w:val="20"/>
                            </w:rPr>
                          </w:pPr>
                          <w:r>
                            <w:rPr>
                              <w:rFonts w:ascii="Constantia" w:eastAsiaTheme="minorEastAsia" w:hAnsi="Constantia" w:cstheme="minorBidi"/>
                              <w:color w:val="000000" w:themeColor="text1"/>
                              <w:kern w:val="24"/>
                              <w:sz w:val="72"/>
                              <w:szCs w:val="108"/>
                            </w:rPr>
                            <w:t>J</w:t>
                          </w:r>
                          <w:r>
                            <w:rPr>
                              <w:rFonts w:ascii="Constantia" w:eastAsiaTheme="minorEastAsia" w:hAnsi="Constantia" w:cstheme="minorBidi"/>
                              <w:color w:val="000000" w:themeColor="text1"/>
                              <w:kern w:val="24"/>
                              <w:sz w:val="40"/>
                              <w:szCs w:val="48"/>
                            </w:rPr>
                            <w:t>ustificación</w:t>
                          </w:r>
                          <w:r w:rsidRPr="00DA4F36">
                            <w:rPr>
                              <w:rFonts w:ascii="Constantia" w:eastAsiaTheme="minorEastAsia" w:hAnsi="Constantia" w:cstheme="minorBidi"/>
                              <w:color w:val="000000" w:themeColor="text1"/>
                              <w:kern w:val="24"/>
                              <w:sz w:val="40"/>
                              <w:szCs w:val="48"/>
                            </w:rPr>
                            <w:t xml:space="preserve"> </w:t>
                          </w:r>
                          <w:r w:rsidRPr="00DA4F36">
                            <w:rPr>
                              <w:rFonts w:ascii="Constantia" w:eastAsiaTheme="minorEastAsia" w:hAnsi="Constantia" w:cstheme="minorBidi"/>
                              <w:color w:val="000000" w:themeColor="text1"/>
                              <w:kern w:val="24"/>
                              <w:sz w:val="72"/>
                              <w:szCs w:val="108"/>
                            </w:rPr>
                            <w:t>E</w:t>
                          </w:r>
                          <w:r w:rsidRPr="00DA4F36">
                            <w:rPr>
                              <w:rFonts w:ascii="Constantia" w:eastAsiaTheme="minorEastAsia" w:hAnsi="Constantia" w:cstheme="minorBidi"/>
                              <w:color w:val="000000" w:themeColor="text1"/>
                              <w:kern w:val="24"/>
                              <w:sz w:val="40"/>
                              <w:szCs w:val="48"/>
                            </w:rPr>
                            <w:t>jecutivo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59 Cuadro de texto" o:spid="_x0000_s1040" type="#_x0000_t202" style="position:absolute;margin-left:256.75pt;margin-top:-26pt;width:203.8pt;height:57.9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" fillcolor="window" stroked="f" strokeweight=".5pt">
              <v:textbox>
                <w:txbxContent>
                  <w:p w:rsidR="00741FFE" w:rsidRPr="00DA4F36" w:rsidRDefault="00741FFE" w:rsidP="00C918E0">
                    <w:pPr>
                      <w:pStyle w:val="NormalWeb"/>
                      <w:spacing w:before="0" w:beforeAutospacing="0" w:after="0" w:afterAutospacing="0"/>
                      <w:jc w:val="right"/>
                      <w:rPr>
                        <w:sz w:val="20"/>
                      </w:rPr>
                    </w:pPr>
                    <w:r>
                      <w:rPr>
                        <w:rFonts w:ascii="Constantia" w:eastAsiaTheme="minorEastAsia" w:hAnsi="Constantia" w:cstheme="minorBidi"/>
                        <w:color w:val="000000" w:themeColor="text1"/>
                        <w:kern w:val="24"/>
                        <w:sz w:val="72"/>
                        <w:szCs w:val="108"/>
                      </w:rPr>
                      <w:t>J</w:t>
                    </w:r>
                    <w:r>
                      <w:rPr>
                        <w:rFonts w:ascii="Constantia" w:eastAsiaTheme="minorEastAsia" w:hAnsi="Constantia" w:cstheme="minorBidi"/>
                        <w:color w:val="000000" w:themeColor="text1"/>
                        <w:kern w:val="24"/>
                        <w:sz w:val="40"/>
                        <w:szCs w:val="48"/>
                      </w:rPr>
                      <w:t>ustificación</w:t>
                    </w:r>
                    <w:r w:rsidRPr="00DA4F36">
                      <w:rPr>
                        <w:rFonts w:ascii="Constantia" w:eastAsiaTheme="minorEastAsia" w:hAnsi="Constantia" w:cstheme="minorBidi"/>
                        <w:color w:val="000000" w:themeColor="text1"/>
                        <w:kern w:val="24"/>
                        <w:sz w:val="40"/>
                        <w:szCs w:val="48"/>
                      </w:rPr>
                      <w:t xml:space="preserve"> </w:t>
                    </w:r>
                    <w:r w:rsidRPr="00DA4F36">
                      <w:rPr>
                        <w:rFonts w:ascii="Constantia" w:eastAsiaTheme="minorEastAsia" w:hAnsi="Constantia" w:cstheme="minorBidi"/>
                        <w:color w:val="000000" w:themeColor="text1"/>
                        <w:kern w:val="24"/>
                        <w:sz w:val="72"/>
                        <w:szCs w:val="108"/>
                      </w:rPr>
                      <w:t>E</w:t>
                    </w:r>
                    <w:r w:rsidRPr="00DA4F36">
                      <w:rPr>
                        <w:rFonts w:ascii="Constantia" w:eastAsiaTheme="minorEastAsia" w:hAnsi="Constantia" w:cstheme="minorBidi"/>
                        <w:color w:val="000000" w:themeColor="text1"/>
                        <w:kern w:val="24"/>
                        <w:sz w:val="40"/>
                        <w:szCs w:val="48"/>
                      </w:rPr>
                      <w:t>jecutivo</w:t>
                    </w:r>
                  </w:p>
                </w:txbxContent>
              </v:textbox>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FE" w:rsidRDefault="00741FFE" w:rsidP="00DA4F36">
    <w:pPr>
      <w:pStyle w:val="Encabezado"/>
      <w:tabs>
        <w:tab w:val="clear" w:pos="8838"/>
      </w:tabs>
    </w:pPr>
    <w:r>
      <w:rPr>
        <w:noProof/>
        <w:lang w:eastAsia="es-MX"/>
      </w:rPr>
      <w:drawing>
        <wp:anchor distT="0" distB="0" distL="114300" distR="114300" simplePos="0" relativeHeight="251673600" behindDoc="1" locked="0" layoutInCell="1" allowOverlap="1" wp14:anchorId="6D6E7F7E" wp14:editId="431DFFBB">
          <wp:simplePos x="0" y="0"/>
          <wp:positionH relativeFrom="column">
            <wp:posOffset>-1061085</wp:posOffset>
          </wp:positionH>
          <wp:positionV relativeFrom="paragraph">
            <wp:posOffset>-449580</wp:posOffset>
          </wp:positionV>
          <wp:extent cx="7764125" cy="10062538"/>
          <wp:effectExtent l="0" t="0" r="8890" b="0"/>
          <wp:wrapNone/>
          <wp:docPr id="1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parador.jpg"/>
                  <pic:cNvPicPr/>
                </pic:nvPicPr>
                <pic:blipFill>
                  <a:blip r:embed="rId1">
                    <a:extLst>
                      <a:ext uri="{28A0092B-C50C-407E-A947-70E740481C1C}">
                        <a14:useLocalDpi xmlns:a14="http://schemas.microsoft.com/office/drawing/2010/main" val="0"/>
                      </a:ext>
                    </a:extLst>
                  </a:blip>
                  <a:stretch>
                    <a:fillRect/>
                  </a:stretch>
                </pic:blipFill>
                <pic:spPr>
                  <a:xfrm>
                    <a:off x="0" y="0"/>
                    <a:ext cx="7764125" cy="10062538"/>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FE" w:rsidRDefault="00741FFE" w:rsidP="00DA4F36">
    <w:pPr>
      <w:pStyle w:val="Encabezado"/>
      <w:tabs>
        <w:tab w:val="clear" w:pos="8838"/>
      </w:tabs>
    </w:pPr>
    <w:r w:rsidRPr="00784014">
      <w:rPr>
        <w:noProof/>
        <w:lang w:eastAsia="es-MX"/>
      </w:rPr>
      <mc:AlternateContent>
        <mc:Choice Requires="wps">
          <w:drawing>
            <wp:anchor distT="0" distB="0" distL="114300" distR="114300" simplePos="0" relativeHeight="251736064" behindDoc="0" locked="0" layoutInCell="1" allowOverlap="1" wp14:anchorId="70E8859E" wp14:editId="235AF2B0">
              <wp:simplePos x="0" y="0"/>
              <wp:positionH relativeFrom="column">
                <wp:posOffset>1178035</wp:posOffset>
              </wp:positionH>
              <wp:positionV relativeFrom="paragraph">
                <wp:posOffset>-290554</wp:posOffset>
              </wp:positionV>
              <wp:extent cx="5133451" cy="725170"/>
              <wp:effectExtent l="0" t="0" r="0" b="0"/>
              <wp:wrapNone/>
              <wp:docPr id="60" name="60 Cuadro de texto"/>
              <wp:cNvGraphicFramePr/>
              <a:graphic xmlns:a="http://schemas.openxmlformats.org/drawingml/2006/main">
                <a:graphicData uri="http://schemas.microsoft.com/office/word/2010/wordprocessingShape">
                  <wps:wsp>
                    <wps:cNvSpPr txBox="1"/>
                    <wps:spPr>
                      <a:xfrm>
                        <a:off x="0" y="0"/>
                        <a:ext cx="5133451" cy="725170"/>
                      </a:xfrm>
                      <a:prstGeom prst="rect">
                        <a:avLst/>
                      </a:prstGeom>
                      <a:solidFill>
                        <a:sysClr val="window" lastClr="FFFFFF"/>
                      </a:solidFill>
                      <a:ln w="6350">
                        <a:noFill/>
                      </a:ln>
                      <a:effectLst/>
                    </wps:spPr>
                    <wps:txbx>
                      <w:txbxContent>
                        <w:p w:rsidR="00741FFE" w:rsidRPr="00DA4F36" w:rsidRDefault="00741FFE" w:rsidP="00784014">
                          <w:pPr>
                            <w:pStyle w:val="NormalWeb"/>
                            <w:spacing w:before="0" w:beforeAutospacing="0" w:after="0" w:afterAutospacing="0"/>
                            <w:jc w:val="right"/>
                            <w:rPr>
                              <w:sz w:val="20"/>
                            </w:rPr>
                          </w:pPr>
                          <w:r>
                            <w:rPr>
                              <w:rFonts w:ascii="Constantia" w:eastAsiaTheme="minorEastAsia" w:hAnsi="Constantia" w:cstheme="minorBidi"/>
                              <w:color w:val="000000" w:themeColor="text1"/>
                              <w:kern w:val="24"/>
                              <w:sz w:val="72"/>
                              <w:szCs w:val="108"/>
                            </w:rPr>
                            <w:t>C</w:t>
                          </w:r>
                          <w:r>
                            <w:rPr>
                              <w:rFonts w:ascii="Constantia" w:eastAsiaTheme="minorEastAsia" w:hAnsi="Constantia" w:cstheme="minorBidi"/>
                              <w:color w:val="000000" w:themeColor="text1"/>
                              <w:kern w:val="24"/>
                              <w:sz w:val="40"/>
                              <w:szCs w:val="48"/>
                            </w:rPr>
                            <w:t>ontribución del programa presupuestario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60 Cuadro de texto" o:spid="_x0000_s1041" type="#_x0000_t202" style="position:absolute;margin-left:92.75pt;margin-top:-22.9pt;width:404.2pt;height:57.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" fillcolor="window" stroked="f" strokeweight=".5pt">
              <v:textbox>
                <w:txbxContent>
                  <w:p w:rsidR="00741FFE" w:rsidRPr="00DA4F36" w:rsidRDefault="00741FFE" w:rsidP="00784014">
                    <w:pPr>
                      <w:pStyle w:val="NormalWeb"/>
                      <w:spacing w:before="0" w:beforeAutospacing="0" w:after="0" w:afterAutospacing="0"/>
                      <w:jc w:val="right"/>
                      <w:rPr>
                        <w:sz w:val="20"/>
                      </w:rPr>
                    </w:pPr>
                    <w:r>
                      <w:rPr>
                        <w:rFonts w:ascii="Constantia" w:eastAsiaTheme="minorEastAsia" w:hAnsi="Constantia" w:cstheme="minorBidi"/>
                        <w:color w:val="000000" w:themeColor="text1"/>
                        <w:kern w:val="24"/>
                        <w:sz w:val="72"/>
                        <w:szCs w:val="108"/>
                      </w:rPr>
                      <w:t>C</w:t>
                    </w:r>
                    <w:r>
                      <w:rPr>
                        <w:rFonts w:ascii="Constantia" w:eastAsiaTheme="minorEastAsia" w:hAnsi="Constantia" w:cstheme="minorBidi"/>
                        <w:color w:val="000000" w:themeColor="text1"/>
                        <w:kern w:val="24"/>
                        <w:sz w:val="40"/>
                        <w:szCs w:val="48"/>
                      </w:rPr>
                      <w:t>ontribución del programa presupuestario</w:t>
                    </w:r>
                  </w:p>
                </w:txbxContent>
              </v:textbox>
            </v:shape>
          </w:pict>
        </mc:Fallback>
      </mc:AlternateContent>
    </w:r>
    <w:r>
      <w:rPr>
        <w:noProof/>
        <w:lang w:eastAsia="es-MX"/>
      </w:rPr>
      <w:drawing>
        <wp:anchor distT="0" distB="0" distL="114300" distR="114300" simplePos="0" relativeHeight="251755520" behindDoc="1" locked="0" layoutInCell="1" allowOverlap="1" wp14:anchorId="731D202D" wp14:editId="3F68612C">
          <wp:simplePos x="0" y="0"/>
          <wp:positionH relativeFrom="column">
            <wp:posOffset>-1080135</wp:posOffset>
          </wp:positionH>
          <wp:positionV relativeFrom="paragraph">
            <wp:posOffset>-449580</wp:posOffset>
          </wp:positionV>
          <wp:extent cx="7772400" cy="10077450"/>
          <wp:effectExtent l="0" t="0" r="0" b="0"/>
          <wp:wrapNone/>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de texto PAE_INFOEM.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7745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FE" w:rsidRDefault="00741FFE" w:rsidP="00DA4F36">
    <w:pPr>
      <w:pStyle w:val="Encabezado"/>
      <w:tabs>
        <w:tab w:val="clear" w:pos="8838"/>
      </w:tabs>
    </w:pPr>
    <w:r>
      <w:rPr>
        <w:noProof/>
        <w:lang w:eastAsia="es-MX"/>
      </w:rPr>
      <w:drawing>
        <wp:anchor distT="0" distB="0" distL="114300" distR="114300" simplePos="0" relativeHeight="251677696" behindDoc="1" locked="0" layoutInCell="1" allowOverlap="1" wp14:anchorId="2264B485" wp14:editId="0C6E1C80">
          <wp:simplePos x="0" y="0"/>
          <wp:positionH relativeFrom="column">
            <wp:posOffset>-1080135</wp:posOffset>
          </wp:positionH>
          <wp:positionV relativeFrom="paragraph">
            <wp:posOffset>-449580</wp:posOffset>
          </wp:positionV>
          <wp:extent cx="7763510" cy="10062210"/>
          <wp:effectExtent l="0" t="0" r="8890" b="0"/>
          <wp:wrapNone/>
          <wp:docPr id="2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parador.jpg"/>
                  <pic:cNvPicPr/>
                </pic:nvPicPr>
                <pic:blipFill>
                  <a:blip r:embed="rId1">
                    <a:extLst>
                      <a:ext uri="{28A0092B-C50C-407E-A947-70E740481C1C}">
                        <a14:useLocalDpi xmlns:a14="http://schemas.microsoft.com/office/drawing/2010/main" val="0"/>
                      </a:ext>
                    </a:extLst>
                  </a:blip>
                  <a:stretch>
                    <a:fillRect/>
                  </a:stretch>
                </pic:blipFill>
                <pic:spPr>
                  <a:xfrm>
                    <a:off x="0" y="0"/>
                    <a:ext cx="7763510" cy="1006221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FE" w:rsidRDefault="00741FFE" w:rsidP="00DA4F36">
    <w:pPr>
      <w:pStyle w:val="Encabezado"/>
      <w:tabs>
        <w:tab w:val="clear" w:pos="8838"/>
      </w:tabs>
    </w:pPr>
    <w:r w:rsidRPr="001D3A69">
      <w:rPr>
        <w:noProof/>
        <w:lang w:eastAsia="es-MX"/>
      </w:rPr>
      <mc:AlternateContent>
        <mc:Choice Requires="wps">
          <w:drawing>
            <wp:anchor distT="0" distB="0" distL="114300" distR="114300" simplePos="0" relativeHeight="251738112" behindDoc="0" locked="0" layoutInCell="1" allowOverlap="1" wp14:anchorId="7748073B" wp14:editId="214A4D22">
              <wp:simplePos x="0" y="0"/>
              <wp:positionH relativeFrom="column">
                <wp:posOffset>1998836</wp:posOffset>
              </wp:positionH>
              <wp:positionV relativeFrom="paragraph">
                <wp:posOffset>-268425</wp:posOffset>
              </wp:positionV>
              <wp:extent cx="4103370" cy="725170"/>
              <wp:effectExtent l="0" t="0" r="0" b="0"/>
              <wp:wrapNone/>
              <wp:docPr id="81" name="81 Cuadro de texto"/>
              <wp:cNvGraphicFramePr/>
              <a:graphic xmlns:a="http://schemas.openxmlformats.org/drawingml/2006/main">
                <a:graphicData uri="http://schemas.microsoft.com/office/word/2010/wordprocessingShape">
                  <wps:wsp>
                    <wps:cNvSpPr txBox="1"/>
                    <wps:spPr>
                      <a:xfrm>
                        <a:off x="0" y="0"/>
                        <a:ext cx="4103370" cy="725170"/>
                      </a:xfrm>
                      <a:prstGeom prst="rect">
                        <a:avLst/>
                      </a:prstGeom>
                      <a:solidFill>
                        <a:sysClr val="window" lastClr="FFFFFF"/>
                      </a:solidFill>
                      <a:ln w="6350">
                        <a:noFill/>
                      </a:ln>
                      <a:effectLst/>
                    </wps:spPr>
                    <wps:txbx>
                      <w:txbxContent>
                        <w:p w:rsidR="00741FFE" w:rsidRPr="00DA4F36" w:rsidRDefault="00741FFE" w:rsidP="001D3A69">
                          <w:pPr>
                            <w:pStyle w:val="NormalWeb"/>
                            <w:spacing w:before="0" w:beforeAutospacing="0" w:after="0" w:afterAutospacing="0"/>
                            <w:jc w:val="right"/>
                            <w:rPr>
                              <w:sz w:val="20"/>
                            </w:rPr>
                          </w:pPr>
                          <w:r>
                            <w:rPr>
                              <w:rFonts w:ascii="Constantia" w:eastAsiaTheme="minorEastAsia" w:hAnsi="Constantia" w:cstheme="minorBidi"/>
                              <w:color w:val="000000" w:themeColor="text1"/>
                              <w:kern w:val="24"/>
                              <w:sz w:val="72"/>
                              <w:szCs w:val="108"/>
                            </w:rPr>
                            <w:t>P</w:t>
                          </w:r>
                          <w:r>
                            <w:rPr>
                              <w:rFonts w:ascii="Constantia" w:eastAsiaTheme="minorEastAsia" w:hAnsi="Constantia" w:cstheme="minorBidi"/>
                              <w:color w:val="000000" w:themeColor="text1"/>
                              <w:kern w:val="24"/>
                              <w:sz w:val="40"/>
                              <w:szCs w:val="48"/>
                            </w:rPr>
                            <w:t xml:space="preserve">oblaciones o </w:t>
                          </w:r>
                          <w:r>
                            <w:rPr>
                              <w:rFonts w:ascii="Constantia" w:eastAsiaTheme="minorEastAsia" w:hAnsi="Constantia" w:cstheme="minorBidi"/>
                              <w:color w:val="000000" w:themeColor="text1"/>
                              <w:kern w:val="24"/>
                              <w:sz w:val="72"/>
                              <w:szCs w:val="108"/>
                            </w:rPr>
                            <w:t>á</w:t>
                          </w:r>
                          <w:r>
                            <w:rPr>
                              <w:rFonts w:ascii="Constantia" w:eastAsiaTheme="minorEastAsia" w:hAnsi="Constantia" w:cstheme="minorBidi"/>
                              <w:color w:val="000000" w:themeColor="text1"/>
                              <w:kern w:val="24"/>
                              <w:sz w:val="40"/>
                              <w:szCs w:val="48"/>
                            </w:rPr>
                            <w:t>reas de e</w:t>
                          </w:r>
                          <w:r w:rsidRPr="001D3A69">
                            <w:rPr>
                              <w:rFonts w:ascii="Constantia" w:eastAsiaTheme="minorEastAsia" w:hAnsi="Constantia" w:cstheme="minorBidi"/>
                              <w:color w:val="000000" w:themeColor="text1"/>
                              <w:kern w:val="24"/>
                              <w:sz w:val="40"/>
                              <w:szCs w:val="48"/>
                            </w:rPr>
                            <w:t>n</w:t>
                          </w:r>
                          <w:r>
                            <w:rPr>
                              <w:rFonts w:ascii="Constantia" w:eastAsiaTheme="minorEastAsia" w:hAnsi="Constantia" w:cstheme="minorBidi"/>
                              <w:color w:val="000000" w:themeColor="text1"/>
                              <w:kern w:val="24"/>
                              <w:sz w:val="40"/>
                              <w:szCs w:val="48"/>
                            </w:rPr>
                            <w:t>foque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81 Cuadro de texto" o:spid="_x0000_s1042" type="#_x0000_t202" style="position:absolute;margin-left:157.4pt;margin-top:-21.15pt;width:323.1pt;height:57.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" fillcolor="window" stroked="f" strokeweight=".5pt">
              <v:textbox>
                <w:txbxContent>
                  <w:p w:rsidR="00741FFE" w:rsidRPr="00DA4F36" w:rsidRDefault="00741FFE" w:rsidP="001D3A69">
                    <w:pPr>
                      <w:pStyle w:val="NormalWeb"/>
                      <w:spacing w:before="0" w:beforeAutospacing="0" w:after="0" w:afterAutospacing="0"/>
                      <w:jc w:val="right"/>
                      <w:rPr>
                        <w:sz w:val="20"/>
                      </w:rPr>
                    </w:pPr>
                    <w:r>
                      <w:rPr>
                        <w:rFonts w:ascii="Constantia" w:eastAsiaTheme="minorEastAsia" w:hAnsi="Constantia" w:cstheme="minorBidi"/>
                        <w:color w:val="000000" w:themeColor="text1"/>
                        <w:kern w:val="24"/>
                        <w:sz w:val="72"/>
                        <w:szCs w:val="108"/>
                      </w:rPr>
                      <w:t>P</w:t>
                    </w:r>
                    <w:r>
                      <w:rPr>
                        <w:rFonts w:ascii="Constantia" w:eastAsiaTheme="minorEastAsia" w:hAnsi="Constantia" w:cstheme="minorBidi"/>
                        <w:color w:val="000000" w:themeColor="text1"/>
                        <w:kern w:val="24"/>
                        <w:sz w:val="40"/>
                        <w:szCs w:val="48"/>
                      </w:rPr>
                      <w:t xml:space="preserve">oblaciones o </w:t>
                    </w:r>
                    <w:r>
                      <w:rPr>
                        <w:rFonts w:ascii="Constantia" w:eastAsiaTheme="minorEastAsia" w:hAnsi="Constantia" w:cstheme="minorBidi"/>
                        <w:color w:val="000000" w:themeColor="text1"/>
                        <w:kern w:val="24"/>
                        <w:sz w:val="72"/>
                        <w:szCs w:val="108"/>
                      </w:rPr>
                      <w:t>á</w:t>
                    </w:r>
                    <w:r>
                      <w:rPr>
                        <w:rFonts w:ascii="Constantia" w:eastAsiaTheme="minorEastAsia" w:hAnsi="Constantia" w:cstheme="minorBidi"/>
                        <w:color w:val="000000" w:themeColor="text1"/>
                        <w:kern w:val="24"/>
                        <w:sz w:val="40"/>
                        <w:szCs w:val="48"/>
                      </w:rPr>
                      <w:t>reas de e</w:t>
                    </w:r>
                    <w:r w:rsidRPr="001D3A69">
                      <w:rPr>
                        <w:rFonts w:ascii="Constantia" w:eastAsiaTheme="minorEastAsia" w:hAnsi="Constantia" w:cstheme="minorBidi"/>
                        <w:color w:val="000000" w:themeColor="text1"/>
                        <w:kern w:val="24"/>
                        <w:sz w:val="40"/>
                        <w:szCs w:val="48"/>
                      </w:rPr>
                      <w:t>n</w:t>
                    </w:r>
                    <w:r>
                      <w:rPr>
                        <w:rFonts w:ascii="Constantia" w:eastAsiaTheme="minorEastAsia" w:hAnsi="Constantia" w:cstheme="minorBidi"/>
                        <w:color w:val="000000" w:themeColor="text1"/>
                        <w:kern w:val="24"/>
                        <w:sz w:val="40"/>
                        <w:szCs w:val="48"/>
                      </w:rPr>
                      <w:t>foque</w:t>
                    </w:r>
                  </w:p>
                </w:txbxContent>
              </v:textbox>
            </v:shape>
          </w:pict>
        </mc:Fallback>
      </mc:AlternateContent>
    </w:r>
    <w:r>
      <w:rPr>
        <w:noProof/>
        <w:lang w:eastAsia="es-MX"/>
      </w:rPr>
      <w:drawing>
        <wp:anchor distT="0" distB="0" distL="114300" distR="114300" simplePos="0" relativeHeight="251756544" behindDoc="1" locked="0" layoutInCell="1" allowOverlap="1" wp14:anchorId="3A7DDE01" wp14:editId="09BA9F3D">
          <wp:simplePos x="0" y="0"/>
          <wp:positionH relativeFrom="column">
            <wp:posOffset>-1080135</wp:posOffset>
          </wp:positionH>
          <wp:positionV relativeFrom="paragraph">
            <wp:posOffset>-449580</wp:posOffset>
          </wp:positionV>
          <wp:extent cx="7791450" cy="10033000"/>
          <wp:effectExtent l="0" t="0" r="0" b="6350"/>
          <wp:wrapNone/>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de texto PAE_INFOEM.jpg"/>
                  <pic:cNvPicPr/>
                </pic:nvPicPr>
                <pic:blipFill>
                  <a:blip r:embed="rId1">
                    <a:extLst>
                      <a:ext uri="{28A0092B-C50C-407E-A947-70E740481C1C}">
                        <a14:useLocalDpi xmlns:a14="http://schemas.microsoft.com/office/drawing/2010/main" val="0"/>
                      </a:ext>
                    </a:extLst>
                  </a:blip>
                  <a:stretch>
                    <a:fillRect/>
                  </a:stretch>
                </pic:blipFill>
                <pic:spPr>
                  <a:xfrm>
                    <a:off x="0" y="0"/>
                    <a:ext cx="7791450" cy="1003300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FE" w:rsidRDefault="00741FFE" w:rsidP="00DA4F36">
    <w:pPr>
      <w:pStyle w:val="Encabezado"/>
      <w:tabs>
        <w:tab w:val="clear" w:pos="8838"/>
      </w:tabs>
    </w:pPr>
    <w:r>
      <w:rPr>
        <w:noProof/>
        <w:lang w:eastAsia="es-MX"/>
      </w:rPr>
      <w:drawing>
        <wp:anchor distT="0" distB="0" distL="114300" distR="114300" simplePos="0" relativeHeight="251680768" behindDoc="1" locked="0" layoutInCell="1" allowOverlap="1" wp14:anchorId="577B9697" wp14:editId="3B4CF7DF">
          <wp:simplePos x="0" y="0"/>
          <wp:positionH relativeFrom="column">
            <wp:posOffset>-1080135</wp:posOffset>
          </wp:positionH>
          <wp:positionV relativeFrom="paragraph">
            <wp:posOffset>-449580</wp:posOffset>
          </wp:positionV>
          <wp:extent cx="7763510" cy="10062210"/>
          <wp:effectExtent l="0" t="0" r="8890" b="0"/>
          <wp:wrapNone/>
          <wp:docPr id="3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parador.jpg"/>
                  <pic:cNvPicPr/>
                </pic:nvPicPr>
                <pic:blipFill>
                  <a:blip r:embed="rId1">
                    <a:extLst>
                      <a:ext uri="{28A0092B-C50C-407E-A947-70E740481C1C}">
                        <a14:useLocalDpi xmlns:a14="http://schemas.microsoft.com/office/drawing/2010/main" val="0"/>
                      </a:ext>
                    </a:extLst>
                  </a:blip>
                  <a:stretch>
                    <a:fillRect/>
                  </a:stretch>
                </pic:blipFill>
                <pic:spPr>
                  <a:xfrm>
                    <a:off x="0" y="0"/>
                    <a:ext cx="7763510" cy="1006221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FE" w:rsidRDefault="00741FFE" w:rsidP="00DA4F36">
    <w:pPr>
      <w:pStyle w:val="Encabezado"/>
      <w:tabs>
        <w:tab w:val="clear" w:pos="8838"/>
      </w:tabs>
    </w:pPr>
    <w:r>
      <w:rPr>
        <w:noProof/>
        <w:lang w:eastAsia="es-MX"/>
      </w:rPr>
      <w:drawing>
        <wp:anchor distT="0" distB="0" distL="114300" distR="114300" simplePos="0" relativeHeight="251757568" behindDoc="1" locked="0" layoutInCell="1" allowOverlap="1" wp14:anchorId="12CDF7C3" wp14:editId="02A6ADD7">
          <wp:simplePos x="0" y="0"/>
          <wp:positionH relativeFrom="column">
            <wp:posOffset>-1080135</wp:posOffset>
          </wp:positionH>
          <wp:positionV relativeFrom="paragraph">
            <wp:posOffset>-449580</wp:posOffset>
          </wp:positionV>
          <wp:extent cx="7772400" cy="10077450"/>
          <wp:effectExtent l="0" t="0" r="0" b="0"/>
          <wp:wrapNone/>
          <wp:docPr id="6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de texto PAE_INFOEM.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77450"/>
                  </a:xfrm>
                  <a:prstGeom prst="rect">
                    <a:avLst/>
                  </a:prstGeom>
                </pic:spPr>
              </pic:pic>
            </a:graphicData>
          </a:graphic>
          <wp14:sizeRelH relativeFrom="page">
            <wp14:pctWidth>0</wp14:pctWidth>
          </wp14:sizeRelH>
          <wp14:sizeRelV relativeFrom="page">
            <wp14:pctHeight>0</wp14:pctHeight>
          </wp14:sizeRelV>
        </wp:anchor>
      </w:drawing>
    </w:r>
    <w:r w:rsidRPr="00057934">
      <w:rPr>
        <w:noProof/>
        <w:lang w:eastAsia="es-MX"/>
      </w:rPr>
      <mc:AlternateContent>
        <mc:Choice Requires="wps">
          <w:drawing>
            <wp:anchor distT="0" distB="0" distL="114300" distR="114300" simplePos="0" relativeHeight="251740160" behindDoc="0" locked="0" layoutInCell="1" allowOverlap="1" wp14:anchorId="4F67B4D8" wp14:editId="5891B4F6">
              <wp:simplePos x="0" y="0"/>
              <wp:positionH relativeFrom="column">
                <wp:posOffset>1959610</wp:posOffset>
              </wp:positionH>
              <wp:positionV relativeFrom="paragraph">
                <wp:posOffset>-355600</wp:posOffset>
              </wp:positionV>
              <wp:extent cx="4103536" cy="725170"/>
              <wp:effectExtent l="0" t="0" r="0" b="0"/>
              <wp:wrapNone/>
              <wp:docPr id="82" name="82 Cuadro de texto"/>
              <wp:cNvGraphicFramePr/>
              <a:graphic xmlns:a="http://schemas.openxmlformats.org/drawingml/2006/main">
                <a:graphicData uri="http://schemas.microsoft.com/office/word/2010/wordprocessingShape">
                  <wps:wsp>
                    <wps:cNvSpPr txBox="1"/>
                    <wps:spPr>
                      <a:xfrm>
                        <a:off x="0" y="0"/>
                        <a:ext cx="4103536" cy="725170"/>
                      </a:xfrm>
                      <a:prstGeom prst="rect">
                        <a:avLst/>
                      </a:prstGeom>
                      <a:solidFill>
                        <a:sysClr val="window" lastClr="FFFFFF"/>
                      </a:solidFill>
                      <a:ln w="6350">
                        <a:noFill/>
                      </a:ln>
                      <a:effectLst/>
                    </wps:spPr>
                    <wps:txbx>
                      <w:txbxContent>
                        <w:p w:rsidR="00741FFE" w:rsidRPr="00DA4F36" w:rsidRDefault="00741FFE" w:rsidP="00057934">
                          <w:pPr>
                            <w:pStyle w:val="NormalWeb"/>
                            <w:spacing w:before="0" w:beforeAutospacing="0" w:after="0" w:afterAutospacing="0"/>
                            <w:jc w:val="right"/>
                            <w:rPr>
                              <w:sz w:val="20"/>
                            </w:rPr>
                          </w:pPr>
                          <w:r>
                            <w:rPr>
                              <w:rFonts w:ascii="Constantia" w:eastAsiaTheme="minorEastAsia" w:hAnsi="Constantia" w:cstheme="minorBidi"/>
                              <w:color w:val="000000" w:themeColor="text1"/>
                              <w:kern w:val="24"/>
                              <w:sz w:val="72"/>
                              <w:szCs w:val="108"/>
                            </w:rPr>
                            <w:t>M</w:t>
                          </w:r>
                          <w:r>
                            <w:rPr>
                              <w:rFonts w:ascii="Constantia" w:eastAsiaTheme="minorEastAsia" w:hAnsi="Constantia" w:cstheme="minorBidi"/>
                              <w:color w:val="000000" w:themeColor="text1"/>
                              <w:kern w:val="24"/>
                              <w:sz w:val="40"/>
                              <w:szCs w:val="48"/>
                            </w:rPr>
                            <w:t>I</w:t>
                          </w:r>
                          <w:r>
                            <w:rPr>
                              <w:rFonts w:ascii="Constantia" w:eastAsiaTheme="minorEastAsia" w:hAnsi="Constantia" w:cstheme="minorBidi"/>
                              <w:color w:val="000000" w:themeColor="text1"/>
                              <w:kern w:val="24"/>
                              <w:sz w:val="72"/>
                              <w:szCs w:val="108"/>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82 Cuadro de texto" o:spid="_x0000_s1043" type="#_x0000_t202" style="position:absolute;margin-left:154.3pt;margin-top:-28pt;width:323.1pt;height:57.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" fillcolor="window" stroked="f" strokeweight=".5pt">
              <v:textbox>
                <w:txbxContent>
                  <w:p w:rsidR="00741FFE" w:rsidRPr="00DA4F36" w:rsidRDefault="00741FFE" w:rsidP="00057934">
                    <w:pPr>
                      <w:pStyle w:val="NormalWeb"/>
                      <w:spacing w:before="0" w:beforeAutospacing="0" w:after="0" w:afterAutospacing="0"/>
                      <w:jc w:val="right"/>
                      <w:rPr>
                        <w:sz w:val="20"/>
                      </w:rPr>
                    </w:pPr>
                    <w:r>
                      <w:rPr>
                        <w:rFonts w:ascii="Constantia" w:eastAsiaTheme="minorEastAsia" w:hAnsi="Constantia" w:cstheme="minorBidi"/>
                        <w:color w:val="000000" w:themeColor="text1"/>
                        <w:kern w:val="24"/>
                        <w:sz w:val="72"/>
                        <w:szCs w:val="108"/>
                      </w:rPr>
                      <w:t>M</w:t>
                    </w:r>
                    <w:r>
                      <w:rPr>
                        <w:rFonts w:ascii="Constantia" w:eastAsiaTheme="minorEastAsia" w:hAnsi="Constantia" w:cstheme="minorBidi"/>
                        <w:color w:val="000000" w:themeColor="text1"/>
                        <w:kern w:val="24"/>
                        <w:sz w:val="40"/>
                        <w:szCs w:val="48"/>
                      </w:rPr>
                      <w:t>I</w:t>
                    </w:r>
                    <w:r>
                      <w:rPr>
                        <w:rFonts w:ascii="Constantia" w:eastAsiaTheme="minorEastAsia" w:hAnsi="Constantia" w:cstheme="minorBidi"/>
                        <w:color w:val="000000" w:themeColor="text1"/>
                        <w:kern w:val="24"/>
                        <w:sz w:val="72"/>
                        <w:szCs w:val="108"/>
                      </w:rPr>
                      <w:t>R</w:t>
                    </w:r>
                  </w:p>
                </w:txbxContent>
              </v:textbox>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FE" w:rsidRDefault="00741FFE" w:rsidP="00DA4F36">
    <w:pPr>
      <w:pStyle w:val="Encabezado"/>
      <w:tabs>
        <w:tab w:val="clear" w:pos="8838"/>
      </w:tabs>
    </w:pPr>
    <w:r>
      <w:rPr>
        <w:noProof/>
        <w:lang w:eastAsia="es-MX"/>
      </w:rPr>
      <w:drawing>
        <wp:anchor distT="0" distB="0" distL="114300" distR="114300" simplePos="0" relativeHeight="251682816" behindDoc="1" locked="0" layoutInCell="1" allowOverlap="1" wp14:anchorId="68D820D3" wp14:editId="4670283A">
          <wp:simplePos x="0" y="0"/>
          <wp:positionH relativeFrom="column">
            <wp:posOffset>-1080135</wp:posOffset>
          </wp:positionH>
          <wp:positionV relativeFrom="paragraph">
            <wp:posOffset>-449580</wp:posOffset>
          </wp:positionV>
          <wp:extent cx="7756634" cy="10053298"/>
          <wp:effectExtent l="0" t="0" r="0" b="5715"/>
          <wp:wrapNone/>
          <wp:docPr id="3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parador.jpg"/>
                  <pic:cNvPicPr/>
                </pic:nvPicPr>
                <pic:blipFill>
                  <a:blip r:embed="rId1">
                    <a:extLst>
                      <a:ext uri="{28A0092B-C50C-407E-A947-70E740481C1C}">
                        <a14:useLocalDpi xmlns:a14="http://schemas.microsoft.com/office/drawing/2010/main" val="0"/>
                      </a:ext>
                    </a:extLst>
                  </a:blip>
                  <a:stretch>
                    <a:fillRect/>
                  </a:stretch>
                </pic:blipFill>
                <pic:spPr>
                  <a:xfrm>
                    <a:off x="0" y="0"/>
                    <a:ext cx="7763510" cy="1006221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FE" w:rsidRDefault="00741FFE" w:rsidP="00DA4F36">
    <w:pPr>
      <w:pStyle w:val="Encabezado"/>
      <w:tabs>
        <w:tab w:val="clear" w:pos="8838"/>
      </w:tabs>
    </w:pPr>
    <w:r>
      <w:rPr>
        <w:noProof/>
        <w:lang w:eastAsia="es-MX"/>
      </w:rPr>
      <w:drawing>
        <wp:anchor distT="0" distB="0" distL="114300" distR="114300" simplePos="0" relativeHeight="251758592" behindDoc="1" locked="0" layoutInCell="1" allowOverlap="1" wp14:anchorId="57C41049" wp14:editId="17B1AAD8">
          <wp:simplePos x="0" y="0"/>
          <wp:positionH relativeFrom="column">
            <wp:posOffset>-1080135</wp:posOffset>
          </wp:positionH>
          <wp:positionV relativeFrom="paragraph">
            <wp:posOffset>-449580</wp:posOffset>
          </wp:positionV>
          <wp:extent cx="7791450" cy="10058400"/>
          <wp:effectExtent l="0" t="0" r="0" b="0"/>
          <wp:wrapNone/>
          <wp:docPr id="1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de texto PAE_INFOEM.jpg"/>
                  <pic:cNvPicPr/>
                </pic:nvPicPr>
                <pic:blipFill>
                  <a:blip r:embed="rId1">
                    <a:extLst>
                      <a:ext uri="{28A0092B-C50C-407E-A947-70E740481C1C}">
                        <a14:useLocalDpi xmlns:a14="http://schemas.microsoft.com/office/drawing/2010/main" val="0"/>
                      </a:ext>
                    </a:extLst>
                  </a:blip>
                  <a:stretch>
                    <a:fillRect/>
                  </a:stretch>
                </pic:blipFill>
                <pic:spPr>
                  <a:xfrm>
                    <a:off x="0" y="0"/>
                    <a:ext cx="7791450" cy="10058400"/>
                  </a:xfrm>
                  <a:prstGeom prst="rect">
                    <a:avLst/>
                  </a:prstGeom>
                </pic:spPr>
              </pic:pic>
            </a:graphicData>
          </a:graphic>
          <wp14:sizeRelH relativeFrom="page">
            <wp14:pctWidth>0</wp14:pctWidth>
          </wp14:sizeRelH>
          <wp14:sizeRelV relativeFrom="page">
            <wp14:pctHeight>0</wp14:pctHeight>
          </wp14:sizeRelV>
        </wp:anchor>
      </w:drawing>
    </w:r>
    <w:r w:rsidRPr="003F7553">
      <w:rPr>
        <w:noProof/>
        <w:lang w:eastAsia="es-MX"/>
      </w:rPr>
      <mc:AlternateContent>
        <mc:Choice Requires="wps">
          <w:drawing>
            <wp:anchor distT="0" distB="0" distL="114300" distR="114300" simplePos="0" relativeHeight="251744256" behindDoc="0" locked="0" layoutInCell="1" allowOverlap="1" wp14:anchorId="15F3F0A5" wp14:editId="4A63AB0E">
              <wp:simplePos x="0" y="0"/>
              <wp:positionH relativeFrom="column">
                <wp:posOffset>1744345</wp:posOffset>
              </wp:positionH>
              <wp:positionV relativeFrom="paragraph">
                <wp:posOffset>-245283</wp:posOffset>
              </wp:positionV>
              <wp:extent cx="4348595" cy="640080"/>
              <wp:effectExtent l="0" t="0" r="0" b="7620"/>
              <wp:wrapNone/>
              <wp:docPr id="85" name="85 Cuadro de texto"/>
              <wp:cNvGraphicFramePr/>
              <a:graphic xmlns:a="http://schemas.openxmlformats.org/drawingml/2006/main">
                <a:graphicData uri="http://schemas.microsoft.com/office/word/2010/wordprocessingShape">
                  <wps:wsp>
                    <wps:cNvSpPr txBox="1"/>
                    <wps:spPr>
                      <a:xfrm>
                        <a:off x="0" y="0"/>
                        <a:ext cx="4348595" cy="640080"/>
                      </a:xfrm>
                      <a:prstGeom prst="rect">
                        <a:avLst/>
                      </a:prstGeom>
                      <a:solidFill>
                        <a:sysClr val="window" lastClr="FFFFFF"/>
                      </a:solidFill>
                      <a:ln w="6350">
                        <a:noFill/>
                      </a:ln>
                      <a:effectLst/>
                    </wps:spPr>
                    <wps:txbx>
                      <w:txbxContent>
                        <w:p w:rsidR="00741FFE" w:rsidRPr="003F7553" w:rsidRDefault="00741FFE" w:rsidP="003F7553">
                          <w:pPr>
                            <w:pStyle w:val="NormalWeb"/>
                            <w:spacing w:before="0" w:beforeAutospacing="0" w:after="0" w:afterAutospacing="0"/>
                            <w:jc w:val="right"/>
                            <w:rPr>
                              <w:sz w:val="18"/>
                            </w:rPr>
                          </w:pPr>
                          <w:r w:rsidRPr="003F7553">
                            <w:rPr>
                              <w:rFonts w:ascii="Constantia" w:eastAsiaTheme="minorEastAsia" w:hAnsi="Constantia" w:cstheme="minorBidi"/>
                              <w:b/>
                              <w:color w:val="000000" w:themeColor="text1"/>
                              <w:kern w:val="24"/>
                              <w:sz w:val="72"/>
                              <w:szCs w:val="72"/>
                            </w:rPr>
                            <w:t>C</w:t>
                          </w:r>
                          <w:r w:rsidRPr="003F7553">
                            <w:rPr>
                              <w:rFonts w:ascii="Constantia" w:eastAsiaTheme="minorEastAsia" w:hAnsi="Constantia" w:cstheme="minorBidi"/>
                              <w:color w:val="000000" w:themeColor="text1"/>
                              <w:kern w:val="24"/>
                              <w:sz w:val="36"/>
                              <w:szCs w:val="48"/>
                            </w:rPr>
                            <w:t xml:space="preserve">omplementariedades y </w:t>
                          </w:r>
                          <w:r w:rsidRPr="003F7553">
                            <w:rPr>
                              <w:rFonts w:ascii="Constantia" w:eastAsiaTheme="minorEastAsia" w:hAnsi="Constantia" w:cstheme="minorBidi"/>
                              <w:b/>
                              <w:color w:val="000000" w:themeColor="text1"/>
                              <w:kern w:val="24"/>
                              <w:sz w:val="72"/>
                              <w:szCs w:val="72"/>
                            </w:rPr>
                            <w:t>C</w:t>
                          </w:r>
                          <w:r w:rsidRPr="003F7553">
                            <w:rPr>
                              <w:rFonts w:ascii="Constantia" w:eastAsiaTheme="minorEastAsia" w:hAnsi="Constantia" w:cstheme="minorBidi"/>
                              <w:color w:val="000000" w:themeColor="text1"/>
                              <w:kern w:val="24"/>
                              <w:sz w:val="36"/>
                              <w:szCs w:val="48"/>
                            </w:rPr>
                            <w:t>oincidencias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85 Cuadro de texto" o:spid="_x0000_s1044" type="#_x0000_t202" style="position:absolute;margin-left:137.35pt;margin-top:-19.3pt;width:342.4pt;height:50.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" fillcolor="window" stroked="f" strokeweight=".5pt">
              <v:textbox>
                <w:txbxContent>
                  <w:p w:rsidR="00741FFE" w:rsidRPr="003F7553" w:rsidRDefault="00741FFE" w:rsidP="003F7553">
                    <w:pPr>
                      <w:pStyle w:val="NormalWeb"/>
                      <w:spacing w:before="0" w:beforeAutospacing="0" w:after="0" w:afterAutospacing="0"/>
                      <w:jc w:val="right"/>
                      <w:rPr>
                        <w:sz w:val="18"/>
                      </w:rPr>
                    </w:pPr>
                    <w:r w:rsidRPr="003F7553">
                      <w:rPr>
                        <w:rFonts w:ascii="Constantia" w:eastAsiaTheme="minorEastAsia" w:hAnsi="Constantia" w:cstheme="minorBidi"/>
                        <w:b/>
                        <w:color w:val="000000" w:themeColor="text1"/>
                        <w:kern w:val="24"/>
                        <w:sz w:val="72"/>
                        <w:szCs w:val="72"/>
                      </w:rPr>
                      <w:t>C</w:t>
                    </w:r>
                    <w:r w:rsidRPr="003F7553">
                      <w:rPr>
                        <w:rFonts w:ascii="Constantia" w:eastAsiaTheme="minorEastAsia" w:hAnsi="Constantia" w:cstheme="minorBidi"/>
                        <w:color w:val="000000" w:themeColor="text1"/>
                        <w:kern w:val="24"/>
                        <w:sz w:val="36"/>
                        <w:szCs w:val="48"/>
                      </w:rPr>
                      <w:t xml:space="preserve">omplementariedades y </w:t>
                    </w:r>
                    <w:r w:rsidRPr="003F7553">
                      <w:rPr>
                        <w:rFonts w:ascii="Constantia" w:eastAsiaTheme="minorEastAsia" w:hAnsi="Constantia" w:cstheme="minorBidi"/>
                        <w:b/>
                        <w:color w:val="000000" w:themeColor="text1"/>
                        <w:kern w:val="24"/>
                        <w:sz w:val="72"/>
                        <w:szCs w:val="72"/>
                      </w:rPr>
                      <w:t>C</w:t>
                    </w:r>
                    <w:r w:rsidRPr="003F7553">
                      <w:rPr>
                        <w:rFonts w:ascii="Constantia" w:eastAsiaTheme="minorEastAsia" w:hAnsi="Constantia" w:cstheme="minorBidi"/>
                        <w:color w:val="000000" w:themeColor="text1"/>
                        <w:kern w:val="24"/>
                        <w:sz w:val="36"/>
                        <w:szCs w:val="48"/>
                      </w:rPr>
                      <w:t>oincidencias</w:t>
                    </w:r>
                  </w:p>
                </w:txbxContent>
              </v:textbox>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FE" w:rsidRDefault="00741FFE" w:rsidP="00DA4F36">
    <w:pPr>
      <w:pStyle w:val="Encabezado"/>
      <w:tabs>
        <w:tab w:val="clear" w:pos="8838"/>
      </w:tabs>
    </w:pPr>
    <w:r>
      <w:rPr>
        <w:noProof/>
        <w:lang w:eastAsia="es-MX"/>
      </w:rPr>
      <w:drawing>
        <wp:anchor distT="0" distB="0" distL="114300" distR="114300" simplePos="0" relativeHeight="251693056" behindDoc="1" locked="0" layoutInCell="1" allowOverlap="1" wp14:anchorId="6CA60C01" wp14:editId="39276CFD">
          <wp:simplePos x="0" y="0"/>
          <wp:positionH relativeFrom="column">
            <wp:posOffset>-1089403</wp:posOffset>
          </wp:positionH>
          <wp:positionV relativeFrom="paragraph">
            <wp:posOffset>-449580</wp:posOffset>
          </wp:positionV>
          <wp:extent cx="7790936" cy="10076935"/>
          <wp:effectExtent l="0" t="0" r="635" b="635"/>
          <wp:wrapNone/>
          <wp:docPr id="4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parador.jpg"/>
                  <pic:cNvPicPr/>
                </pic:nvPicPr>
                <pic:blipFill>
                  <a:blip r:embed="rId1">
                    <a:extLst>
                      <a:ext uri="{28A0092B-C50C-407E-A947-70E740481C1C}">
                        <a14:useLocalDpi xmlns:a14="http://schemas.microsoft.com/office/drawing/2010/main" val="0"/>
                      </a:ext>
                    </a:extLst>
                  </a:blip>
                  <a:stretch>
                    <a:fillRect/>
                  </a:stretch>
                </pic:blipFill>
                <pic:spPr>
                  <a:xfrm>
                    <a:off x="0" y="0"/>
                    <a:ext cx="7791296" cy="10077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FE" w:rsidRDefault="00741FFE">
    <w:pPr>
      <w:pStyle w:val="Encabezado"/>
    </w:pPr>
    <w:r>
      <w:rPr>
        <w:noProof/>
        <w:lang w:eastAsia="es-MX"/>
      </w:rPr>
      <w:drawing>
        <wp:anchor distT="0" distB="0" distL="114300" distR="114300" simplePos="0" relativeHeight="251659264" behindDoc="1" locked="0" layoutInCell="1" allowOverlap="1" wp14:anchorId="42FC8D2B" wp14:editId="6DC0892E">
          <wp:simplePos x="0" y="0"/>
          <wp:positionH relativeFrom="column">
            <wp:posOffset>-1080135</wp:posOffset>
          </wp:positionH>
          <wp:positionV relativeFrom="paragraph">
            <wp:posOffset>-449580</wp:posOffset>
          </wp:positionV>
          <wp:extent cx="7760335" cy="10034905"/>
          <wp:effectExtent l="0" t="0" r="0" b="444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racarátula.jpg"/>
                  <pic:cNvPicPr/>
                </pic:nvPicPr>
                <pic:blipFill>
                  <a:blip r:embed="rId1">
                    <a:extLst>
                      <a:ext uri="{28A0092B-C50C-407E-A947-70E740481C1C}">
                        <a14:useLocalDpi xmlns:a14="http://schemas.microsoft.com/office/drawing/2010/main" val="0"/>
                      </a:ext>
                    </a:extLst>
                  </a:blip>
                  <a:stretch>
                    <a:fillRect/>
                  </a:stretch>
                </pic:blipFill>
                <pic:spPr>
                  <a:xfrm>
                    <a:off x="0" y="0"/>
                    <a:ext cx="7760335" cy="1003490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FE" w:rsidRDefault="00741FFE" w:rsidP="00DA4F36">
    <w:pPr>
      <w:pStyle w:val="Encabezado"/>
      <w:tabs>
        <w:tab w:val="clear" w:pos="8838"/>
      </w:tabs>
    </w:pPr>
    <w:r>
      <w:rPr>
        <w:noProof/>
        <w:lang w:eastAsia="es-MX"/>
      </w:rPr>
      <w:drawing>
        <wp:anchor distT="0" distB="0" distL="114300" distR="114300" simplePos="0" relativeHeight="251759616" behindDoc="1" locked="0" layoutInCell="1" allowOverlap="1" wp14:anchorId="388CEBAB" wp14:editId="1139DD16">
          <wp:simplePos x="0" y="0"/>
          <wp:positionH relativeFrom="column">
            <wp:posOffset>-1061085</wp:posOffset>
          </wp:positionH>
          <wp:positionV relativeFrom="paragraph">
            <wp:posOffset>-449580</wp:posOffset>
          </wp:positionV>
          <wp:extent cx="7734300" cy="10007600"/>
          <wp:effectExtent l="0" t="0" r="0" b="0"/>
          <wp:wrapNone/>
          <wp:docPr id="2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de texto PAE_INFOEM.jpg"/>
                  <pic:cNvPicPr/>
                </pic:nvPicPr>
                <pic:blipFill>
                  <a:blip r:embed="rId1">
                    <a:extLst>
                      <a:ext uri="{28A0092B-C50C-407E-A947-70E740481C1C}">
                        <a14:useLocalDpi xmlns:a14="http://schemas.microsoft.com/office/drawing/2010/main" val="0"/>
                      </a:ext>
                    </a:extLst>
                  </a:blip>
                  <a:stretch>
                    <a:fillRect/>
                  </a:stretch>
                </pic:blipFill>
                <pic:spPr>
                  <a:xfrm>
                    <a:off x="0" y="0"/>
                    <a:ext cx="7734300" cy="10007600"/>
                  </a:xfrm>
                  <a:prstGeom prst="rect">
                    <a:avLst/>
                  </a:prstGeom>
                </pic:spPr>
              </pic:pic>
            </a:graphicData>
          </a:graphic>
          <wp14:sizeRelH relativeFrom="page">
            <wp14:pctWidth>0</wp14:pctWidth>
          </wp14:sizeRelH>
          <wp14:sizeRelV relativeFrom="page">
            <wp14:pctHeight>0</wp14:pctHeight>
          </wp14:sizeRelV>
        </wp:anchor>
      </w:drawing>
    </w:r>
    <w:r w:rsidRPr="00AD35BE">
      <w:rPr>
        <w:noProof/>
        <w:lang w:eastAsia="es-MX"/>
      </w:rPr>
      <mc:AlternateContent>
        <mc:Choice Requires="wps">
          <w:drawing>
            <wp:anchor distT="0" distB="0" distL="114300" distR="114300" simplePos="0" relativeHeight="251746304" behindDoc="0" locked="0" layoutInCell="1" allowOverlap="1" wp14:anchorId="73E33FEC" wp14:editId="70184402">
              <wp:simplePos x="0" y="0"/>
              <wp:positionH relativeFrom="column">
                <wp:posOffset>1918508</wp:posOffset>
              </wp:positionH>
              <wp:positionV relativeFrom="paragraph">
                <wp:posOffset>-236220</wp:posOffset>
              </wp:positionV>
              <wp:extent cx="4514850" cy="640080"/>
              <wp:effectExtent l="0" t="0" r="0" b="7620"/>
              <wp:wrapNone/>
              <wp:docPr id="86" name="86 Cuadro de texto"/>
              <wp:cNvGraphicFramePr/>
              <a:graphic xmlns:a="http://schemas.openxmlformats.org/drawingml/2006/main">
                <a:graphicData uri="http://schemas.microsoft.com/office/word/2010/wordprocessingShape">
                  <wps:wsp>
                    <wps:cNvSpPr txBox="1"/>
                    <wps:spPr>
                      <a:xfrm>
                        <a:off x="0" y="0"/>
                        <a:ext cx="4514850" cy="640080"/>
                      </a:xfrm>
                      <a:prstGeom prst="rect">
                        <a:avLst/>
                      </a:prstGeom>
                      <a:solidFill>
                        <a:sysClr val="window" lastClr="FFFFFF"/>
                      </a:solidFill>
                      <a:ln w="6350">
                        <a:noFill/>
                      </a:ln>
                      <a:effectLst/>
                    </wps:spPr>
                    <wps:txbx>
                      <w:txbxContent>
                        <w:p w:rsidR="00741FFE" w:rsidRPr="003F7553" w:rsidRDefault="00741FFE" w:rsidP="00AD35BE">
                          <w:pPr>
                            <w:pStyle w:val="NormalWeb"/>
                            <w:spacing w:before="0" w:beforeAutospacing="0" w:after="0" w:afterAutospacing="0"/>
                            <w:jc w:val="right"/>
                            <w:rPr>
                              <w:sz w:val="18"/>
                            </w:rPr>
                          </w:pPr>
                          <w:r>
                            <w:rPr>
                              <w:rFonts w:ascii="Constantia" w:eastAsiaTheme="minorEastAsia" w:hAnsi="Constantia" w:cstheme="minorBidi"/>
                              <w:b/>
                              <w:color w:val="000000" w:themeColor="text1"/>
                              <w:kern w:val="24"/>
                              <w:sz w:val="72"/>
                              <w:szCs w:val="72"/>
                            </w:rPr>
                            <w:t>V</w:t>
                          </w:r>
                          <w:r>
                            <w:rPr>
                              <w:rFonts w:ascii="Constantia" w:eastAsiaTheme="minorEastAsia" w:hAnsi="Constantia" w:cstheme="minorBidi"/>
                              <w:color w:val="000000" w:themeColor="text1"/>
                              <w:kern w:val="24"/>
                              <w:sz w:val="36"/>
                              <w:szCs w:val="48"/>
                            </w:rPr>
                            <w:t>aloración</w:t>
                          </w:r>
                          <w:r w:rsidRPr="003F7553">
                            <w:rPr>
                              <w:rFonts w:ascii="Constantia" w:eastAsiaTheme="minorEastAsia" w:hAnsi="Constantia" w:cstheme="minorBidi"/>
                              <w:color w:val="000000" w:themeColor="text1"/>
                              <w:kern w:val="24"/>
                              <w:sz w:val="36"/>
                              <w:szCs w:val="48"/>
                            </w:rPr>
                            <w:t xml:space="preserve"> </w:t>
                          </w:r>
                          <w:r>
                            <w:rPr>
                              <w:rFonts w:ascii="Constantia" w:eastAsiaTheme="minorEastAsia" w:hAnsi="Constantia" w:cstheme="minorBidi"/>
                              <w:color w:val="000000" w:themeColor="text1"/>
                              <w:kern w:val="24"/>
                              <w:sz w:val="36"/>
                              <w:szCs w:val="48"/>
                            </w:rPr>
                            <w:t>del</w:t>
                          </w:r>
                          <w:r w:rsidRPr="003F7553">
                            <w:rPr>
                              <w:rFonts w:ascii="Constantia" w:eastAsiaTheme="minorEastAsia" w:hAnsi="Constantia" w:cstheme="minorBidi"/>
                              <w:color w:val="000000" w:themeColor="text1"/>
                              <w:kern w:val="24"/>
                              <w:sz w:val="36"/>
                              <w:szCs w:val="48"/>
                            </w:rPr>
                            <w:t xml:space="preserve"> </w:t>
                          </w:r>
                          <w:r>
                            <w:rPr>
                              <w:rFonts w:ascii="Constantia" w:eastAsiaTheme="minorEastAsia" w:hAnsi="Constantia" w:cstheme="minorBidi"/>
                              <w:b/>
                              <w:color w:val="000000" w:themeColor="text1"/>
                              <w:kern w:val="24"/>
                              <w:sz w:val="72"/>
                              <w:szCs w:val="72"/>
                            </w:rPr>
                            <w:t>d</w:t>
                          </w:r>
                          <w:r>
                            <w:rPr>
                              <w:rFonts w:ascii="Constantia" w:eastAsiaTheme="minorEastAsia" w:hAnsi="Constantia" w:cstheme="minorBidi"/>
                              <w:color w:val="000000" w:themeColor="text1"/>
                              <w:kern w:val="24"/>
                              <w:sz w:val="36"/>
                              <w:szCs w:val="48"/>
                            </w:rPr>
                            <w:t>iseño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86 Cuadro de texto" o:spid="_x0000_s1045" type="#_x0000_t202" style="position:absolute;margin-left:151.05pt;margin-top:-18.6pt;width:355.5pt;height:50.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" fillcolor="window" stroked="f" strokeweight=".5pt">
              <v:textbox>
                <w:txbxContent>
                  <w:p w:rsidR="00741FFE" w:rsidRPr="003F7553" w:rsidRDefault="00741FFE" w:rsidP="00AD35BE">
                    <w:pPr>
                      <w:pStyle w:val="NormalWeb"/>
                      <w:spacing w:before="0" w:beforeAutospacing="0" w:after="0" w:afterAutospacing="0"/>
                      <w:jc w:val="right"/>
                      <w:rPr>
                        <w:sz w:val="18"/>
                      </w:rPr>
                    </w:pPr>
                    <w:r>
                      <w:rPr>
                        <w:rFonts w:ascii="Constantia" w:eastAsiaTheme="minorEastAsia" w:hAnsi="Constantia" w:cstheme="minorBidi"/>
                        <w:b/>
                        <w:color w:val="000000" w:themeColor="text1"/>
                        <w:kern w:val="24"/>
                        <w:sz w:val="72"/>
                        <w:szCs w:val="72"/>
                      </w:rPr>
                      <w:t>V</w:t>
                    </w:r>
                    <w:r>
                      <w:rPr>
                        <w:rFonts w:ascii="Constantia" w:eastAsiaTheme="minorEastAsia" w:hAnsi="Constantia" w:cstheme="minorBidi"/>
                        <w:color w:val="000000" w:themeColor="text1"/>
                        <w:kern w:val="24"/>
                        <w:sz w:val="36"/>
                        <w:szCs w:val="48"/>
                      </w:rPr>
                      <w:t>aloración</w:t>
                    </w:r>
                    <w:r w:rsidRPr="003F7553">
                      <w:rPr>
                        <w:rFonts w:ascii="Constantia" w:eastAsiaTheme="minorEastAsia" w:hAnsi="Constantia" w:cstheme="minorBidi"/>
                        <w:color w:val="000000" w:themeColor="text1"/>
                        <w:kern w:val="24"/>
                        <w:sz w:val="36"/>
                        <w:szCs w:val="48"/>
                      </w:rPr>
                      <w:t xml:space="preserve"> </w:t>
                    </w:r>
                    <w:r>
                      <w:rPr>
                        <w:rFonts w:ascii="Constantia" w:eastAsiaTheme="minorEastAsia" w:hAnsi="Constantia" w:cstheme="minorBidi"/>
                        <w:color w:val="000000" w:themeColor="text1"/>
                        <w:kern w:val="24"/>
                        <w:sz w:val="36"/>
                        <w:szCs w:val="48"/>
                      </w:rPr>
                      <w:t>del</w:t>
                    </w:r>
                    <w:r w:rsidRPr="003F7553">
                      <w:rPr>
                        <w:rFonts w:ascii="Constantia" w:eastAsiaTheme="minorEastAsia" w:hAnsi="Constantia" w:cstheme="minorBidi"/>
                        <w:color w:val="000000" w:themeColor="text1"/>
                        <w:kern w:val="24"/>
                        <w:sz w:val="36"/>
                        <w:szCs w:val="48"/>
                      </w:rPr>
                      <w:t xml:space="preserve"> </w:t>
                    </w:r>
                    <w:r>
                      <w:rPr>
                        <w:rFonts w:ascii="Constantia" w:eastAsiaTheme="minorEastAsia" w:hAnsi="Constantia" w:cstheme="minorBidi"/>
                        <w:b/>
                        <w:color w:val="000000" w:themeColor="text1"/>
                        <w:kern w:val="24"/>
                        <w:sz w:val="72"/>
                        <w:szCs w:val="72"/>
                      </w:rPr>
                      <w:t>d</w:t>
                    </w:r>
                    <w:r>
                      <w:rPr>
                        <w:rFonts w:ascii="Constantia" w:eastAsiaTheme="minorEastAsia" w:hAnsi="Constantia" w:cstheme="minorBidi"/>
                        <w:color w:val="000000" w:themeColor="text1"/>
                        <w:kern w:val="24"/>
                        <w:sz w:val="36"/>
                        <w:szCs w:val="48"/>
                      </w:rPr>
                      <w:t>iseño</w:t>
                    </w:r>
                  </w:p>
                </w:txbxContent>
              </v:textbox>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FE" w:rsidRDefault="00741FFE" w:rsidP="00DA4F36">
    <w:pPr>
      <w:pStyle w:val="Encabezado"/>
      <w:tabs>
        <w:tab w:val="clear" w:pos="8838"/>
      </w:tabs>
    </w:pPr>
    <w:r>
      <w:rPr>
        <w:noProof/>
        <w:lang w:eastAsia="es-MX"/>
      </w:rPr>
      <w:drawing>
        <wp:anchor distT="0" distB="0" distL="114300" distR="114300" simplePos="0" relativeHeight="251695104" behindDoc="1" locked="0" layoutInCell="1" allowOverlap="1" wp14:anchorId="6DF5E38E" wp14:editId="0D27AEE8">
          <wp:simplePos x="0" y="0"/>
          <wp:positionH relativeFrom="column">
            <wp:posOffset>-1073083</wp:posOffset>
          </wp:positionH>
          <wp:positionV relativeFrom="paragraph">
            <wp:posOffset>-425450</wp:posOffset>
          </wp:positionV>
          <wp:extent cx="7756525" cy="10052685"/>
          <wp:effectExtent l="0" t="0" r="0" b="5715"/>
          <wp:wrapNone/>
          <wp:docPr id="4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parador.jpg"/>
                  <pic:cNvPicPr/>
                </pic:nvPicPr>
                <pic:blipFill>
                  <a:blip r:embed="rId1">
                    <a:extLst>
                      <a:ext uri="{28A0092B-C50C-407E-A947-70E740481C1C}">
                        <a14:useLocalDpi xmlns:a14="http://schemas.microsoft.com/office/drawing/2010/main" val="0"/>
                      </a:ext>
                    </a:extLst>
                  </a:blip>
                  <a:stretch>
                    <a:fillRect/>
                  </a:stretch>
                </pic:blipFill>
                <pic:spPr>
                  <a:xfrm>
                    <a:off x="0" y="0"/>
                    <a:ext cx="7756525" cy="10052685"/>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FE" w:rsidRDefault="00741FFE" w:rsidP="00DA4F36">
    <w:pPr>
      <w:pStyle w:val="Encabezado"/>
      <w:tabs>
        <w:tab w:val="clear" w:pos="8838"/>
      </w:tabs>
    </w:pPr>
    <w:r w:rsidRPr="00F3271F">
      <w:rPr>
        <w:noProof/>
        <w:lang w:eastAsia="es-MX"/>
      </w:rPr>
      <mc:AlternateContent>
        <mc:Choice Requires="wps">
          <w:drawing>
            <wp:anchor distT="0" distB="0" distL="114300" distR="114300" simplePos="0" relativeHeight="251748352" behindDoc="0" locked="0" layoutInCell="1" allowOverlap="1" wp14:anchorId="238B94B8" wp14:editId="3CD510FD">
              <wp:simplePos x="0" y="0"/>
              <wp:positionH relativeFrom="column">
                <wp:posOffset>2463165</wp:posOffset>
              </wp:positionH>
              <wp:positionV relativeFrom="paragraph">
                <wp:posOffset>-198120</wp:posOffset>
              </wp:positionV>
              <wp:extent cx="3463290" cy="640080"/>
              <wp:effectExtent l="0" t="0" r="3810" b="7620"/>
              <wp:wrapNone/>
              <wp:docPr id="4" name="4 Cuadro de texto"/>
              <wp:cNvGraphicFramePr/>
              <a:graphic xmlns:a="http://schemas.openxmlformats.org/drawingml/2006/main">
                <a:graphicData uri="http://schemas.microsoft.com/office/word/2010/wordprocessingShape">
                  <wps:wsp>
                    <wps:cNvSpPr txBox="1"/>
                    <wps:spPr>
                      <a:xfrm>
                        <a:off x="0" y="0"/>
                        <a:ext cx="3463290" cy="640080"/>
                      </a:xfrm>
                      <a:prstGeom prst="rect">
                        <a:avLst/>
                      </a:prstGeom>
                      <a:solidFill>
                        <a:sysClr val="window" lastClr="FFFFFF"/>
                      </a:solidFill>
                      <a:ln w="6350">
                        <a:noFill/>
                      </a:ln>
                      <a:effectLst/>
                    </wps:spPr>
                    <wps:txbx>
                      <w:txbxContent>
                        <w:p w:rsidR="00741FFE" w:rsidRPr="003F7553" w:rsidRDefault="00741FFE" w:rsidP="00F3271F">
                          <w:pPr>
                            <w:pStyle w:val="NormalWeb"/>
                            <w:spacing w:before="0" w:beforeAutospacing="0" w:after="0" w:afterAutospacing="0"/>
                            <w:jc w:val="right"/>
                            <w:rPr>
                              <w:sz w:val="18"/>
                            </w:rPr>
                          </w:pPr>
                          <w:r>
                            <w:rPr>
                              <w:rFonts w:ascii="Constantia" w:eastAsiaTheme="minorEastAsia" w:hAnsi="Constantia" w:cstheme="minorBidi"/>
                              <w:b/>
                              <w:color w:val="000000" w:themeColor="text1"/>
                              <w:kern w:val="24"/>
                              <w:sz w:val="72"/>
                              <w:szCs w:val="72"/>
                            </w:rPr>
                            <w:t>C</w:t>
                          </w:r>
                          <w:r>
                            <w:rPr>
                              <w:rFonts w:ascii="Constantia" w:eastAsiaTheme="minorEastAsia" w:hAnsi="Constantia" w:cstheme="minorBidi"/>
                              <w:color w:val="000000" w:themeColor="text1"/>
                              <w:kern w:val="24"/>
                              <w:sz w:val="36"/>
                              <w:szCs w:val="48"/>
                            </w:rPr>
                            <w:t xml:space="preserve">onclusiones y </w:t>
                          </w:r>
                          <w:r>
                            <w:rPr>
                              <w:rFonts w:ascii="Constantia" w:eastAsiaTheme="minorEastAsia" w:hAnsi="Constantia" w:cstheme="minorBidi"/>
                              <w:b/>
                              <w:color w:val="000000" w:themeColor="text1"/>
                              <w:kern w:val="24"/>
                              <w:sz w:val="72"/>
                              <w:szCs w:val="72"/>
                            </w:rPr>
                            <w:t>v</w:t>
                          </w:r>
                          <w:r>
                            <w:rPr>
                              <w:rFonts w:ascii="Constantia" w:eastAsiaTheme="minorEastAsia" w:hAnsi="Constantia" w:cstheme="minorBidi"/>
                              <w:color w:val="000000" w:themeColor="text1"/>
                              <w:kern w:val="24"/>
                              <w:sz w:val="36"/>
                              <w:szCs w:val="48"/>
                            </w:rPr>
                            <w:t>aloración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4 Cuadro de texto" o:spid="_x0000_s1046" type="#_x0000_t202" style="position:absolute;margin-left:193.95pt;margin-top:-15.6pt;width:272.7pt;height:50.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" fillcolor="window" stroked="f" strokeweight=".5pt">
              <v:textbox>
                <w:txbxContent>
                  <w:p w:rsidR="00741FFE" w:rsidRPr="003F7553" w:rsidRDefault="00741FFE" w:rsidP="00F3271F">
                    <w:pPr>
                      <w:pStyle w:val="NormalWeb"/>
                      <w:spacing w:before="0" w:beforeAutospacing="0" w:after="0" w:afterAutospacing="0"/>
                      <w:jc w:val="right"/>
                      <w:rPr>
                        <w:sz w:val="18"/>
                      </w:rPr>
                    </w:pPr>
                    <w:r>
                      <w:rPr>
                        <w:rFonts w:ascii="Constantia" w:eastAsiaTheme="minorEastAsia" w:hAnsi="Constantia" w:cstheme="minorBidi"/>
                        <w:b/>
                        <w:color w:val="000000" w:themeColor="text1"/>
                        <w:kern w:val="24"/>
                        <w:sz w:val="72"/>
                        <w:szCs w:val="72"/>
                      </w:rPr>
                      <w:t>C</w:t>
                    </w:r>
                    <w:r>
                      <w:rPr>
                        <w:rFonts w:ascii="Constantia" w:eastAsiaTheme="minorEastAsia" w:hAnsi="Constantia" w:cstheme="minorBidi"/>
                        <w:color w:val="000000" w:themeColor="text1"/>
                        <w:kern w:val="24"/>
                        <w:sz w:val="36"/>
                        <w:szCs w:val="48"/>
                      </w:rPr>
                      <w:t xml:space="preserve">onclusiones y </w:t>
                    </w:r>
                    <w:r>
                      <w:rPr>
                        <w:rFonts w:ascii="Constantia" w:eastAsiaTheme="minorEastAsia" w:hAnsi="Constantia" w:cstheme="minorBidi"/>
                        <w:b/>
                        <w:color w:val="000000" w:themeColor="text1"/>
                        <w:kern w:val="24"/>
                        <w:sz w:val="72"/>
                        <w:szCs w:val="72"/>
                      </w:rPr>
                      <w:t>v</w:t>
                    </w:r>
                    <w:r>
                      <w:rPr>
                        <w:rFonts w:ascii="Constantia" w:eastAsiaTheme="minorEastAsia" w:hAnsi="Constantia" w:cstheme="minorBidi"/>
                        <w:color w:val="000000" w:themeColor="text1"/>
                        <w:kern w:val="24"/>
                        <w:sz w:val="36"/>
                        <w:szCs w:val="48"/>
                      </w:rPr>
                      <w:t>aloración</w:t>
                    </w:r>
                  </w:p>
                </w:txbxContent>
              </v:textbox>
            </v:shape>
          </w:pict>
        </mc:Fallback>
      </mc:AlternateContent>
    </w:r>
    <w:r>
      <w:rPr>
        <w:noProof/>
        <w:lang w:eastAsia="es-MX"/>
      </w:rPr>
      <w:drawing>
        <wp:anchor distT="0" distB="0" distL="114300" distR="114300" simplePos="0" relativeHeight="251760640" behindDoc="1" locked="0" layoutInCell="1" allowOverlap="1" wp14:anchorId="54F991F3" wp14:editId="05610188">
          <wp:simplePos x="0" y="0"/>
          <wp:positionH relativeFrom="column">
            <wp:posOffset>-1080135</wp:posOffset>
          </wp:positionH>
          <wp:positionV relativeFrom="paragraph">
            <wp:posOffset>-449580</wp:posOffset>
          </wp:positionV>
          <wp:extent cx="7753350" cy="10033000"/>
          <wp:effectExtent l="0" t="0" r="0" b="6350"/>
          <wp:wrapNone/>
          <wp:docPr id="3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de texto PAE_INFOEM.jpg"/>
                  <pic:cNvPicPr/>
                </pic:nvPicPr>
                <pic:blipFill>
                  <a:blip r:embed="rId1">
                    <a:extLst>
                      <a:ext uri="{28A0092B-C50C-407E-A947-70E740481C1C}">
                        <a14:useLocalDpi xmlns:a14="http://schemas.microsoft.com/office/drawing/2010/main" val="0"/>
                      </a:ext>
                    </a:extLst>
                  </a:blip>
                  <a:stretch>
                    <a:fillRect/>
                  </a:stretch>
                </pic:blipFill>
                <pic:spPr>
                  <a:xfrm>
                    <a:off x="0" y="0"/>
                    <a:ext cx="7753350" cy="1003300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FE" w:rsidRDefault="00741FFE" w:rsidP="00DA4F36">
    <w:pPr>
      <w:pStyle w:val="Encabezado"/>
      <w:tabs>
        <w:tab w:val="clear" w:pos="8838"/>
      </w:tabs>
    </w:pPr>
    <w:r>
      <w:rPr>
        <w:noProof/>
        <w:lang w:eastAsia="es-MX"/>
      </w:rPr>
      <w:drawing>
        <wp:anchor distT="0" distB="0" distL="114300" distR="114300" simplePos="0" relativeHeight="251761664" behindDoc="1" locked="0" layoutInCell="1" allowOverlap="1" wp14:anchorId="7584613F" wp14:editId="7293997B">
          <wp:simplePos x="0" y="0"/>
          <wp:positionH relativeFrom="column">
            <wp:posOffset>-1080135</wp:posOffset>
          </wp:positionH>
          <wp:positionV relativeFrom="paragraph">
            <wp:posOffset>-449580</wp:posOffset>
          </wp:positionV>
          <wp:extent cx="7772400" cy="10034270"/>
          <wp:effectExtent l="0" t="0" r="0" b="5080"/>
          <wp:wrapNone/>
          <wp:docPr id="3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parado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3427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FE" w:rsidRDefault="00741FFE" w:rsidP="00DA4F36">
    <w:pPr>
      <w:pStyle w:val="Encabezado"/>
      <w:tabs>
        <w:tab w:val="clear" w:pos="8838"/>
      </w:tabs>
    </w:pPr>
    <w:r w:rsidRPr="00F3271F">
      <w:rPr>
        <w:noProof/>
        <w:lang w:eastAsia="es-MX"/>
      </w:rPr>
      <mc:AlternateContent>
        <mc:Choice Requires="wps">
          <w:drawing>
            <wp:anchor distT="0" distB="0" distL="114300" distR="114300" simplePos="0" relativeHeight="251766784" behindDoc="0" locked="0" layoutInCell="1" allowOverlap="1" wp14:anchorId="2373FD98" wp14:editId="33D47813">
              <wp:simplePos x="0" y="0"/>
              <wp:positionH relativeFrom="column">
                <wp:posOffset>3697605</wp:posOffset>
              </wp:positionH>
              <wp:positionV relativeFrom="paragraph">
                <wp:posOffset>-220980</wp:posOffset>
              </wp:positionV>
              <wp:extent cx="2411730" cy="640080"/>
              <wp:effectExtent l="0" t="0" r="7620" b="7620"/>
              <wp:wrapNone/>
              <wp:docPr id="64" name="64 Cuadro de texto"/>
              <wp:cNvGraphicFramePr/>
              <a:graphic xmlns:a="http://schemas.openxmlformats.org/drawingml/2006/main">
                <a:graphicData uri="http://schemas.microsoft.com/office/word/2010/wordprocessingShape">
                  <wps:wsp>
                    <wps:cNvSpPr txBox="1"/>
                    <wps:spPr>
                      <a:xfrm>
                        <a:off x="0" y="0"/>
                        <a:ext cx="2411730" cy="640080"/>
                      </a:xfrm>
                      <a:prstGeom prst="rect">
                        <a:avLst/>
                      </a:prstGeom>
                      <a:solidFill>
                        <a:sysClr val="window" lastClr="FFFFFF"/>
                      </a:solidFill>
                      <a:ln w="6350">
                        <a:noFill/>
                      </a:ln>
                      <a:effectLst/>
                    </wps:spPr>
                    <wps:txbx>
                      <w:txbxContent>
                        <w:p w:rsidR="00741FFE" w:rsidRPr="003F7553" w:rsidRDefault="00741FFE" w:rsidP="009F2211">
                          <w:pPr>
                            <w:pStyle w:val="NormalWeb"/>
                            <w:spacing w:before="0" w:beforeAutospacing="0" w:after="0" w:afterAutospacing="0"/>
                            <w:jc w:val="right"/>
                            <w:rPr>
                              <w:sz w:val="18"/>
                            </w:rPr>
                          </w:pPr>
                          <w:r>
                            <w:rPr>
                              <w:rFonts w:ascii="Constantia" w:eastAsiaTheme="minorEastAsia" w:hAnsi="Constantia" w:cstheme="minorBidi"/>
                              <w:b/>
                              <w:color w:val="000000" w:themeColor="text1"/>
                              <w:kern w:val="24"/>
                              <w:sz w:val="72"/>
                              <w:szCs w:val="72"/>
                            </w:rPr>
                            <w:t>B</w:t>
                          </w:r>
                          <w:r>
                            <w:rPr>
                              <w:rFonts w:ascii="Constantia" w:eastAsiaTheme="minorEastAsia" w:hAnsi="Constantia" w:cstheme="minorBidi"/>
                              <w:color w:val="000000" w:themeColor="text1"/>
                              <w:kern w:val="24"/>
                              <w:sz w:val="36"/>
                              <w:szCs w:val="48"/>
                            </w:rPr>
                            <w:t>ibliografía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64 Cuadro de texto" o:spid="_x0000_s1047" type="#_x0000_t202" style="position:absolute;margin-left:291.15pt;margin-top:-17.4pt;width:189.9pt;height:50.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" fillcolor="window" stroked="f" strokeweight=".5pt">
              <v:textbox>
                <w:txbxContent>
                  <w:p w:rsidR="00741FFE" w:rsidRPr="003F7553" w:rsidRDefault="00741FFE" w:rsidP="009F2211">
                    <w:pPr>
                      <w:pStyle w:val="NormalWeb"/>
                      <w:spacing w:before="0" w:beforeAutospacing="0" w:after="0" w:afterAutospacing="0"/>
                      <w:jc w:val="right"/>
                      <w:rPr>
                        <w:sz w:val="18"/>
                      </w:rPr>
                    </w:pPr>
                    <w:r>
                      <w:rPr>
                        <w:rFonts w:ascii="Constantia" w:eastAsiaTheme="minorEastAsia" w:hAnsi="Constantia" w:cstheme="minorBidi"/>
                        <w:b/>
                        <w:color w:val="000000" w:themeColor="text1"/>
                        <w:kern w:val="24"/>
                        <w:sz w:val="72"/>
                        <w:szCs w:val="72"/>
                      </w:rPr>
                      <w:t>B</w:t>
                    </w:r>
                    <w:r>
                      <w:rPr>
                        <w:rFonts w:ascii="Constantia" w:eastAsiaTheme="minorEastAsia" w:hAnsi="Constantia" w:cstheme="minorBidi"/>
                        <w:color w:val="000000" w:themeColor="text1"/>
                        <w:kern w:val="24"/>
                        <w:sz w:val="36"/>
                        <w:szCs w:val="48"/>
                      </w:rPr>
                      <w:t>ibliografía</w:t>
                    </w:r>
                  </w:p>
                </w:txbxContent>
              </v:textbox>
            </v:shape>
          </w:pict>
        </mc:Fallback>
      </mc:AlternateContent>
    </w:r>
    <w:r>
      <w:rPr>
        <w:noProof/>
        <w:lang w:eastAsia="es-MX"/>
      </w:rPr>
      <w:drawing>
        <wp:anchor distT="0" distB="0" distL="114300" distR="114300" simplePos="0" relativeHeight="251762688" behindDoc="1" locked="0" layoutInCell="1" allowOverlap="1" wp14:anchorId="790F5228" wp14:editId="5BCFBFE4">
          <wp:simplePos x="0" y="0"/>
          <wp:positionH relativeFrom="column">
            <wp:posOffset>-1080135</wp:posOffset>
          </wp:positionH>
          <wp:positionV relativeFrom="paragraph">
            <wp:posOffset>-449580</wp:posOffset>
          </wp:positionV>
          <wp:extent cx="7795895" cy="10058400"/>
          <wp:effectExtent l="0" t="0" r="0" b="0"/>
          <wp:wrapNone/>
          <wp:docPr id="3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de texto PAE_INFOEM.jpg"/>
                  <pic:cNvPicPr/>
                </pic:nvPicPr>
                <pic:blipFill>
                  <a:blip r:embed="rId1">
                    <a:extLst>
                      <a:ext uri="{28A0092B-C50C-407E-A947-70E740481C1C}">
                        <a14:useLocalDpi xmlns:a14="http://schemas.microsoft.com/office/drawing/2010/main" val="0"/>
                      </a:ext>
                    </a:extLst>
                  </a:blip>
                  <a:stretch>
                    <a:fillRect/>
                  </a:stretch>
                </pic:blipFill>
                <pic:spPr>
                  <a:xfrm>
                    <a:off x="0" y="0"/>
                    <a:ext cx="7795895" cy="1005840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FE" w:rsidRDefault="00741FFE" w:rsidP="00DA4F36">
    <w:pPr>
      <w:pStyle w:val="Encabezado"/>
      <w:tabs>
        <w:tab w:val="clear" w:pos="8838"/>
      </w:tabs>
    </w:pPr>
    <w:r>
      <w:rPr>
        <w:noProof/>
        <w:lang w:eastAsia="es-MX"/>
      </w:rPr>
      <w:drawing>
        <wp:anchor distT="0" distB="0" distL="114300" distR="114300" simplePos="0" relativeHeight="251763712" behindDoc="1" locked="0" layoutInCell="1" allowOverlap="1" wp14:anchorId="4C01754E" wp14:editId="6EFE0541">
          <wp:simplePos x="0" y="0"/>
          <wp:positionH relativeFrom="column">
            <wp:posOffset>-1080135</wp:posOffset>
          </wp:positionH>
          <wp:positionV relativeFrom="paragraph">
            <wp:posOffset>-449580</wp:posOffset>
          </wp:positionV>
          <wp:extent cx="7795895" cy="10154285"/>
          <wp:effectExtent l="0" t="0" r="0" b="0"/>
          <wp:wrapNone/>
          <wp:docPr id="3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parador.jpg"/>
                  <pic:cNvPicPr/>
                </pic:nvPicPr>
                <pic:blipFill>
                  <a:blip r:embed="rId1">
                    <a:extLst>
                      <a:ext uri="{28A0092B-C50C-407E-A947-70E740481C1C}">
                        <a14:useLocalDpi xmlns:a14="http://schemas.microsoft.com/office/drawing/2010/main" val="0"/>
                      </a:ext>
                    </a:extLst>
                  </a:blip>
                  <a:stretch>
                    <a:fillRect/>
                  </a:stretch>
                </pic:blipFill>
                <pic:spPr>
                  <a:xfrm>
                    <a:off x="0" y="0"/>
                    <a:ext cx="7795895" cy="10154285"/>
                  </a:xfrm>
                  <a:prstGeom prst="rect">
                    <a:avLst/>
                  </a:prstGeom>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FE" w:rsidRDefault="00741FFE" w:rsidP="00DA4F36">
    <w:pPr>
      <w:pStyle w:val="Encabezado"/>
      <w:tabs>
        <w:tab w:val="clear" w:pos="8838"/>
      </w:tabs>
    </w:pPr>
    <w:r w:rsidRPr="00653343">
      <w:rPr>
        <w:noProof/>
        <w:lang w:eastAsia="es-MX"/>
      </w:rPr>
      <mc:AlternateContent>
        <mc:Choice Requires="wps">
          <w:drawing>
            <wp:anchor distT="0" distB="0" distL="114300" distR="114300" simplePos="0" relativeHeight="251768832" behindDoc="0" locked="0" layoutInCell="1" allowOverlap="1" wp14:anchorId="1EEB883A" wp14:editId="4CD5E4AC">
              <wp:simplePos x="0" y="0"/>
              <wp:positionH relativeFrom="column">
                <wp:posOffset>2828925</wp:posOffset>
              </wp:positionH>
              <wp:positionV relativeFrom="paragraph">
                <wp:posOffset>-426720</wp:posOffset>
              </wp:positionV>
              <wp:extent cx="3210560" cy="1723390"/>
              <wp:effectExtent l="0" t="0" r="0" b="0"/>
              <wp:wrapNone/>
              <wp:docPr id="66" name="2 Rectángulo"/>
              <wp:cNvGraphicFramePr/>
              <a:graphic xmlns:a="http://schemas.openxmlformats.org/drawingml/2006/main">
                <a:graphicData uri="http://schemas.microsoft.com/office/word/2010/wordprocessingShape">
                  <wps:wsp>
                    <wps:cNvSpPr/>
                    <wps:spPr>
                      <a:xfrm>
                        <a:off x="0" y="0"/>
                        <a:ext cx="3210560" cy="1723390"/>
                      </a:xfrm>
                      <a:prstGeom prst="rect">
                        <a:avLst/>
                      </a:prstGeom>
                    </wps:spPr>
                    <wps:txbx>
                      <w:txbxContent>
                        <w:p w:rsidR="00741FFE" w:rsidRDefault="00741FFE" w:rsidP="009F2211">
                          <w:pPr>
                            <w:pStyle w:val="NormalWeb"/>
                            <w:spacing w:before="0" w:beforeAutospacing="0" w:after="0" w:afterAutospacing="0"/>
                            <w:jc w:val="right"/>
                          </w:pPr>
                          <w:r>
                            <w:rPr>
                              <w:rFonts w:ascii="Constantia" w:hAnsi="Constantia" w:cstheme="minorBidi"/>
                              <w:color w:val="000000" w:themeColor="text1"/>
                              <w:kern w:val="24"/>
                              <w:sz w:val="108"/>
                              <w:szCs w:val="108"/>
                            </w:rPr>
                            <w:t>A</w:t>
                          </w:r>
                          <w:r>
                            <w:rPr>
                              <w:rFonts w:ascii="Constantia" w:hAnsi="Constantia" w:cstheme="minorBidi"/>
                              <w:color w:val="000000" w:themeColor="text1"/>
                              <w:kern w:val="24"/>
                              <w:sz w:val="48"/>
                              <w:szCs w:val="48"/>
                            </w:rPr>
                            <w:t xml:space="preserve">nexos </w:t>
                          </w:r>
                        </w:p>
                      </w:txbxContent>
                    </wps:txbx>
                    <wps:bodyPr wrap="square">
                      <a:spAutoFit/>
                    </wps:bodyPr>
                  </wps:wsp>
                </a:graphicData>
              </a:graphic>
              <wp14:sizeRelH relativeFrom="margin">
                <wp14:pctWidth>0</wp14:pctWidth>
              </wp14:sizeRelH>
            </wp:anchor>
          </w:drawing>
        </mc:Choice>
        <mc:Fallback>
          <w:pict>
            <v:rect id="_x0000_s1048" style="position:absolute;margin-left:222.75pt;margin-top:-33.6pt;width:252.8pt;height:135.7pt;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" filled="f" stroked="f">
              <v:textbox style="mso-fit-shape-to-text:t">
                <w:txbxContent>
                  <w:p w:rsidR="00741FFE" w:rsidRDefault="00741FFE" w:rsidP="009F2211">
                    <w:pPr>
                      <w:pStyle w:val="NormalWeb"/>
                      <w:spacing w:before="0" w:beforeAutospacing="0" w:after="0" w:afterAutospacing="0"/>
                      <w:jc w:val="right"/>
                    </w:pPr>
                    <w:r>
                      <w:rPr>
                        <w:rFonts w:ascii="Constantia" w:hAnsi="Constantia" w:cstheme="minorBidi"/>
                        <w:color w:val="000000" w:themeColor="text1"/>
                        <w:kern w:val="24"/>
                        <w:sz w:val="108"/>
                        <w:szCs w:val="108"/>
                      </w:rPr>
                      <w:t>A</w:t>
                    </w:r>
                    <w:r>
                      <w:rPr>
                        <w:rFonts w:ascii="Constantia" w:hAnsi="Constantia" w:cstheme="minorBidi"/>
                        <w:color w:val="000000" w:themeColor="text1"/>
                        <w:kern w:val="24"/>
                        <w:sz w:val="48"/>
                        <w:szCs w:val="48"/>
                      </w:rPr>
                      <w:t xml:space="preserve">nexos </w:t>
                    </w:r>
                  </w:p>
                </w:txbxContent>
              </v:textbox>
            </v:rect>
          </w:pict>
        </mc:Fallback>
      </mc:AlternateContent>
    </w:r>
    <w:r>
      <w:rPr>
        <w:noProof/>
        <w:lang w:eastAsia="es-MX"/>
      </w:rPr>
      <w:drawing>
        <wp:anchor distT="0" distB="0" distL="114300" distR="114300" simplePos="0" relativeHeight="251764736" behindDoc="1" locked="0" layoutInCell="1" allowOverlap="1" wp14:anchorId="44B27EE3" wp14:editId="0EBAB398">
          <wp:simplePos x="0" y="0"/>
          <wp:positionH relativeFrom="column">
            <wp:posOffset>-1080135</wp:posOffset>
          </wp:positionH>
          <wp:positionV relativeFrom="paragraph">
            <wp:posOffset>-449580</wp:posOffset>
          </wp:positionV>
          <wp:extent cx="7820025" cy="10074910"/>
          <wp:effectExtent l="0" t="0" r="9525" b="2540"/>
          <wp:wrapNone/>
          <wp:docPr id="3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de texto PAE_INFOEM.jpg"/>
                  <pic:cNvPicPr/>
                </pic:nvPicPr>
                <pic:blipFill>
                  <a:blip r:embed="rId1">
                    <a:extLst>
                      <a:ext uri="{28A0092B-C50C-407E-A947-70E740481C1C}">
                        <a14:useLocalDpi xmlns:a14="http://schemas.microsoft.com/office/drawing/2010/main" val="0"/>
                      </a:ext>
                    </a:extLst>
                  </a:blip>
                  <a:stretch>
                    <a:fillRect/>
                  </a:stretch>
                </pic:blipFill>
                <pic:spPr>
                  <a:xfrm>
                    <a:off x="0" y="0"/>
                    <a:ext cx="7820025" cy="1007491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FE" w:rsidRDefault="00741FFE" w:rsidP="00DA4F36">
    <w:pPr>
      <w:pStyle w:val="Encabezado"/>
      <w:tabs>
        <w:tab w:val="clear" w:pos="8838"/>
      </w:tabs>
    </w:pPr>
    <w:r>
      <w:rPr>
        <w:noProof/>
        <w:lang w:eastAsia="es-MX"/>
      </w:rPr>
      <w:drawing>
        <wp:anchor distT="0" distB="0" distL="114300" distR="114300" simplePos="0" relativeHeight="251769856" behindDoc="1" locked="0" layoutInCell="1" allowOverlap="1" wp14:anchorId="5D97E741" wp14:editId="278F9616">
          <wp:simplePos x="0" y="0"/>
          <wp:positionH relativeFrom="column">
            <wp:posOffset>-1080135</wp:posOffset>
          </wp:positionH>
          <wp:positionV relativeFrom="paragraph">
            <wp:posOffset>-449580</wp:posOffset>
          </wp:positionV>
          <wp:extent cx="7762240" cy="10064750"/>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de texto PAE_INFOEM.jpg"/>
                  <pic:cNvPicPr/>
                </pic:nvPicPr>
                <pic:blipFill>
                  <a:blip r:embed="rId1">
                    <a:extLst>
                      <a:ext uri="{28A0092B-C50C-407E-A947-70E740481C1C}">
                        <a14:useLocalDpi xmlns:a14="http://schemas.microsoft.com/office/drawing/2010/main" val="0"/>
                      </a:ext>
                    </a:extLst>
                  </a:blip>
                  <a:stretch>
                    <a:fillRect/>
                  </a:stretch>
                </pic:blipFill>
                <pic:spPr>
                  <a:xfrm>
                    <a:off x="0" y="0"/>
                    <a:ext cx="7762240" cy="100647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FE" w:rsidRDefault="00741FFE" w:rsidP="00DA4F36">
    <w:pPr>
      <w:pStyle w:val="Encabezado"/>
      <w:tabs>
        <w:tab w:val="clear" w:pos="8838"/>
      </w:tabs>
    </w:pPr>
    <w:r>
      <w:rPr>
        <w:noProof/>
        <w:lang w:eastAsia="es-MX"/>
      </w:rPr>
      <mc:AlternateContent>
        <mc:Choice Requires="wps">
          <w:drawing>
            <wp:anchor distT="0" distB="0" distL="114300" distR="114300" simplePos="0" relativeHeight="251661312" behindDoc="0" locked="0" layoutInCell="1" allowOverlap="1" wp14:anchorId="0736B098" wp14:editId="58217333">
              <wp:simplePos x="0" y="0"/>
              <wp:positionH relativeFrom="column">
                <wp:posOffset>2577284</wp:posOffset>
              </wp:positionH>
              <wp:positionV relativeFrom="paragraph">
                <wp:posOffset>-297180</wp:posOffset>
              </wp:positionV>
              <wp:extent cx="3343275" cy="735965"/>
              <wp:effectExtent l="0" t="0" r="9525" b="6985"/>
              <wp:wrapNone/>
              <wp:docPr id="6" name="6 Cuadro de texto"/>
              <wp:cNvGraphicFramePr/>
              <a:graphic xmlns:a="http://schemas.openxmlformats.org/drawingml/2006/main">
                <a:graphicData uri="http://schemas.microsoft.com/office/word/2010/wordprocessingShape">
                  <wps:wsp>
                    <wps:cNvSpPr txBox="1"/>
                    <wps:spPr>
                      <a:xfrm>
                        <a:off x="0" y="0"/>
                        <a:ext cx="3343275" cy="7359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41FFE" w:rsidRPr="00DA4F36" w:rsidRDefault="00741FFE" w:rsidP="00DA4F36">
                          <w:pPr>
                            <w:pStyle w:val="NormalWeb"/>
                            <w:spacing w:before="0" w:beforeAutospacing="0" w:after="0" w:afterAutospacing="0"/>
                            <w:jc w:val="right"/>
                            <w:rPr>
                              <w:sz w:val="20"/>
                            </w:rPr>
                          </w:pPr>
                          <w:r w:rsidRPr="00DA4F36">
                            <w:rPr>
                              <w:rFonts w:ascii="Constantia" w:eastAsiaTheme="minorEastAsia" w:hAnsi="Constantia" w:cstheme="minorBidi"/>
                              <w:color w:val="000000" w:themeColor="text1"/>
                              <w:kern w:val="24"/>
                              <w:sz w:val="72"/>
                              <w:szCs w:val="108"/>
                            </w:rPr>
                            <w:t>R</w:t>
                          </w:r>
                          <w:r w:rsidRPr="00DA4F36">
                            <w:rPr>
                              <w:rFonts w:ascii="Constantia" w:eastAsiaTheme="minorEastAsia" w:hAnsi="Constantia" w:cstheme="minorBidi"/>
                              <w:color w:val="000000" w:themeColor="text1"/>
                              <w:kern w:val="24"/>
                              <w:sz w:val="40"/>
                              <w:szCs w:val="48"/>
                            </w:rPr>
                            <w:t xml:space="preserve">esumen </w:t>
                          </w:r>
                          <w:r>
                            <w:rPr>
                              <w:rFonts w:ascii="Constantia" w:eastAsiaTheme="minorEastAsia" w:hAnsi="Constantia" w:cstheme="minorBidi"/>
                              <w:color w:val="000000" w:themeColor="text1"/>
                              <w:kern w:val="24"/>
                              <w:sz w:val="72"/>
                              <w:szCs w:val="108"/>
                            </w:rPr>
                            <w:t>e</w:t>
                          </w:r>
                          <w:r w:rsidRPr="00DA4F36">
                            <w:rPr>
                              <w:rFonts w:ascii="Constantia" w:eastAsiaTheme="minorEastAsia" w:hAnsi="Constantia" w:cstheme="minorBidi"/>
                              <w:color w:val="000000" w:themeColor="text1"/>
                              <w:kern w:val="24"/>
                              <w:sz w:val="40"/>
                              <w:szCs w:val="48"/>
                            </w:rPr>
                            <w:t>jecutivo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6 Cuadro de texto" o:spid="_x0000_s1037" type="#_x0000_t202" style="position:absolute;margin-left:202.95pt;margin-top:-23.4pt;width:263.25pt;height:5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" fillcolor="white [3201]" stroked="f" strokeweight=".5pt">
              <v:textbox>
                <w:txbxContent>
                  <w:p w:rsidR="00741FFE" w:rsidRPr="00DA4F36" w:rsidRDefault="00741FFE" w:rsidP="00DA4F36">
                    <w:pPr>
                      <w:pStyle w:val="NormalWeb"/>
                      <w:spacing w:before="0" w:beforeAutospacing="0" w:after="0" w:afterAutospacing="0"/>
                      <w:jc w:val="right"/>
                      <w:rPr>
                        <w:sz w:val="20"/>
                      </w:rPr>
                    </w:pPr>
                    <w:r w:rsidRPr="00DA4F36">
                      <w:rPr>
                        <w:rFonts w:ascii="Constantia" w:eastAsiaTheme="minorEastAsia" w:hAnsi="Constantia" w:cstheme="minorBidi"/>
                        <w:color w:val="000000" w:themeColor="text1"/>
                        <w:kern w:val="24"/>
                        <w:sz w:val="72"/>
                        <w:szCs w:val="108"/>
                      </w:rPr>
                      <w:t>R</w:t>
                    </w:r>
                    <w:r w:rsidRPr="00DA4F36">
                      <w:rPr>
                        <w:rFonts w:ascii="Constantia" w:eastAsiaTheme="minorEastAsia" w:hAnsi="Constantia" w:cstheme="minorBidi"/>
                        <w:color w:val="000000" w:themeColor="text1"/>
                        <w:kern w:val="24"/>
                        <w:sz w:val="40"/>
                        <w:szCs w:val="48"/>
                      </w:rPr>
                      <w:t xml:space="preserve">esumen </w:t>
                    </w:r>
                    <w:r>
                      <w:rPr>
                        <w:rFonts w:ascii="Constantia" w:eastAsiaTheme="minorEastAsia" w:hAnsi="Constantia" w:cstheme="minorBidi"/>
                        <w:color w:val="000000" w:themeColor="text1"/>
                        <w:kern w:val="24"/>
                        <w:sz w:val="72"/>
                        <w:szCs w:val="108"/>
                      </w:rPr>
                      <w:t>e</w:t>
                    </w:r>
                    <w:r w:rsidRPr="00DA4F36">
                      <w:rPr>
                        <w:rFonts w:ascii="Constantia" w:eastAsiaTheme="minorEastAsia" w:hAnsi="Constantia" w:cstheme="minorBidi"/>
                        <w:color w:val="000000" w:themeColor="text1"/>
                        <w:kern w:val="24"/>
                        <w:sz w:val="40"/>
                        <w:szCs w:val="48"/>
                      </w:rPr>
                      <w:t>jecutivo</w:t>
                    </w:r>
                  </w:p>
                </w:txbxContent>
              </v:textbox>
            </v:shape>
          </w:pict>
        </mc:Fallback>
      </mc:AlternateContent>
    </w:r>
    <w:r>
      <w:rPr>
        <w:noProof/>
        <w:lang w:eastAsia="es-MX"/>
      </w:rPr>
      <w:drawing>
        <wp:anchor distT="0" distB="0" distL="114300" distR="114300" simplePos="0" relativeHeight="251750400" behindDoc="1" locked="0" layoutInCell="1" allowOverlap="1" wp14:anchorId="164D41A9" wp14:editId="2CDCAF30">
          <wp:simplePos x="0" y="0"/>
          <wp:positionH relativeFrom="column">
            <wp:posOffset>-1080135</wp:posOffset>
          </wp:positionH>
          <wp:positionV relativeFrom="paragraph">
            <wp:posOffset>-427990</wp:posOffset>
          </wp:positionV>
          <wp:extent cx="7815580" cy="10036175"/>
          <wp:effectExtent l="0" t="0" r="0" b="3175"/>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de texto PAE_INFOEM.jpg"/>
                  <pic:cNvPicPr/>
                </pic:nvPicPr>
                <pic:blipFill>
                  <a:blip r:embed="rId1">
                    <a:extLst>
                      <a:ext uri="{28A0092B-C50C-407E-A947-70E740481C1C}">
                        <a14:useLocalDpi xmlns:a14="http://schemas.microsoft.com/office/drawing/2010/main" val="0"/>
                      </a:ext>
                    </a:extLst>
                  </a:blip>
                  <a:stretch>
                    <a:fillRect/>
                  </a:stretch>
                </pic:blipFill>
                <pic:spPr>
                  <a:xfrm>
                    <a:off x="0" y="0"/>
                    <a:ext cx="7815580" cy="1003617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FE" w:rsidRDefault="00741FFE" w:rsidP="00DA4F36">
    <w:pPr>
      <w:pStyle w:val="Encabezado"/>
      <w:tabs>
        <w:tab w:val="clear" w:pos="8838"/>
      </w:tabs>
    </w:pPr>
    <w:r>
      <w:rPr>
        <w:noProof/>
        <w:lang w:eastAsia="es-MX"/>
      </w:rPr>
      <w:drawing>
        <wp:anchor distT="0" distB="0" distL="114300" distR="114300" simplePos="0" relativeHeight="251751424" behindDoc="1" locked="0" layoutInCell="1" allowOverlap="1" wp14:anchorId="29398028" wp14:editId="1DF64F75">
          <wp:simplePos x="0" y="0"/>
          <wp:positionH relativeFrom="column">
            <wp:posOffset>-1080135</wp:posOffset>
          </wp:positionH>
          <wp:positionV relativeFrom="paragraph">
            <wp:posOffset>-449580</wp:posOffset>
          </wp:positionV>
          <wp:extent cx="7772400" cy="10036175"/>
          <wp:effectExtent l="0" t="0" r="0" b="3175"/>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de texto PAE_INFOEM.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3617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FE" w:rsidRDefault="00741FFE" w:rsidP="00DA4F36">
    <w:pPr>
      <w:pStyle w:val="Encabezado"/>
      <w:tabs>
        <w:tab w:val="clear" w:pos="8838"/>
      </w:tabs>
    </w:pPr>
    <w:r>
      <w:rPr>
        <w:noProof/>
        <w:lang w:eastAsia="es-MX"/>
      </w:rPr>
      <w:drawing>
        <wp:anchor distT="0" distB="0" distL="114300" distR="114300" simplePos="0" relativeHeight="251729920" behindDoc="1" locked="0" layoutInCell="1" allowOverlap="1" wp14:anchorId="0D52F594" wp14:editId="42A3D97A">
          <wp:simplePos x="0" y="0"/>
          <wp:positionH relativeFrom="column">
            <wp:posOffset>-1080135</wp:posOffset>
          </wp:positionH>
          <wp:positionV relativeFrom="paragraph">
            <wp:posOffset>-449580</wp:posOffset>
          </wp:positionV>
          <wp:extent cx="7851140" cy="10152380"/>
          <wp:effectExtent l="0" t="0" r="0" b="1270"/>
          <wp:wrapNone/>
          <wp:docPr id="5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parador.jpg"/>
                  <pic:cNvPicPr/>
                </pic:nvPicPr>
                <pic:blipFill>
                  <a:blip r:embed="rId1">
                    <a:extLst>
                      <a:ext uri="{28A0092B-C50C-407E-A947-70E740481C1C}">
                        <a14:useLocalDpi xmlns:a14="http://schemas.microsoft.com/office/drawing/2010/main" val="0"/>
                      </a:ext>
                    </a:extLst>
                  </a:blip>
                  <a:stretch>
                    <a:fillRect/>
                  </a:stretch>
                </pic:blipFill>
                <pic:spPr>
                  <a:xfrm>
                    <a:off x="0" y="0"/>
                    <a:ext cx="7851140" cy="1015238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FE" w:rsidRDefault="00741FFE" w:rsidP="00DA4F36">
    <w:pPr>
      <w:pStyle w:val="Encabezado"/>
      <w:tabs>
        <w:tab w:val="clear" w:pos="8838"/>
      </w:tabs>
    </w:pPr>
    <w:r>
      <w:rPr>
        <w:noProof/>
        <w:lang w:eastAsia="es-MX"/>
      </w:rPr>
      <w:drawing>
        <wp:anchor distT="0" distB="0" distL="114300" distR="114300" simplePos="0" relativeHeight="251752448" behindDoc="1" locked="0" layoutInCell="1" allowOverlap="1" wp14:anchorId="2710A292" wp14:editId="44398AFD">
          <wp:simplePos x="0" y="0"/>
          <wp:positionH relativeFrom="column">
            <wp:posOffset>-1080135</wp:posOffset>
          </wp:positionH>
          <wp:positionV relativeFrom="paragraph">
            <wp:posOffset>-449580</wp:posOffset>
          </wp:positionV>
          <wp:extent cx="7793990" cy="10036175"/>
          <wp:effectExtent l="0" t="0" r="0" b="3175"/>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de texto PAE_INFOEM.jpg"/>
                  <pic:cNvPicPr/>
                </pic:nvPicPr>
                <pic:blipFill>
                  <a:blip r:embed="rId1">
                    <a:extLst>
                      <a:ext uri="{28A0092B-C50C-407E-A947-70E740481C1C}">
                        <a14:useLocalDpi xmlns:a14="http://schemas.microsoft.com/office/drawing/2010/main" val="0"/>
                      </a:ext>
                    </a:extLst>
                  </a:blip>
                  <a:stretch>
                    <a:fillRect/>
                  </a:stretch>
                </pic:blipFill>
                <pic:spPr>
                  <a:xfrm>
                    <a:off x="0" y="0"/>
                    <a:ext cx="7793990" cy="10036175"/>
                  </a:xfrm>
                  <a:prstGeom prst="rect">
                    <a:avLst/>
                  </a:prstGeom>
                </pic:spPr>
              </pic:pic>
            </a:graphicData>
          </a:graphic>
          <wp14:sizeRelH relativeFrom="page">
            <wp14:pctWidth>0</wp14:pctWidth>
          </wp14:sizeRelH>
          <wp14:sizeRelV relativeFrom="page">
            <wp14:pctHeight>0</wp14:pctHeight>
          </wp14:sizeRelV>
        </wp:anchor>
      </w:drawing>
    </w:r>
    <w:r w:rsidRPr="003F1814">
      <w:rPr>
        <w:noProof/>
        <w:lang w:eastAsia="es-MX"/>
      </w:rPr>
      <mc:AlternateContent>
        <mc:Choice Requires="wps">
          <w:drawing>
            <wp:anchor distT="0" distB="0" distL="114300" distR="114300" simplePos="0" relativeHeight="251727872" behindDoc="0" locked="0" layoutInCell="1" allowOverlap="1" wp14:anchorId="6E95DE7B" wp14:editId="0684F4F8">
              <wp:simplePos x="0" y="0"/>
              <wp:positionH relativeFrom="column">
                <wp:posOffset>3251446</wp:posOffset>
              </wp:positionH>
              <wp:positionV relativeFrom="paragraph">
                <wp:posOffset>-287020</wp:posOffset>
              </wp:positionV>
              <wp:extent cx="2588260" cy="735965"/>
              <wp:effectExtent l="0" t="0" r="2540" b="6985"/>
              <wp:wrapNone/>
              <wp:docPr id="54" name="54 Cuadro de texto"/>
              <wp:cNvGraphicFramePr/>
              <a:graphic xmlns:a="http://schemas.openxmlformats.org/drawingml/2006/main">
                <a:graphicData uri="http://schemas.microsoft.com/office/word/2010/wordprocessingShape">
                  <wps:wsp>
                    <wps:cNvSpPr txBox="1"/>
                    <wps:spPr>
                      <a:xfrm>
                        <a:off x="0" y="0"/>
                        <a:ext cx="2588260" cy="735965"/>
                      </a:xfrm>
                      <a:prstGeom prst="rect">
                        <a:avLst/>
                      </a:prstGeom>
                      <a:solidFill>
                        <a:sysClr val="window" lastClr="FFFFFF"/>
                      </a:solidFill>
                      <a:ln w="6350">
                        <a:noFill/>
                      </a:ln>
                      <a:effectLst/>
                    </wps:spPr>
                    <wps:txbx>
                      <w:txbxContent>
                        <w:p w:rsidR="00741FFE" w:rsidRPr="00DA4F36" w:rsidRDefault="00741FFE" w:rsidP="003F1814">
                          <w:pPr>
                            <w:pStyle w:val="NormalWeb"/>
                            <w:spacing w:before="0" w:beforeAutospacing="0" w:after="0" w:afterAutospacing="0"/>
                            <w:jc w:val="right"/>
                            <w:rPr>
                              <w:sz w:val="20"/>
                            </w:rPr>
                          </w:pPr>
                          <w:r>
                            <w:rPr>
                              <w:rFonts w:ascii="Constantia" w:eastAsiaTheme="minorEastAsia" w:hAnsi="Constantia" w:cstheme="minorBidi"/>
                              <w:color w:val="000000" w:themeColor="text1"/>
                              <w:kern w:val="24"/>
                              <w:sz w:val="72"/>
                              <w:szCs w:val="108"/>
                            </w:rPr>
                            <w:t>I</w:t>
                          </w:r>
                          <w:r>
                            <w:rPr>
                              <w:rFonts w:ascii="Constantia" w:eastAsiaTheme="minorEastAsia" w:hAnsi="Constantia" w:cstheme="minorBidi"/>
                              <w:color w:val="000000" w:themeColor="text1"/>
                              <w:kern w:val="24"/>
                              <w:sz w:val="40"/>
                              <w:szCs w:val="48"/>
                            </w:rPr>
                            <w:t>ntroducción</w:t>
                          </w:r>
                          <w:r w:rsidRPr="00DA4F36">
                            <w:rPr>
                              <w:rFonts w:ascii="Constantia" w:eastAsiaTheme="minorEastAsia" w:hAnsi="Constantia" w:cstheme="minorBidi"/>
                              <w:color w:val="000000" w:themeColor="text1"/>
                              <w:kern w:val="24"/>
                              <w:sz w:val="40"/>
                              <w:szCs w:val="48"/>
                            </w:rPr>
                            <w:t xml:space="preserve"> </w:t>
                          </w:r>
                          <w:r w:rsidRPr="00DA4F36">
                            <w:rPr>
                              <w:rFonts w:ascii="Constantia" w:eastAsiaTheme="minorEastAsia" w:hAnsi="Constantia" w:cstheme="minorBidi"/>
                              <w:color w:val="000000" w:themeColor="text1"/>
                              <w:kern w:val="24"/>
                              <w:sz w:val="72"/>
                              <w:szCs w:val="108"/>
                            </w:rPr>
                            <w:t>E</w:t>
                          </w:r>
                          <w:r w:rsidRPr="00DA4F36">
                            <w:rPr>
                              <w:rFonts w:ascii="Constantia" w:eastAsiaTheme="minorEastAsia" w:hAnsi="Constantia" w:cstheme="minorBidi"/>
                              <w:color w:val="000000" w:themeColor="text1"/>
                              <w:kern w:val="24"/>
                              <w:sz w:val="40"/>
                              <w:szCs w:val="48"/>
                            </w:rPr>
                            <w:t>jecutivo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54 Cuadro de texto" o:spid="_x0000_s1038" type="#_x0000_t202" style="position:absolute;margin-left:256pt;margin-top:-22.6pt;width:203.8pt;height:57.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" fillcolor="window" stroked="f" strokeweight=".5pt">
              <v:textbox>
                <w:txbxContent>
                  <w:p w:rsidR="00741FFE" w:rsidRPr="00DA4F36" w:rsidRDefault="00741FFE" w:rsidP="003F1814">
                    <w:pPr>
                      <w:pStyle w:val="NormalWeb"/>
                      <w:spacing w:before="0" w:beforeAutospacing="0" w:after="0" w:afterAutospacing="0"/>
                      <w:jc w:val="right"/>
                      <w:rPr>
                        <w:sz w:val="20"/>
                      </w:rPr>
                    </w:pPr>
                    <w:r>
                      <w:rPr>
                        <w:rFonts w:ascii="Constantia" w:eastAsiaTheme="minorEastAsia" w:hAnsi="Constantia" w:cstheme="minorBidi"/>
                        <w:color w:val="000000" w:themeColor="text1"/>
                        <w:kern w:val="24"/>
                        <w:sz w:val="72"/>
                        <w:szCs w:val="108"/>
                      </w:rPr>
                      <w:t>I</w:t>
                    </w:r>
                    <w:r>
                      <w:rPr>
                        <w:rFonts w:ascii="Constantia" w:eastAsiaTheme="minorEastAsia" w:hAnsi="Constantia" w:cstheme="minorBidi"/>
                        <w:color w:val="000000" w:themeColor="text1"/>
                        <w:kern w:val="24"/>
                        <w:sz w:val="40"/>
                        <w:szCs w:val="48"/>
                      </w:rPr>
                      <w:t>ntroducción</w:t>
                    </w:r>
                    <w:r w:rsidRPr="00DA4F36">
                      <w:rPr>
                        <w:rFonts w:ascii="Constantia" w:eastAsiaTheme="minorEastAsia" w:hAnsi="Constantia" w:cstheme="minorBidi"/>
                        <w:color w:val="000000" w:themeColor="text1"/>
                        <w:kern w:val="24"/>
                        <w:sz w:val="40"/>
                        <w:szCs w:val="48"/>
                      </w:rPr>
                      <w:t xml:space="preserve"> </w:t>
                    </w:r>
                    <w:r w:rsidRPr="00DA4F36">
                      <w:rPr>
                        <w:rFonts w:ascii="Constantia" w:eastAsiaTheme="minorEastAsia" w:hAnsi="Constantia" w:cstheme="minorBidi"/>
                        <w:color w:val="000000" w:themeColor="text1"/>
                        <w:kern w:val="24"/>
                        <w:sz w:val="72"/>
                        <w:szCs w:val="108"/>
                      </w:rPr>
                      <w:t>E</w:t>
                    </w:r>
                    <w:r w:rsidRPr="00DA4F36">
                      <w:rPr>
                        <w:rFonts w:ascii="Constantia" w:eastAsiaTheme="minorEastAsia" w:hAnsi="Constantia" w:cstheme="minorBidi"/>
                        <w:color w:val="000000" w:themeColor="text1"/>
                        <w:kern w:val="24"/>
                        <w:sz w:val="40"/>
                        <w:szCs w:val="48"/>
                      </w:rPr>
                      <w:t>jecutivo</w:t>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FE" w:rsidRDefault="00741FFE" w:rsidP="00DA4F36">
    <w:pPr>
      <w:pStyle w:val="Encabezado"/>
      <w:tabs>
        <w:tab w:val="clear" w:pos="8838"/>
      </w:tabs>
    </w:pPr>
    <w:r>
      <w:rPr>
        <w:noProof/>
        <w:lang w:eastAsia="es-MX"/>
      </w:rPr>
      <w:drawing>
        <wp:anchor distT="0" distB="0" distL="114300" distR="114300" simplePos="0" relativeHeight="251670528" behindDoc="1" locked="0" layoutInCell="1" allowOverlap="1" wp14:anchorId="35B6914E" wp14:editId="37F1348E">
          <wp:simplePos x="0" y="0"/>
          <wp:positionH relativeFrom="column">
            <wp:posOffset>-1080135</wp:posOffset>
          </wp:positionH>
          <wp:positionV relativeFrom="paragraph">
            <wp:posOffset>-449580</wp:posOffset>
          </wp:positionV>
          <wp:extent cx="7772400" cy="10058400"/>
          <wp:effectExtent l="0" t="0" r="0" b="0"/>
          <wp:wrapNone/>
          <wp:docPr id="4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parador.jpg"/>
                  <pic:cNvPicPr/>
                </pic:nvPicPr>
                <pic:blipFill>
                  <a:blip r:embed="rId1">
                    <a:extLst>
                      <a:ext uri="{28A0092B-C50C-407E-A947-70E740481C1C}">
                        <a14:useLocalDpi xmlns:a14="http://schemas.microsoft.com/office/drawing/2010/main" val="0"/>
                      </a:ext>
                    </a:extLst>
                  </a:blip>
                  <a:stretch>
                    <a:fillRect/>
                  </a:stretch>
                </pic:blipFill>
                <pic:spPr>
                  <a:xfrm>
                    <a:off x="0" y="0"/>
                    <a:ext cx="7772141" cy="10058065"/>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FE" w:rsidRDefault="00741FFE" w:rsidP="00DA4F36">
    <w:pPr>
      <w:pStyle w:val="Encabezado"/>
      <w:tabs>
        <w:tab w:val="clear" w:pos="8838"/>
      </w:tabs>
    </w:pPr>
    <w:r>
      <w:rPr>
        <w:noProof/>
        <w:lang w:eastAsia="es-MX"/>
      </w:rPr>
      <w:drawing>
        <wp:anchor distT="0" distB="0" distL="114300" distR="114300" simplePos="0" relativeHeight="251753472" behindDoc="1" locked="0" layoutInCell="1" allowOverlap="1" wp14:anchorId="1C52E00B" wp14:editId="3269BBCC">
          <wp:simplePos x="0" y="0"/>
          <wp:positionH relativeFrom="column">
            <wp:posOffset>-1080135</wp:posOffset>
          </wp:positionH>
          <wp:positionV relativeFrom="paragraph">
            <wp:posOffset>-449580</wp:posOffset>
          </wp:positionV>
          <wp:extent cx="7793990" cy="10072370"/>
          <wp:effectExtent l="0" t="0" r="0" b="5080"/>
          <wp:wrapNone/>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de texto PAE_INFOEM.jpg"/>
                  <pic:cNvPicPr/>
                </pic:nvPicPr>
                <pic:blipFill>
                  <a:blip r:embed="rId1">
                    <a:extLst>
                      <a:ext uri="{28A0092B-C50C-407E-A947-70E740481C1C}">
                        <a14:useLocalDpi xmlns:a14="http://schemas.microsoft.com/office/drawing/2010/main" val="0"/>
                      </a:ext>
                    </a:extLst>
                  </a:blip>
                  <a:stretch>
                    <a:fillRect/>
                  </a:stretch>
                </pic:blipFill>
                <pic:spPr>
                  <a:xfrm>
                    <a:off x="0" y="0"/>
                    <a:ext cx="7793990" cy="10072370"/>
                  </a:xfrm>
                  <a:prstGeom prst="rect">
                    <a:avLst/>
                  </a:prstGeom>
                </pic:spPr>
              </pic:pic>
            </a:graphicData>
          </a:graphic>
          <wp14:sizeRelH relativeFrom="page">
            <wp14:pctWidth>0</wp14:pctWidth>
          </wp14:sizeRelH>
          <wp14:sizeRelV relativeFrom="page">
            <wp14:pctHeight>0</wp14:pctHeight>
          </wp14:sizeRelV>
        </wp:anchor>
      </w:drawing>
    </w:r>
    <w:r w:rsidRPr="005E054F">
      <w:rPr>
        <w:noProof/>
        <w:lang w:eastAsia="es-MX"/>
      </w:rPr>
      <mc:AlternateContent>
        <mc:Choice Requires="wps">
          <w:drawing>
            <wp:anchor distT="0" distB="0" distL="114300" distR="114300" simplePos="0" relativeHeight="251731968" behindDoc="0" locked="0" layoutInCell="1" allowOverlap="1" wp14:anchorId="1D56449F" wp14:editId="1193547E">
              <wp:simplePos x="0" y="0"/>
              <wp:positionH relativeFrom="column">
                <wp:posOffset>3114388</wp:posOffset>
              </wp:positionH>
              <wp:positionV relativeFrom="paragraph">
                <wp:posOffset>-288925</wp:posOffset>
              </wp:positionV>
              <wp:extent cx="2588260" cy="735965"/>
              <wp:effectExtent l="0" t="0" r="2540" b="6985"/>
              <wp:wrapNone/>
              <wp:docPr id="58" name="58 Cuadro de texto"/>
              <wp:cNvGraphicFramePr/>
              <a:graphic xmlns:a="http://schemas.openxmlformats.org/drawingml/2006/main">
                <a:graphicData uri="http://schemas.microsoft.com/office/word/2010/wordprocessingShape">
                  <wps:wsp>
                    <wps:cNvSpPr txBox="1"/>
                    <wps:spPr>
                      <a:xfrm>
                        <a:off x="0" y="0"/>
                        <a:ext cx="2588260" cy="735965"/>
                      </a:xfrm>
                      <a:prstGeom prst="rect">
                        <a:avLst/>
                      </a:prstGeom>
                      <a:solidFill>
                        <a:sysClr val="window" lastClr="FFFFFF"/>
                      </a:solidFill>
                      <a:ln w="6350">
                        <a:noFill/>
                      </a:ln>
                      <a:effectLst/>
                    </wps:spPr>
                    <wps:txbx>
                      <w:txbxContent>
                        <w:p w:rsidR="00741FFE" w:rsidRPr="00DA4F36" w:rsidRDefault="00741FFE" w:rsidP="005E054F">
                          <w:pPr>
                            <w:pStyle w:val="NormalWeb"/>
                            <w:spacing w:before="0" w:beforeAutospacing="0" w:after="0" w:afterAutospacing="0"/>
                            <w:jc w:val="right"/>
                            <w:rPr>
                              <w:sz w:val="20"/>
                            </w:rPr>
                          </w:pPr>
                          <w:r>
                            <w:rPr>
                              <w:rFonts w:ascii="Constantia" w:eastAsiaTheme="minorEastAsia" w:hAnsi="Constantia" w:cstheme="minorBidi"/>
                              <w:color w:val="000000" w:themeColor="text1"/>
                              <w:kern w:val="24"/>
                              <w:sz w:val="72"/>
                              <w:szCs w:val="108"/>
                            </w:rPr>
                            <w:t>A</w:t>
                          </w:r>
                          <w:r>
                            <w:rPr>
                              <w:rFonts w:ascii="Constantia" w:eastAsiaTheme="minorEastAsia" w:hAnsi="Constantia" w:cstheme="minorBidi"/>
                              <w:color w:val="000000" w:themeColor="text1"/>
                              <w:kern w:val="24"/>
                              <w:sz w:val="40"/>
                              <w:szCs w:val="48"/>
                            </w:rPr>
                            <w:t>ntecedentes</w:t>
                          </w:r>
                          <w:r w:rsidRPr="00DA4F36">
                            <w:rPr>
                              <w:rFonts w:ascii="Constantia" w:eastAsiaTheme="minorEastAsia" w:hAnsi="Constantia" w:cstheme="minorBidi"/>
                              <w:color w:val="000000" w:themeColor="text1"/>
                              <w:kern w:val="24"/>
                              <w:sz w:val="40"/>
                              <w:szCs w:val="48"/>
                            </w:rPr>
                            <w:t xml:space="preserve"> </w:t>
                          </w:r>
                          <w:r w:rsidRPr="00DA4F36">
                            <w:rPr>
                              <w:rFonts w:ascii="Constantia" w:eastAsiaTheme="minorEastAsia" w:hAnsi="Constantia" w:cstheme="minorBidi"/>
                              <w:color w:val="000000" w:themeColor="text1"/>
                              <w:kern w:val="24"/>
                              <w:sz w:val="72"/>
                              <w:szCs w:val="108"/>
                            </w:rPr>
                            <w:t>E</w:t>
                          </w:r>
                          <w:r w:rsidRPr="00DA4F36">
                            <w:rPr>
                              <w:rFonts w:ascii="Constantia" w:eastAsiaTheme="minorEastAsia" w:hAnsi="Constantia" w:cstheme="minorBidi"/>
                              <w:color w:val="000000" w:themeColor="text1"/>
                              <w:kern w:val="24"/>
                              <w:sz w:val="40"/>
                              <w:szCs w:val="48"/>
                            </w:rPr>
                            <w:t>jecutivo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58 Cuadro de texto" o:spid="_x0000_s1039" type="#_x0000_t202" style="position:absolute;margin-left:245.25pt;margin-top:-22.75pt;width:203.8pt;height:57.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" fillcolor="window" stroked="f" strokeweight=".5pt">
              <v:textbox>
                <w:txbxContent>
                  <w:p w:rsidR="00741FFE" w:rsidRPr="00DA4F36" w:rsidRDefault="00741FFE" w:rsidP="005E054F">
                    <w:pPr>
                      <w:pStyle w:val="NormalWeb"/>
                      <w:spacing w:before="0" w:beforeAutospacing="0" w:after="0" w:afterAutospacing="0"/>
                      <w:jc w:val="right"/>
                      <w:rPr>
                        <w:sz w:val="20"/>
                      </w:rPr>
                    </w:pPr>
                    <w:r>
                      <w:rPr>
                        <w:rFonts w:ascii="Constantia" w:eastAsiaTheme="minorEastAsia" w:hAnsi="Constantia" w:cstheme="minorBidi"/>
                        <w:color w:val="000000" w:themeColor="text1"/>
                        <w:kern w:val="24"/>
                        <w:sz w:val="72"/>
                        <w:szCs w:val="108"/>
                      </w:rPr>
                      <w:t>A</w:t>
                    </w:r>
                    <w:r>
                      <w:rPr>
                        <w:rFonts w:ascii="Constantia" w:eastAsiaTheme="minorEastAsia" w:hAnsi="Constantia" w:cstheme="minorBidi"/>
                        <w:color w:val="000000" w:themeColor="text1"/>
                        <w:kern w:val="24"/>
                        <w:sz w:val="40"/>
                        <w:szCs w:val="48"/>
                      </w:rPr>
                      <w:t>ntecedentes</w:t>
                    </w:r>
                    <w:r w:rsidRPr="00DA4F36">
                      <w:rPr>
                        <w:rFonts w:ascii="Constantia" w:eastAsiaTheme="minorEastAsia" w:hAnsi="Constantia" w:cstheme="minorBidi"/>
                        <w:color w:val="000000" w:themeColor="text1"/>
                        <w:kern w:val="24"/>
                        <w:sz w:val="40"/>
                        <w:szCs w:val="48"/>
                      </w:rPr>
                      <w:t xml:space="preserve"> </w:t>
                    </w:r>
                    <w:r w:rsidRPr="00DA4F36">
                      <w:rPr>
                        <w:rFonts w:ascii="Constantia" w:eastAsiaTheme="minorEastAsia" w:hAnsi="Constantia" w:cstheme="minorBidi"/>
                        <w:color w:val="000000" w:themeColor="text1"/>
                        <w:kern w:val="24"/>
                        <w:sz w:val="72"/>
                        <w:szCs w:val="108"/>
                      </w:rPr>
                      <w:t>E</w:t>
                    </w:r>
                    <w:r w:rsidRPr="00DA4F36">
                      <w:rPr>
                        <w:rFonts w:ascii="Constantia" w:eastAsiaTheme="minorEastAsia" w:hAnsi="Constantia" w:cstheme="minorBidi"/>
                        <w:color w:val="000000" w:themeColor="text1"/>
                        <w:kern w:val="24"/>
                        <w:sz w:val="40"/>
                        <w:szCs w:val="48"/>
                      </w:rPr>
                      <w:t>jecutivo</w:t>
                    </w:r>
                  </w:p>
                </w:txbxContent>
              </v:textbox>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FE" w:rsidRDefault="00741FFE" w:rsidP="00DA4F36">
    <w:pPr>
      <w:pStyle w:val="Encabezado"/>
      <w:tabs>
        <w:tab w:val="clear" w:pos="8838"/>
      </w:tabs>
    </w:pPr>
    <w:r>
      <w:rPr>
        <w:noProof/>
        <w:lang w:eastAsia="es-MX"/>
      </w:rPr>
      <w:drawing>
        <wp:anchor distT="0" distB="0" distL="114300" distR="114300" simplePos="0" relativeHeight="251722752" behindDoc="1" locked="0" layoutInCell="1" allowOverlap="1" wp14:anchorId="5C1D193F" wp14:editId="635E7DEC">
          <wp:simplePos x="0" y="0"/>
          <wp:positionH relativeFrom="column">
            <wp:posOffset>-1080135</wp:posOffset>
          </wp:positionH>
          <wp:positionV relativeFrom="paragraph">
            <wp:posOffset>-449580</wp:posOffset>
          </wp:positionV>
          <wp:extent cx="7772400" cy="10058400"/>
          <wp:effectExtent l="0" t="0" r="0" b="0"/>
          <wp:wrapNone/>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parador.jpg"/>
                  <pic:cNvPicPr/>
                </pic:nvPicPr>
                <pic:blipFill>
                  <a:blip r:embed="rId1">
                    <a:extLst>
                      <a:ext uri="{28A0092B-C50C-407E-A947-70E740481C1C}">
                        <a14:useLocalDpi xmlns:a14="http://schemas.microsoft.com/office/drawing/2010/main" val="0"/>
                      </a:ext>
                    </a:extLst>
                  </a:blip>
                  <a:stretch>
                    <a:fillRect/>
                  </a:stretch>
                </pic:blipFill>
                <pic:spPr>
                  <a:xfrm>
                    <a:off x="0" y="0"/>
                    <a:ext cx="7772141" cy="100580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02FC5"/>
    <w:multiLevelType w:val="hybridMultilevel"/>
    <w:tmpl w:val="88B059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1313345"/>
    <w:multiLevelType w:val="hybridMultilevel"/>
    <w:tmpl w:val="ECF28E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01B6566"/>
    <w:multiLevelType w:val="hybridMultilevel"/>
    <w:tmpl w:val="B1D26CFE"/>
    <w:lvl w:ilvl="0" w:tplc="470E37C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0EB533D"/>
    <w:multiLevelType w:val="hybridMultilevel"/>
    <w:tmpl w:val="27485D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11E0F0D"/>
    <w:multiLevelType w:val="multilevel"/>
    <w:tmpl w:val="F662C42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5">
    <w:nsid w:val="3B765155"/>
    <w:multiLevelType w:val="hybridMultilevel"/>
    <w:tmpl w:val="D4B6D3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BED7FE5"/>
    <w:multiLevelType w:val="hybridMultilevel"/>
    <w:tmpl w:val="966673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1C4157E"/>
    <w:multiLevelType w:val="hybridMultilevel"/>
    <w:tmpl w:val="03DA44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7B33413"/>
    <w:multiLevelType w:val="hybridMultilevel"/>
    <w:tmpl w:val="F5DCBF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8E766F0"/>
    <w:multiLevelType w:val="multilevel"/>
    <w:tmpl w:val="8E8E4C68"/>
    <w:lvl w:ilvl="0">
      <w:start w:val="1"/>
      <w:numFmt w:val="decimal"/>
      <w:lvlText w:val="%1."/>
      <w:lvlJc w:val="left"/>
      <w:pPr>
        <w:ind w:left="360" w:hanging="360"/>
      </w:pPr>
      <w:rPr>
        <w:rFonts w:hint="default"/>
        <w:b/>
        <w:sz w:val="24"/>
        <w:szCs w:val="24"/>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684A3AC0"/>
    <w:multiLevelType w:val="hybridMultilevel"/>
    <w:tmpl w:val="47389D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5EC2720"/>
    <w:multiLevelType w:val="hybridMultilevel"/>
    <w:tmpl w:val="88B059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84E29CC"/>
    <w:multiLevelType w:val="hybridMultilevel"/>
    <w:tmpl w:val="49E065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3"/>
  </w:num>
  <w:num w:numId="4">
    <w:abstractNumId w:val="6"/>
  </w:num>
  <w:num w:numId="5">
    <w:abstractNumId w:val="9"/>
  </w:num>
  <w:num w:numId="6">
    <w:abstractNumId w:val="0"/>
  </w:num>
  <w:num w:numId="7">
    <w:abstractNumId w:val="11"/>
  </w:num>
  <w:num w:numId="8">
    <w:abstractNumId w:val="12"/>
  </w:num>
  <w:num w:numId="9">
    <w:abstractNumId w:val="8"/>
  </w:num>
  <w:num w:numId="10">
    <w:abstractNumId w:val="5"/>
  </w:num>
  <w:num w:numId="11">
    <w:abstractNumId w:val="10"/>
  </w:num>
  <w:num w:numId="12">
    <w:abstractNumId w:val="7"/>
  </w:num>
  <w:num w:numId="13">
    <w:abstractNumId w:val="1"/>
  </w:num>
  <w:num w:numId="1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8FB"/>
    <w:rsid w:val="00041225"/>
    <w:rsid w:val="00042A7A"/>
    <w:rsid w:val="00051DA3"/>
    <w:rsid w:val="00057934"/>
    <w:rsid w:val="000579ED"/>
    <w:rsid w:val="00064A29"/>
    <w:rsid w:val="00070BD4"/>
    <w:rsid w:val="00072A56"/>
    <w:rsid w:val="00083EB9"/>
    <w:rsid w:val="000A3C35"/>
    <w:rsid w:val="000A5D2B"/>
    <w:rsid w:val="000B4F6F"/>
    <w:rsid w:val="000E0E2D"/>
    <w:rsid w:val="000E7B0B"/>
    <w:rsid w:val="000F5FCC"/>
    <w:rsid w:val="001221CE"/>
    <w:rsid w:val="001272BB"/>
    <w:rsid w:val="0013450C"/>
    <w:rsid w:val="00144499"/>
    <w:rsid w:val="0014704D"/>
    <w:rsid w:val="001632E6"/>
    <w:rsid w:val="00194901"/>
    <w:rsid w:val="001A1338"/>
    <w:rsid w:val="001B42B0"/>
    <w:rsid w:val="001B74A2"/>
    <w:rsid w:val="001D2389"/>
    <w:rsid w:val="001D3A69"/>
    <w:rsid w:val="001D7153"/>
    <w:rsid w:val="001E0E45"/>
    <w:rsid w:val="001E3440"/>
    <w:rsid w:val="001F799C"/>
    <w:rsid w:val="00213727"/>
    <w:rsid w:val="00236810"/>
    <w:rsid w:val="00243A9A"/>
    <w:rsid w:val="00244436"/>
    <w:rsid w:val="00256DF0"/>
    <w:rsid w:val="00262694"/>
    <w:rsid w:val="00282A59"/>
    <w:rsid w:val="00284E59"/>
    <w:rsid w:val="002854D1"/>
    <w:rsid w:val="00285740"/>
    <w:rsid w:val="00286EE2"/>
    <w:rsid w:val="0029106B"/>
    <w:rsid w:val="002C424E"/>
    <w:rsid w:val="002E368C"/>
    <w:rsid w:val="002E36E7"/>
    <w:rsid w:val="002E7644"/>
    <w:rsid w:val="002F3791"/>
    <w:rsid w:val="002F3D20"/>
    <w:rsid w:val="002F586A"/>
    <w:rsid w:val="00310612"/>
    <w:rsid w:val="00311279"/>
    <w:rsid w:val="00346465"/>
    <w:rsid w:val="00373E24"/>
    <w:rsid w:val="00375852"/>
    <w:rsid w:val="00396CE2"/>
    <w:rsid w:val="003A5437"/>
    <w:rsid w:val="003A77F2"/>
    <w:rsid w:val="003C0254"/>
    <w:rsid w:val="003C1AAF"/>
    <w:rsid w:val="003C24D5"/>
    <w:rsid w:val="003C2A38"/>
    <w:rsid w:val="003D284E"/>
    <w:rsid w:val="003E4529"/>
    <w:rsid w:val="003E7AF1"/>
    <w:rsid w:val="003F0A87"/>
    <w:rsid w:val="003F1814"/>
    <w:rsid w:val="003F7553"/>
    <w:rsid w:val="00400329"/>
    <w:rsid w:val="00404D3F"/>
    <w:rsid w:val="00412924"/>
    <w:rsid w:val="0041364A"/>
    <w:rsid w:val="00417142"/>
    <w:rsid w:val="004302F3"/>
    <w:rsid w:val="0044022E"/>
    <w:rsid w:val="004458F6"/>
    <w:rsid w:val="00451C49"/>
    <w:rsid w:val="0045210E"/>
    <w:rsid w:val="004564F8"/>
    <w:rsid w:val="00460A1E"/>
    <w:rsid w:val="0047121E"/>
    <w:rsid w:val="0047721A"/>
    <w:rsid w:val="00484854"/>
    <w:rsid w:val="00487987"/>
    <w:rsid w:val="004970D9"/>
    <w:rsid w:val="004B7FEC"/>
    <w:rsid w:val="004C0061"/>
    <w:rsid w:val="004D7523"/>
    <w:rsid w:val="004E59C2"/>
    <w:rsid w:val="004F01BF"/>
    <w:rsid w:val="004F0704"/>
    <w:rsid w:val="004F5895"/>
    <w:rsid w:val="00500909"/>
    <w:rsid w:val="00510F56"/>
    <w:rsid w:val="00532E6B"/>
    <w:rsid w:val="005651E6"/>
    <w:rsid w:val="005925E2"/>
    <w:rsid w:val="005A3D8D"/>
    <w:rsid w:val="005A518D"/>
    <w:rsid w:val="005B2407"/>
    <w:rsid w:val="005C0CF2"/>
    <w:rsid w:val="005C1D03"/>
    <w:rsid w:val="005C2667"/>
    <w:rsid w:val="005C2AEF"/>
    <w:rsid w:val="005C34E9"/>
    <w:rsid w:val="005D5A00"/>
    <w:rsid w:val="005D6580"/>
    <w:rsid w:val="005D7357"/>
    <w:rsid w:val="005E054F"/>
    <w:rsid w:val="005F0CE8"/>
    <w:rsid w:val="0061501A"/>
    <w:rsid w:val="006260C7"/>
    <w:rsid w:val="006304EA"/>
    <w:rsid w:val="00640BA6"/>
    <w:rsid w:val="00647E0C"/>
    <w:rsid w:val="00653343"/>
    <w:rsid w:val="006542B4"/>
    <w:rsid w:val="006613D3"/>
    <w:rsid w:val="006624D3"/>
    <w:rsid w:val="006663E0"/>
    <w:rsid w:val="00667F5B"/>
    <w:rsid w:val="00673DE2"/>
    <w:rsid w:val="0067401A"/>
    <w:rsid w:val="00675017"/>
    <w:rsid w:val="00677018"/>
    <w:rsid w:val="00681990"/>
    <w:rsid w:val="00681E0D"/>
    <w:rsid w:val="00681E86"/>
    <w:rsid w:val="00682976"/>
    <w:rsid w:val="00685106"/>
    <w:rsid w:val="0069206D"/>
    <w:rsid w:val="00692544"/>
    <w:rsid w:val="006B08FF"/>
    <w:rsid w:val="006B103C"/>
    <w:rsid w:val="006B359F"/>
    <w:rsid w:val="006B6215"/>
    <w:rsid w:val="006C6CC9"/>
    <w:rsid w:val="006C7EEB"/>
    <w:rsid w:val="006D0F9B"/>
    <w:rsid w:val="006D3299"/>
    <w:rsid w:val="006E41B0"/>
    <w:rsid w:val="006E62F6"/>
    <w:rsid w:val="006F569E"/>
    <w:rsid w:val="00713CE7"/>
    <w:rsid w:val="007259C8"/>
    <w:rsid w:val="007259CC"/>
    <w:rsid w:val="00730B61"/>
    <w:rsid w:val="00736A0B"/>
    <w:rsid w:val="00741FFE"/>
    <w:rsid w:val="00743ABC"/>
    <w:rsid w:val="0074503F"/>
    <w:rsid w:val="00751FD5"/>
    <w:rsid w:val="00760D2F"/>
    <w:rsid w:val="00771DBA"/>
    <w:rsid w:val="00773810"/>
    <w:rsid w:val="00784014"/>
    <w:rsid w:val="00787968"/>
    <w:rsid w:val="00792586"/>
    <w:rsid w:val="00795B88"/>
    <w:rsid w:val="007A2E03"/>
    <w:rsid w:val="007A6126"/>
    <w:rsid w:val="007C7F67"/>
    <w:rsid w:val="007D273F"/>
    <w:rsid w:val="007D4A5C"/>
    <w:rsid w:val="007D58F6"/>
    <w:rsid w:val="007D7D3F"/>
    <w:rsid w:val="007E5150"/>
    <w:rsid w:val="007F2E71"/>
    <w:rsid w:val="007F5D05"/>
    <w:rsid w:val="00806DF4"/>
    <w:rsid w:val="008165FA"/>
    <w:rsid w:val="00822FFA"/>
    <w:rsid w:val="008334A5"/>
    <w:rsid w:val="00833D2E"/>
    <w:rsid w:val="00840113"/>
    <w:rsid w:val="00846A7F"/>
    <w:rsid w:val="0085512B"/>
    <w:rsid w:val="00880BA8"/>
    <w:rsid w:val="00891A12"/>
    <w:rsid w:val="008A2335"/>
    <w:rsid w:val="008A4191"/>
    <w:rsid w:val="008B3A99"/>
    <w:rsid w:val="008C31A0"/>
    <w:rsid w:val="008C3D34"/>
    <w:rsid w:val="008E2790"/>
    <w:rsid w:val="00900A6B"/>
    <w:rsid w:val="0090434A"/>
    <w:rsid w:val="00905379"/>
    <w:rsid w:val="00905FEC"/>
    <w:rsid w:val="00911E73"/>
    <w:rsid w:val="00912555"/>
    <w:rsid w:val="00922F8F"/>
    <w:rsid w:val="00951DA1"/>
    <w:rsid w:val="009553F6"/>
    <w:rsid w:val="0095561B"/>
    <w:rsid w:val="00955D86"/>
    <w:rsid w:val="00963AF7"/>
    <w:rsid w:val="009718FB"/>
    <w:rsid w:val="009962BD"/>
    <w:rsid w:val="009C5165"/>
    <w:rsid w:val="009D0F89"/>
    <w:rsid w:val="009D14FB"/>
    <w:rsid w:val="009D664B"/>
    <w:rsid w:val="009D7E91"/>
    <w:rsid w:val="009F1118"/>
    <w:rsid w:val="009F2211"/>
    <w:rsid w:val="00A04072"/>
    <w:rsid w:val="00A05626"/>
    <w:rsid w:val="00A100E9"/>
    <w:rsid w:val="00A13961"/>
    <w:rsid w:val="00A23F09"/>
    <w:rsid w:val="00A2622B"/>
    <w:rsid w:val="00A323E7"/>
    <w:rsid w:val="00A409EF"/>
    <w:rsid w:val="00A40B4F"/>
    <w:rsid w:val="00A571F1"/>
    <w:rsid w:val="00A661FE"/>
    <w:rsid w:val="00A67C81"/>
    <w:rsid w:val="00A67E87"/>
    <w:rsid w:val="00A7109B"/>
    <w:rsid w:val="00A74B58"/>
    <w:rsid w:val="00A758D4"/>
    <w:rsid w:val="00A769B0"/>
    <w:rsid w:val="00A77E65"/>
    <w:rsid w:val="00A850C5"/>
    <w:rsid w:val="00A96D9C"/>
    <w:rsid w:val="00AC2657"/>
    <w:rsid w:val="00AC64DA"/>
    <w:rsid w:val="00AD35BE"/>
    <w:rsid w:val="00AD7919"/>
    <w:rsid w:val="00AE0BEC"/>
    <w:rsid w:val="00AE4368"/>
    <w:rsid w:val="00AE632D"/>
    <w:rsid w:val="00AF640C"/>
    <w:rsid w:val="00AF70A9"/>
    <w:rsid w:val="00B001E9"/>
    <w:rsid w:val="00B01170"/>
    <w:rsid w:val="00B07CFB"/>
    <w:rsid w:val="00B219DB"/>
    <w:rsid w:val="00B30AAC"/>
    <w:rsid w:val="00B43879"/>
    <w:rsid w:val="00B53B66"/>
    <w:rsid w:val="00B56D31"/>
    <w:rsid w:val="00B718A7"/>
    <w:rsid w:val="00B74943"/>
    <w:rsid w:val="00B77DD8"/>
    <w:rsid w:val="00B77F61"/>
    <w:rsid w:val="00B80992"/>
    <w:rsid w:val="00B8798D"/>
    <w:rsid w:val="00B87A1D"/>
    <w:rsid w:val="00B909CE"/>
    <w:rsid w:val="00BA3104"/>
    <w:rsid w:val="00BA4E50"/>
    <w:rsid w:val="00BC32CA"/>
    <w:rsid w:val="00BC34B3"/>
    <w:rsid w:val="00BE4B17"/>
    <w:rsid w:val="00BE69FE"/>
    <w:rsid w:val="00C023EA"/>
    <w:rsid w:val="00C11F08"/>
    <w:rsid w:val="00C132F2"/>
    <w:rsid w:val="00C14545"/>
    <w:rsid w:val="00C21891"/>
    <w:rsid w:val="00C25830"/>
    <w:rsid w:val="00C31E0C"/>
    <w:rsid w:val="00C44E2F"/>
    <w:rsid w:val="00C5128A"/>
    <w:rsid w:val="00C56A78"/>
    <w:rsid w:val="00C60C3E"/>
    <w:rsid w:val="00C61FDB"/>
    <w:rsid w:val="00C7269A"/>
    <w:rsid w:val="00C80524"/>
    <w:rsid w:val="00C8675B"/>
    <w:rsid w:val="00C918E0"/>
    <w:rsid w:val="00C94144"/>
    <w:rsid w:val="00C94624"/>
    <w:rsid w:val="00C95420"/>
    <w:rsid w:val="00C97667"/>
    <w:rsid w:val="00CD1A58"/>
    <w:rsid w:val="00CD4154"/>
    <w:rsid w:val="00CD5510"/>
    <w:rsid w:val="00CF240B"/>
    <w:rsid w:val="00CF254F"/>
    <w:rsid w:val="00CF2D21"/>
    <w:rsid w:val="00CF3321"/>
    <w:rsid w:val="00D00AB4"/>
    <w:rsid w:val="00D00E35"/>
    <w:rsid w:val="00D07F66"/>
    <w:rsid w:val="00D121FF"/>
    <w:rsid w:val="00D251AC"/>
    <w:rsid w:val="00D25DD7"/>
    <w:rsid w:val="00D36EBE"/>
    <w:rsid w:val="00D45377"/>
    <w:rsid w:val="00D5586D"/>
    <w:rsid w:val="00D617EC"/>
    <w:rsid w:val="00D703D4"/>
    <w:rsid w:val="00D7089D"/>
    <w:rsid w:val="00D76F5C"/>
    <w:rsid w:val="00D80533"/>
    <w:rsid w:val="00D82A8F"/>
    <w:rsid w:val="00D933B8"/>
    <w:rsid w:val="00DA21E9"/>
    <w:rsid w:val="00DA4E3A"/>
    <w:rsid w:val="00DA4F36"/>
    <w:rsid w:val="00DB3DC8"/>
    <w:rsid w:val="00DC07E5"/>
    <w:rsid w:val="00DD25FA"/>
    <w:rsid w:val="00DD6A49"/>
    <w:rsid w:val="00DE09BC"/>
    <w:rsid w:val="00DF137E"/>
    <w:rsid w:val="00E05EA8"/>
    <w:rsid w:val="00E16D51"/>
    <w:rsid w:val="00E23AEA"/>
    <w:rsid w:val="00E25A72"/>
    <w:rsid w:val="00E43CE8"/>
    <w:rsid w:val="00E51B85"/>
    <w:rsid w:val="00E704E9"/>
    <w:rsid w:val="00E71434"/>
    <w:rsid w:val="00E72FC0"/>
    <w:rsid w:val="00E77992"/>
    <w:rsid w:val="00E84729"/>
    <w:rsid w:val="00E85B91"/>
    <w:rsid w:val="00E86EA2"/>
    <w:rsid w:val="00E90B36"/>
    <w:rsid w:val="00EA53ED"/>
    <w:rsid w:val="00EB5BF4"/>
    <w:rsid w:val="00EC1DFC"/>
    <w:rsid w:val="00EC4C7F"/>
    <w:rsid w:val="00EC64E9"/>
    <w:rsid w:val="00EC728A"/>
    <w:rsid w:val="00ED171B"/>
    <w:rsid w:val="00ED7232"/>
    <w:rsid w:val="00ED77FC"/>
    <w:rsid w:val="00EE3D3D"/>
    <w:rsid w:val="00EE6193"/>
    <w:rsid w:val="00EE6690"/>
    <w:rsid w:val="00EF6DB6"/>
    <w:rsid w:val="00EF727D"/>
    <w:rsid w:val="00F14DDC"/>
    <w:rsid w:val="00F3271F"/>
    <w:rsid w:val="00F439D7"/>
    <w:rsid w:val="00F468EE"/>
    <w:rsid w:val="00F47090"/>
    <w:rsid w:val="00F651BB"/>
    <w:rsid w:val="00F666A3"/>
    <w:rsid w:val="00F66833"/>
    <w:rsid w:val="00F675C7"/>
    <w:rsid w:val="00F81B16"/>
    <w:rsid w:val="00F96803"/>
    <w:rsid w:val="00F97393"/>
    <w:rsid w:val="00FA10B0"/>
    <w:rsid w:val="00FB0550"/>
    <w:rsid w:val="00FC1094"/>
    <w:rsid w:val="00FC3E77"/>
    <w:rsid w:val="00FD7D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440"/>
    <w:rPr>
      <w:rFonts w:ascii="Gotham Book" w:hAnsi="Gotham Book"/>
      <w:sz w:val="24"/>
    </w:rPr>
  </w:style>
  <w:style w:type="paragraph" w:styleId="Ttulo1">
    <w:name w:val="heading 1"/>
    <w:basedOn w:val="Normal"/>
    <w:next w:val="Normal"/>
    <w:link w:val="Ttulo1Car"/>
    <w:uiPriority w:val="9"/>
    <w:qFormat/>
    <w:rsid w:val="001E3440"/>
    <w:pPr>
      <w:keepNext/>
      <w:numPr>
        <w:numId w:val="2"/>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unhideWhenUsed/>
    <w:qFormat/>
    <w:rsid w:val="001E3440"/>
    <w:pPr>
      <w:keepNext/>
      <w:numPr>
        <w:ilvl w:val="1"/>
        <w:numId w:val="2"/>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1E3440"/>
    <w:pPr>
      <w:keepNext/>
      <w:numPr>
        <w:ilvl w:val="2"/>
        <w:numId w:val="2"/>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1E3440"/>
    <w:pPr>
      <w:keepNext/>
      <w:numPr>
        <w:ilvl w:val="3"/>
        <w:numId w:val="2"/>
      </w:numPr>
      <w:spacing w:before="240" w:after="60" w:line="240" w:lineRule="auto"/>
      <w:outlineLvl w:val="3"/>
    </w:pPr>
    <w:rPr>
      <w:rFonts w:asciiTheme="minorHAnsi" w:eastAsiaTheme="minorEastAsia" w:hAnsiTheme="minorHAnsi"/>
      <w:b/>
      <w:bCs/>
      <w:sz w:val="28"/>
      <w:szCs w:val="28"/>
      <w:lang w:val="en-US"/>
    </w:rPr>
  </w:style>
  <w:style w:type="paragraph" w:styleId="Ttulo5">
    <w:name w:val="heading 5"/>
    <w:basedOn w:val="Normal"/>
    <w:next w:val="Normal"/>
    <w:link w:val="Ttulo5Car"/>
    <w:uiPriority w:val="9"/>
    <w:semiHidden/>
    <w:unhideWhenUsed/>
    <w:qFormat/>
    <w:rsid w:val="001E3440"/>
    <w:pPr>
      <w:numPr>
        <w:ilvl w:val="4"/>
        <w:numId w:val="2"/>
      </w:numPr>
      <w:spacing w:before="240" w:after="60" w:line="240" w:lineRule="auto"/>
      <w:outlineLvl w:val="4"/>
    </w:pPr>
    <w:rPr>
      <w:rFonts w:asciiTheme="minorHAnsi" w:eastAsiaTheme="minorEastAsia" w:hAnsiTheme="minorHAnsi"/>
      <w:b/>
      <w:bCs/>
      <w:i/>
      <w:iCs/>
      <w:sz w:val="26"/>
      <w:szCs w:val="26"/>
      <w:lang w:val="en-US"/>
    </w:rPr>
  </w:style>
  <w:style w:type="paragraph" w:styleId="Ttulo6">
    <w:name w:val="heading 6"/>
    <w:basedOn w:val="Normal"/>
    <w:next w:val="Normal"/>
    <w:link w:val="Ttulo6Car"/>
    <w:qFormat/>
    <w:rsid w:val="001E3440"/>
    <w:pPr>
      <w:numPr>
        <w:ilvl w:val="5"/>
        <w:numId w:val="2"/>
      </w:numPr>
      <w:spacing w:before="240" w:after="60" w:line="240" w:lineRule="auto"/>
      <w:outlineLvl w:val="5"/>
    </w:pPr>
    <w:rPr>
      <w:rFonts w:ascii="Times New Roman" w:eastAsia="Times New Roman" w:hAnsi="Times New Roman" w:cs="Times New Roman"/>
      <w:b/>
      <w:bCs/>
      <w:sz w:val="22"/>
      <w:lang w:val="en-US"/>
    </w:rPr>
  </w:style>
  <w:style w:type="paragraph" w:styleId="Ttulo7">
    <w:name w:val="heading 7"/>
    <w:basedOn w:val="Normal"/>
    <w:next w:val="Normal"/>
    <w:link w:val="Ttulo7Car"/>
    <w:uiPriority w:val="9"/>
    <w:semiHidden/>
    <w:unhideWhenUsed/>
    <w:qFormat/>
    <w:rsid w:val="001E3440"/>
    <w:pPr>
      <w:numPr>
        <w:ilvl w:val="6"/>
        <w:numId w:val="2"/>
      </w:numPr>
      <w:spacing w:before="240" w:after="60" w:line="240" w:lineRule="auto"/>
      <w:outlineLvl w:val="6"/>
    </w:pPr>
    <w:rPr>
      <w:rFonts w:asciiTheme="minorHAnsi" w:eastAsiaTheme="minorEastAsia" w:hAnsiTheme="minorHAnsi"/>
      <w:szCs w:val="24"/>
      <w:lang w:val="en-US"/>
    </w:rPr>
  </w:style>
  <w:style w:type="paragraph" w:styleId="Ttulo8">
    <w:name w:val="heading 8"/>
    <w:basedOn w:val="Normal"/>
    <w:next w:val="Normal"/>
    <w:link w:val="Ttulo8Car"/>
    <w:uiPriority w:val="9"/>
    <w:semiHidden/>
    <w:unhideWhenUsed/>
    <w:qFormat/>
    <w:rsid w:val="001E3440"/>
    <w:pPr>
      <w:numPr>
        <w:ilvl w:val="7"/>
        <w:numId w:val="2"/>
      </w:numPr>
      <w:spacing w:before="240" w:after="60" w:line="240" w:lineRule="auto"/>
      <w:outlineLvl w:val="7"/>
    </w:pPr>
    <w:rPr>
      <w:rFonts w:asciiTheme="minorHAnsi" w:eastAsiaTheme="minorEastAsia" w:hAnsiTheme="minorHAnsi"/>
      <w:i/>
      <w:iCs/>
      <w:szCs w:val="24"/>
      <w:lang w:val="en-US"/>
    </w:rPr>
  </w:style>
  <w:style w:type="paragraph" w:styleId="Ttulo9">
    <w:name w:val="heading 9"/>
    <w:basedOn w:val="Normal"/>
    <w:next w:val="Normal"/>
    <w:link w:val="Ttulo9Car"/>
    <w:uiPriority w:val="9"/>
    <w:semiHidden/>
    <w:unhideWhenUsed/>
    <w:qFormat/>
    <w:rsid w:val="001E3440"/>
    <w:pPr>
      <w:numPr>
        <w:ilvl w:val="8"/>
        <w:numId w:val="1"/>
      </w:numPr>
      <w:spacing w:before="240" w:after="60" w:line="240" w:lineRule="auto"/>
      <w:outlineLvl w:val="8"/>
    </w:pPr>
    <w:rPr>
      <w:rFonts w:asciiTheme="majorHAnsi" w:eastAsiaTheme="majorEastAsia" w:hAnsiTheme="majorHAnsi" w:cstheme="majorBidi"/>
      <w:sz w:val="2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3440"/>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rsid w:val="001E3440"/>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1E3440"/>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1E3440"/>
    <w:rPr>
      <w:rFonts w:eastAsiaTheme="minorEastAsia"/>
      <w:b/>
      <w:bCs/>
      <w:sz w:val="28"/>
      <w:szCs w:val="28"/>
      <w:lang w:val="en-US"/>
    </w:rPr>
  </w:style>
  <w:style w:type="character" w:customStyle="1" w:styleId="Ttulo5Car">
    <w:name w:val="Título 5 Car"/>
    <w:basedOn w:val="Fuentedeprrafopredeter"/>
    <w:link w:val="Ttulo5"/>
    <w:uiPriority w:val="9"/>
    <w:semiHidden/>
    <w:rsid w:val="001E3440"/>
    <w:rPr>
      <w:rFonts w:eastAsiaTheme="minorEastAsia"/>
      <w:b/>
      <w:bCs/>
      <w:i/>
      <w:iCs/>
      <w:sz w:val="26"/>
      <w:szCs w:val="26"/>
      <w:lang w:val="en-US"/>
    </w:rPr>
  </w:style>
  <w:style w:type="character" w:customStyle="1" w:styleId="Ttulo6Car">
    <w:name w:val="Título 6 Car"/>
    <w:basedOn w:val="Fuentedeprrafopredeter"/>
    <w:link w:val="Ttulo6"/>
    <w:rsid w:val="001E3440"/>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1E3440"/>
    <w:rPr>
      <w:rFonts w:eastAsiaTheme="minorEastAsia"/>
      <w:sz w:val="24"/>
      <w:szCs w:val="24"/>
      <w:lang w:val="en-US"/>
    </w:rPr>
  </w:style>
  <w:style w:type="character" w:customStyle="1" w:styleId="Ttulo8Car">
    <w:name w:val="Título 8 Car"/>
    <w:basedOn w:val="Fuentedeprrafopredeter"/>
    <w:link w:val="Ttulo8"/>
    <w:uiPriority w:val="9"/>
    <w:semiHidden/>
    <w:rsid w:val="001E3440"/>
    <w:rPr>
      <w:rFonts w:eastAsiaTheme="minorEastAsia"/>
      <w:i/>
      <w:iCs/>
      <w:sz w:val="24"/>
      <w:szCs w:val="24"/>
      <w:lang w:val="en-US"/>
    </w:rPr>
  </w:style>
  <w:style w:type="character" w:customStyle="1" w:styleId="Ttulo9Car">
    <w:name w:val="Título 9 Car"/>
    <w:basedOn w:val="Fuentedeprrafopredeter"/>
    <w:link w:val="Ttulo9"/>
    <w:uiPriority w:val="9"/>
    <w:semiHidden/>
    <w:rsid w:val="001E3440"/>
    <w:rPr>
      <w:rFonts w:asciiTheme="majorHAnsi" w:eastAsiaTheme="majorEastAsia" w:hAnsiTheme="majorHAnsi" w:cstheme="majorBidi"/>
      <w:lang w:val="en-US"/>
    </w:rPr>
  </w:style>
  <w:style w:type="paragraph" w:customStyle="1" w:styleId="Ttulo11">
    <w:name w:val="Título 11"/>
    <w:basedOn w:val="Normal"/>
    <w:next w:val="Normal"/>
    <w:uiPriority w:val="9"/>
    <w:qFormat/>
    <w:rsid w:val="001E3440"/>
    <w:pPr>
      <w:keepNext/>
      <w:tabs>
        <w:tab w:val="num" w:pos="720"/>
      </w:tabs>
      <w:spacing w:before="240" w:after="60" w:line="240" w:lineRule="auto"/>
      <w:ind w:left="720" w:hanging="720"/>
      <w:outlineLvl w:val="0"/>
    </w:pPr>
    <w:rPr>
      <w:rFonts w:ascii="Calibri Light" w:eastAsia="Times New Roman" w:hAnsi="Calibri Light" w:cs="Times New Roman"/>
      <w:b/>
      <w:bCs/>
      <w:kern w:val="32"/>
      <w:sz w:val="32"/>
      <w:szCs w:val="32"/>
      <w:lang w:val="en-US"/>
    </w:rPr>
  </w:style>
  <w:style w:type="paragraph" w:customStyle="1" w:styleId="Ttulo21">
    <w:name w:val="Título 21"/>
    <w:basedOn w:val="Normal"/>
    <w:next w:val="Normal"/>
    <w:uiPriority w:val="9"/>
    <w:semiHidden/>
    <w:unhideWhenUsed/>
    <w:qFormat/>
    <w:rsid w:val="001E3440"/>
    <w:pPr>
      <w:keepNext/>
      <w:tabs>
        <w:tab w:val="num" w:pos="1440"/>
      </w:tabs>
      <w:spacing w:before="240" w:after="60" w:line="240" w:lineRule="auto"/>
      <w:ind w:left="1440" w:hanging="720"/>
      <w:outlineLvl w:val="1"/>
    </w:pPr>
    <w:rPr>
      <w:rFonts w:ascii="Calibri Light" w:eastAsia="Times New Roman" w:hAnsi="Calibri Light" w:cs="Times New Roman"/>
      <w:b/>
      <w:bCs/>
      <w:i/>
      <w:iCs/>
      <w:sz w:val="28"/>
      <w:szCs w:val="28"/>
      <w:lang w:val="en-US"/>
    </w:rPr>
  </w:style>
  <w:style w:type="paragraph" w:customStyle="1" w:styleId="Ttulo31">
    <w:name w:val="Título 31"/>
    <w:basedOn w:val="Normal"/>
    <w:next w:val="Normal"/>
    <w:uiPriority w:val="9"/>
    <w:semiHidden/>
    <w:unhideWhenUsed/>
    <w:qFormat/>
    <w:rsid w:val="001E3440"/>
    <w:pPr>
      <w:keepNext/>
      <w:tabs>
        <w:tab w:val="num" w:pos="2160"/>
      </w:tabs>
      <w:spacing w:before="240" w:after="60" w:line="240" w:lineRule="auto"/>
      <w:ind w:left="2160" w:hanging="720"/>
      <w:outlineLvl w:val="2"/>
    </w:pPr>
    <w:rPr>
      <w:rFonts w:ascii="Calibri Light" w:eastAsia="Times New Roman" w:hAnsi="Calibri Light" w:cs="Times New Roman"/>
      <w:b/>
      <w:bCs/>
      <w:sz w:val="26"/>
      <w:szCs w:val="26"/>
      <w:lang w:val="en-US"/>
    </w:rPr>
  </w:style>
  <w:style w:type="paragraph" w:customStyle="1" w:styleId="Ttulo41">
    <w:name w:val="Título 41"/>
    <w:basedOn w:val="Normal"/>
    <w:next w:val="Normal"/>
    <w:uiPriority w:val="9"/>
    <w:semiHidden/>
    <w:unhideWhenUsed/>
    <w:qFormat/>
    <w:rsid w:val="001E3440"/>
    <w:pPr>
      <w:keepNext/>
      <w:tabs>
        <w:tab w:val="num" w:pos="2880"/>
      </w:tabs>
      <w:spacing w:before="240" w:after="60" w:line="240" w:lineRule="auto"/>
      <w:ind w:left="2880" w:hanging="720"/>
      <w:outlineLvl w:val="3"/>
    </w:pPr>
    <w:rPr>
      <w:rFonts w:asciiTheme="minorHAnsi" w:eastAsia="Times New Roman" w:hAnsiTheme="minorHAnsi"/>
      <w:b/>
      <w:bCs/>
      <w:sz w:val="28"/>
      <w:szCs w:val="28"/>
      <w:lang w:val="en-US"/>
    </w:rPr>
  </w:style>
  <w:style w:type="paragraph" w:customStyle="1" w:styleId="Ttulo51">
    <w:name w:val="Título 51"/>
    <w:basedOn w:val="Normal"/>
    <w:next w:val="Normal"/>
    <w:uiPriority w:val="9"/>
    <w:semiHidden/>
    <w:unhideWhenUsed/>
    <w:qFormat/>
    <w:rsid w:val="001E3440"/>
    <w:pPr>
      <w:tabs>
        <w:tab w:val="num" w:pos="3600"/>
      </w:tabs>
      <w:spacing w:before="240" w:after="60" w:line="240" w:lineRule="auto"/>
      <w:ind w:left="3600" w:hanging="720"/>
      <w:outlineLvl w:val="4"/>
    </w:pPr>
    <w:rPr>
      <w:rFonts w:asciiTheme="minorHAnsi" w:eastAsia="Times New Roman" w:hAnsiTheme="minorHAnsi"/>
      <w:b/>
      <w:bCs/>
      <w:i/>
      <w:iCs/>
      <w:sz w:val="26"/>
      <w:szCs w:val="26"/>
      <w:lang w:val="en-US"/>
    </w:rPr>
  </w:style>
  <w:style w:type="paragraph" w:customStyle="1" w:styleId="Ttulo71">
    <w:name w:val="Título 71"/>
    <w:basedOn w:val="Normal"/>
    <w:next w:val="Normal"/>
    <w:uiPriority w:val="9"/>
    <w:semiHidden/>
    <w:unhideWhenUsed/>
    <w:qFormat/>
    <w:rsid w:val="001E3440"/>
    <w:pPr>
      <w:tabs>
        <w:tab w:val="num" w:pos="5040"/>
      </w:tabs>
      <w:spacing w:before="240" w:after="60" w:line="240" w:lineRule="auto"/>
      <w:ind w:left="5040" w:hanging="720"/>
      <w:outlineLvl w:val="6"/>
    </w:pPr>
    <w:rPr>
      <w:rFonts w:asciiTheme="minorHAnsi" w:eastAsia="Times New Roman" w:hAnsiTheme="minorHAnsi"/>
      <w:szCs w:val="24"/>
      <w:lang w:val="en-US"/>
    </w:rPr>
  </w:style>
  <w:style w:type="paragraph" w:customStyle="1" w:styleId="Ttulo81">
    <w:name w:val="Título 81"/>
    <w:basedOn w:val="Normal"/>
    <w:next w:val="Normal"/>
    <w:uiPriority w:val="9"/>
    <w:semiHidden/>
    <w:unhideWhenUsed/>
    <w:qFormat/>
    <w:rsid w:val="001E3440"/>
    <w:pPr>
      <w:tabs>
        <w:tab w:val="num" w:pos="5760"/>
      </w:tabs>
      <w:spacing w:before="240" w:after="60" w:line="240" w:lineRule="auto"/>
      <w:ind w:left="5760" w:hanging="720"/>
      <w:outlineLvl w:val="7"/>
    </w:pPr>
    <w:rPr>
      <w:rFonts w:asciiTheme="minorHAnsi" w:eastAsia="Times New Roman" w:hAnsiTheme="minorHAnsi"/>
      <w:i/>
      <w:iCs/>
      <w:szCs w:val="24"/>
      <w:lang w:val="en-US"/>
    </w:rPr>
  </w:style>
  <w:style w:type="paragraph" w:customStyle="1" w:styleId="Ttulo91">
    <w:name w:val="Título 91"/>
    <w:basedOn w:val="Normal"/>
    <w:next w:val="Normal"/>
    <w:uiPriority w:val="9"/>
    <w:semiHidden/>
    <w:unhideWhenUsed/>
    <w:qFormat/>
    <w:rsid w:val="001E3440"/>
    <w:pPr>
      <w:tabs>
        <w:tab w:val="num" w:pos="6480"/>
      </w:tabs>
      <w:spacing w:before="240" w:after="60" w:line="240" w:lineRule="auto"/>
      <w:ind w:left="6480" w:hanging="720"/>
      <w:outlineLvl w:val="8"/>
    </w:pPr>
    <w:rPr>
      <w:rFonts w:ascii="Calibri Light" w:eastAsia="Times New Roman" w:hAnsi="Calibri Light" w:cs="Times New Roman"/>
      <w:sz w:val="22"/>
      <w:lang w:val="en-US"/>
    </w:rPr>
  </w:style>
  <w:style w:type="paragraph" w:customStyle="1" w:styleId="Prrafodelista1">
    <w:name w:val="Párrafo de lista1"/>
    <w:basedOn w:val="Normal"/>
    <w:next w:val="Prrafodelista"/>
    <w:uiPriority w:val="34"/>
    <w:qFormat/>
    <w:rsid w:val="001E3440"/>
    <w:pPr>
      <w:ind w:left="720"/>
      <w:contextualSpacing/>
    </w:pPr>
  </w:style>
  <w:style w:type="paragraph" w:styleId="Prrafodelista">
    <w:name w:val="List Paragraph"/>
    <w:basedOn w:val="Normal"/>
    <w:link w:val="PrrafodelistaCar"/>
    <w:uiPriority w:val="34"/>
    <w:qFormat/>
    <w:rsid w:val="001E3440"/>
    <w:pPr>
      <w:ind w:left="720"/>
      <w:contextualSpacing/>
    </w:pPr>
  </w:style>
  <w:style w:type="character" w:customStyle="1" w:styleId="PrrafodelistaCar">
    <w:name w:val="Párrafo de lista Car"/>
    <w:link w:val="Prrafodelista"/>
    <w:uiPriority w:val="34"/>
    <w:rsid w:val="001E3440"/>
    <w:rPr>
      <w:rFonts w:ascii="Gotham Book" w:hAnsi="Gotham Book"/>
      <w:sz w:val="24"/>
    </w:rPr>
  </w:style>
  <w:style w:type="paragraph" w:customStyle="1" w:styleId="Sinespaciado1">
    <w:name w:val="Sin espaciado1"/>
    <w:next w:val="Sinespaciado"/>
    <w:uiPriority w:val="1"/>
    <w:qFormat/>
    <w:rsid w:val="001E3440"/>
    <w:pPr>
      <w:spacing w:after="0" w:line="240" w:lineRule="auto"/>
    </w:pPr>
  </w:style>
  <w:style w:type="paragraph" w:styleId="Sinespaciado">
    <w:name w:val="No Spacing"/>
    <w:link w:val="SinespaciadoCar"/>
    <w:uiPriority w:val="1"/>
    <w:qFormat/>
    <w:rsid w:val="001E3440"/>
    <w:pPr>
      <w:spacing w:after="0" w:line="240" w:lineRule="auto"/>
    </w:pPr>
  </w:style>
  <w:style w:type="character" w:customStyle="1" w:styleId="SinespaciadoCar">
    <w:name w:val="Sin espaciado Car"/>
    <w:link w:val="Sinespaciado"/>
    <w:uiPriority w:val="1"/>
    <w:rsid w:val="00057934"/>
  </w:style>
  <w:style w:type="paragraph" w:customStyle="1" w:styleId="TableParagraph">
    <w:name w:val="Table Paragraph"/>
    <w:basedOn w:val="Normal"/>
    <w:uiPriority w:val="1"/>
    <w:qFormat/>
    <w:rsid w:val="001E3440"/>
    <w:pPr>
      <w:widowControl w:val="0"/>
      <w:autoSpaceDE w:val="0"/>
      <w:autoSpaceDN w:val="0"/>
      <w:spacing w:before="34" w:after="0" w:line="240" w:lineRule="auto"/>
    </w:pPr>
    <w:rPr>
      <w:rFonts w:ascii="Arial" w:eastAsia="Arial" w:hAnsi="Arial" w:cs="Arial"/>
      <w:sz w:val="22"/>
      <w:lang w:val="es-ES" w:eastAsia="es-ES" w:bidi="es-ES"/>
    </w:rPr>
  </w:style>
  <w:style w:type="character" w:styleId="Textoennegrita">
    <w:name w:val="Strong"/>
    <w:basedOn w:val="Fuentedeprrafopredeter"/>
    <w:uiPriority w:val="22"/>
    <w:qFormat/>
    <w:rsid w:val="001E3440"/>
    <w:rPr>
      <w:b/>
      <w:bCs/>
    </w:rPr>
  </w:style>
  <w:style w:type="paragraph" w:styleId="Encabezado">
    <w:name w:val="header"/>
    <w:basedOn w:val="Normal"/>
    <w:link w:val="EncabezadoCar"/>
    <w:unhideWhenUsed/>
    <w:rsid w:val="001F799C"/>
    <w:pPr>
      <w:tabs>
        <w:tab w:val="center" w:pos="4419"/>
        <w:tab w:val="right" w:pos="8838"/>
      </w:tabs>
      <w:spacing w:after="0" w:line="240" w:lineRule="auto"/>
    </w:pPr>
  </w:style>
  <w:style w:type="character" w:customStyle="1" w:styleId="EncabezadoCar">
    <w:name w:val="Encabezado Car"/>
    <w:basedOn w:val="Fuentedeprrafopredeter"/>
    <w:link w:val="Encabezado"/>
    <w:rsid w:val="001F799C"/>
    <w:rPr>
      <w:rFonts w:ascii="Gotham Book" w:hAnsi="Gotham Book"/>
      <w:sz w:val="24"/>
    </w:rPr>
  </w:style>
  <w:style w:type="paragraph" w:styleId="Piedepgina">
    <w:name w:val="footer"/>
    <w:basedOn w:val="Normal"/>
    <w:link w:val="PiedepginaCar"/>
    <w:uiPriority w:val="99"/>
    <w:unhideWhenUsed/>
    <w:rsid w:val="001F79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799C"/>
    <w:rPr>
      <w:rFonts w:ascii="Gotham Book" w:hAnsi="Gotham Book"/>
      <w:sz w:val="24"/>
    </w:rPr>
  </w:style>
  <w:style w:type="paragraph" w:styleId="Textodeglobo">
    <w:name w:val="Balloon Text"/>
    <w:basedOn w:val="Normal"/>
    <w:link w:val="TextodegloboCar"/>
    <w:uiPriority w:val="99"/>
    <w:semiHidden/>
    <w:unhideWhenUsed/>
    <w:rsid w:val="001F799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799C"/>
    <w:rPr>
      <w:rFonts w:ascii="Tahoma" w:hAnsi="Tahoma" w:cs="Tahoma"/>
      <w:sz w:val="16"/>
      <w:szCs w:val="16"/>
    </w:rPr>
  </w:style>
  <w:style w:type="paragraph" w:styleId="NormalWeb">
    <w:name w:val="Normal (Web)"/>
    <w:basedOn w:val="Normal"/>
    <w:uiPriority w:val="99"/>
    <w:unhideWhenUsed/>
    <w:rsid w:val="00DA4F36"/>
    <w:pPr>
      <w:spacing w:before="100" w:beforeAutospacing="1" w:after="100" w:afterAutospacing="1" w:line="240" w:lineRule="auto"/>
    </w:pPr>
    <w:rPr>
      <w:rFonts w:ascii="Times New Roman" w:eastAsia="Times New Roman" w:hAnsi="Times New Roman" w:cs="Times New Roman"/>
      <w:szCs w:val="24"/>
      <w:lang w:eastAsia="es-MX"/>
    </w:rPr>
  </w:style>
  <w:style w:type="table" w:styleId="Tablaconcuadrcula">
    <w:name w:val="Table Grid"/>
    <w:basedOn w:val="Tablanormal"/>
    <w:uiPriority w:val="39"/>
    <w:rsid w:val="00A71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3">
    <w:name w:val="Light List Accent 3"/>
    <w:basedOn w:val="Tablanormal"/>
    <w:uiPriority w:val="61"/>
    <w:rsid w:val="00CF240B"/>
    <w:pPr>
      <w:spacing w:after="0" w:line="240" w:lineRule="auto"/>
    </w:pPr>
    <w:tblPr>
      <w:tblStyleRowBandSize w:val="1"/>
      <w:tblStyleColBandSize w:val="1"/>
      <w:tblBorders>
        <w:top w:val="single" w:sz="8" w:space="0" w:color="71685C" w:themeColor="accent3"/>
        <w:left w:val="single" w:sz="8" w:space="0" w:color="71685C" w:themeColor="accent3"/>
        <w:bottom w:val="single" w:sz="8" w:space="0" w:color="71685C" w:themeColor="accent3"/>
        <w:right w:val="single" w:sz="8" w:space="0" w:color="71685C" w:themeColor="accent3"/>
      </w:tblBorders>
    </w:tblPr>
    <w:tblStylePr w:type="firstRow">
      <w:pPr>
        <w:spacing w:before="0" w:after="0" w:line="240" w:lineRule="auto"/>
      </w:pPr>
      <w:rPr>
        <w:b/>
        <w:bCs/>
        <w:color w:val="FFFFFF" w:themeColor="background1"/>
      </w:rPr>
      <w:tblPr/>
      <w:tcPr>
        <w:shd w:val="clear" w:color="auto" w:fill="71685C" w:themeFill="accent3"/>
      </w:tcPr>
    </w:tblStylePr>
    <w:tblStylePr w:type="lastRow">
      <w:pPr>
        <w:spacing w:before="0" w:after="0" w:line="240" w:lineRule="auto"/>
      </w:pPr>
      <w:rPr>
        <w:b/>
        <w:bCs/>
      </w:rPr>
      <w:tblPr/>
      <w:tcPr>
        <w:tcBorders>
          <w:top w:val="double" w:sz="6" w:space="0" w:color="71685C" w:themeColor="accent3"/>
          <w:left w:val="single" w:sz="8" w:space="0" w:color="71685C" w:themeColor="accent3"/>
          <w:bottom w:val="single" w:sz="8" w:space="0" w:color="71685C" w:themeColor="accent3"/>
          <w:right w:val="single" w:sz="8" w:space="0" w:color="71685C" w:themeColor="accent3"/>
        </w:tcBorders>
      </w:tcPr>
    </w:tblStylePr>
    <w:tblStylePr w:type="firstCol">
      <w:rPr>
        <w:b/>
        <w:bCs/>
      </w:rPr>
    </w:tblStylePr>
    <w:tblStylePr w:type="lastCol">
      <w:rPr>
        <w:b/>
        <w:bCs/>
      </w:rPr>
    </w:tblStylePr>
    <w:tblStylePr w:type="band1Vert">
      <w:tblPr/>
      <w:tcPr>
        <w:tcBorders>
          <w:top w:val="single" w:sz="8" w:space="0" w:color="71685C" w:themeColor="accent3"/>
          <w:left w:val="single" w:sz="8" w:space="0" w:color="71685C" w:themeColor="accent3"/>
          <w:bottom w:val="single" w:sz="8" w:space="0" w:color="71685C" w:themeColor="accent3"/>
          <w:right w:val="single" w:sz="8" w:space="0" w:color="71685C" w:themeColor="accent3"/>
        </w:tcBorders>
      </w:tcPr>
    </w:tblStylePr>
    <w:tblStylePr w:type="band1Horz">
      <w:tblPr/>
      <w:tcPr>
        <w:tcBorders>
          <w:top w:val="single" w:sz="8" w:space="0" w:color="71685C" w:themeColor="accent3"/>
          <w:left w:val="single" w:sz="8" w:space="0" w:color="71685C" w:themeColor="accent3"/>
          <w:bottom w:val="single" w:sz="8" w:space="0" w:color="71685C" w:themeColor="accent3"/>
          <w:right w:val="single" w:sz="8" w:space="0" w:color="71685C" w:themeColor="accent3"/>
        </w:tcBorders>
      </w:tcPr>
    </w:tblStylePr>
  </w:style>
  <w:style w:type="paragraph" w:styleId="Textonotapie">
    <w:name w:val="footnote text"/>
    <w:basedOn w:val="Normal"/>
    <w:link w:val="TextonotapieCar"/>
    <w:uiPriority w:val="99"/>
    <w:unhideWhenUsed/>
    <w:rsid w:val="004F5895"/>
    <w:pPr>
      <w:spacing w:after="0" w:line="240" w:lineRule="auto"/>
    </w:pPr>
    <w:rPr>
      <w:rFonts w:ascii="Cambria" w:eastAsia="MS Mincho" w:hAnsi="Cambria" w:cs="Times New Roman"/>
      <w:sz w:val="20"/>
      <w:szCs w:val="20"/>
      <w:lang w:val="es-ES_tradnl" w:eastAsia="es-ES"/>
    </w:rPr>
  </w:style>
  <w:style w:type="character" w:customStyle="1" w:styleId="TextonotapieCar">
    <w:name w:val="Texto nota pie Car"/>
    <w:basedOn w:val="Fuentedeprrafopredeter"/>
    <w:link w:val="Textonotapie"/>
    <w:uiPriority w:val="99"/>
    <w:rsid w:val="004F5895"/>
    <w:rPr>
      <w:rFonts w:ascii="Cambria" w:eastAsia="MS Mincho" w:hAnsi="Cambria" w:cs="Times New Roman"/>
      <w:sz w:val="20"/>
      <w:szCs w:val="20"/>
      <w:lang w:val="es-ES_tradnl" w:eastAsia="es-ES"/>
    </w:rPr>
  </w:style>
  <w:style w:type="character" w:styleId="Refdenotaalpie">
    <w:name w:val="footnote reference"/>
    <w:uiPriority w:val="99"/>
    <w:unhideWhenUsed/>
    <w:rsid w:val="004F5895"/>
    <w:rPr>
      <w:vertAlign w:val="superscript"/>
    </w:rPr>
  </w:style>
  <w:style w:type="character" w:styleId="Hipervnculo">
    <w:name w:val="Hyperlink"/>
    <w:uiPriority w:val="99"/>
    <w:unhideWhenUsed/>
    <w:rsid w:val="004F5895"/>
    <w:rPr>
      <w:color w:val="0000FF"/>
      <w:u w:val="single"/>
    </w:rPr>
  </w:style>
  <w:style w:type="character" w:styleId="Hipervnculovisitado">
    <w:name w:val="FollowedHyperlink"/>
    <w:basedOn w:val="Fuentedeprrafopredeter"/>
    <w:uiPriority w:val="99"/>
    <w:semiHidden/>
    <w:unhideWhenUsed/>
    <w:rsid w:val="004F5895"/>
    <w:rPr>
      <w:color w:val="ED7D27" w:themeColor="followedHyperlink"/>
      <w:u w:val="single"/>
    </w:rPr>
  </w:style>
  <w:style w:type="table" w:styleId="Listaclara-nfasis5">
    <w:name w:val="Light List Accent 5"/>
    <w:basedOn w:val="Tablanormal"/>
    <w:uiPriority w:val="61"/>
    <w:rsid w:val="00072A56"/>
    <w:pPr>
      <w:spacing w:after="0" w:line="240" w:lineRule="auto"/>
    </w:pPr>
    <w:tblPr>
      <w:tblStyleRowBandSize w:val="1"/>
      <w:tblStyleColBandSize w:val="1"/>
      <w:tblBorders>
        <w:top w:val="single" w:sz="8" w:space="0" w:color="EB5605" w:themeColor="accent5"/>
        <w:left w:val="single" w:sz="8" w:space="0" w:color="EB5605" w:themeColor="accent5"/>
        <w:bottom w:val="single" w:sz="8" w:space="0" w:color="EB5605" w:themeColor="accent5"/>
        <w:right w:val="single" w:sz="8" w:space="0" w:color="EB5605" w:themeColor="accent5"/>
      </w:tblBorders>
    </w:tblPr>
    <w:tblStylePr w:type="firstRow">
      <w:pPr>
        <w:spacing w:before="0" w:after="0" w:line="240" w:lineRule="auto"/>
      </w:pPr>
      <w:rPr>
        <w:b/>
        <w:bCs/>
        <w:color w:val="FFFFFF" w:themeColor="background1"/>
      </w:rPr>
      <w:tblPr/>
      <w:tcPr>
        <w:shd w:val="clear" w:color="auto" w:fill="EB5605" w:themeFill="accent5"/>
      </w:tcPr>
    </w:tblStylePr>
    <w:tblStylePr w:type="lastRow">
      <w:pPr>
        <w:spacing w:before="0" w:after="0" w:line="240" w:lineRule="auto"/>
      </w:pPr>
      <w:rPr>
        <w:b/>
        <w:bCs/>
      </w:rPr>
      <w:tblPr/>
      <w:tcPr>
        <w:tcBorders>
          <w:top w:val="double" w:sz="6" w:space="0" w:color="EB5605" w:themeColor="accent5"/>
          <w:left w:val="single" w:sz="8" w:space="0" w:color="EB5605" w:themeColor="accent5"/>
          <w:bottom w:val="single" w:sz="8" w:space="0" w:color="EB5605" w:themeColor="accent5"/>
          <w:right w:val="single" w:sz="8" w:space="0" w:color="EB5605" w:themeColor="accent5"/>
        </w:tcBorders>
      </w:tcPr>
    </w:tblStylePr>
    <w:tblStylePr w:type="firstCol">
      <w:rPr>
        <w:b/>
        <w:bCs/>
      </w:rPr>
    </w:tblStylePr>
    <w:tblStylePr w:type="lastCol">
      <w:rPr>
        <w:b/>
        <w:bCs/>
      </w:rPr>
    </w:tblStylePr>
    <w:tblStylePr w:type="band1Vert">
      <w:tblPr/>
      <w:tcPr>
        <w:tcBorders>
          <w:top w:val="single" w:sz="8" w:space="0" w:color="EB5605" w:themeColor="accent5"/>
          <w:left w:val="single" w:sz="8" w:space="0" w:color="EB5605" w:themeColor="accent5"/>
          <w:bottom w:val="single" w:sz="8" w:space="0" w:color="EB5605" w:themeColor="accent5"/>
          <w:right w:val="single" w:sz="8" w:space="0" w:color="EB5605" w:themeColor="accent5"/>
        </w:tcBorders>
      </w:tcPr>
    </w:tblStylePr>
    <w:tblStylePr w:type="band1Horz">
      <w:tblPr/>
      <w:tcPr>
        <w:tcBorders>
          <w:top w:val="single" w:sz="8" w:space="0" w:color="EB5605" w:themeColor="accent5"/>
          <w:left w:val="single" w:sz="8" w:space="0" w:color="EB5605" w:themeColor="accent5"/>
          <w:bottom w:val="single" w:sz="8" w:space="0" w:color="EB5605" w:themeColor="accent5"/>
          <w:right w:val="single" w:sz="8" w:space="0" w:color="EB5605" w:themeColor="accent5"/>
        </w:tcBorders>
      </w:tcPr>
    </w:tblStylePr>
  </w:style>
  <w:style w:type="paragraph" w:customStyle="1" w:styleId="Default">
    <w:name w:val="Default"/>
    <w:rsid w:val="00057934"/>
    <w:pPr>
      <w:autoSpaceDE w:val="0"/>
      <w:autoSpaceDN w:val="0"/>
      <w:adjustRightInd w:val="0"/>
      <w:spacing w:after="0" w:line="240" w:lineRule="auto"/>
    </w:pPr>
    <w:rPr>
      <w:rFonts w:ascii="Franklin Gothic Book" w:eastAsia="MS Mincho" w:hAnsi="Franklin Gothic Book" w:cs="Franklin Gothic Book"/>
      <w:color w:val="000000"/>
      <w:sz w:val="24"/>
      <w:szCs w:val="24"/>
      <w:lang w:eastAsia="es-MX"/>
    </w:rPr>
  </w:style>
  <w:style w:type="table" w:customStyle="1" w:styleId="Estilo1">
    <w:name w:val="Estilo1"/>
    <w:basedOn w:val="Tablanormal"/>
    <w:uiPriority w:val="99"/>
    <w:rsid w:val="00795B88"/>
    <w:pPr>
      <w:spacing w:after="0" w:line="240" w:lineRule="auto"/>
    </w:pPr>
    <w:rPr>
      <w:rFonts w:ascii="Palatino Linotype" w:hAnsi="Palatino Linotype"/>
    </w:rPr>
    <w:tblPr>
      <w:tblBorders>
        <w:top w:val="single" w:sz="4" w:space="0" w:color="7030A0"/>
        <w:left w:val="single" w:sz="4" w:space="0" w:color="7030A0"/>
        <w:bottom w:val="single" w:sz="4" w:space="0" w:color="7030A0"/>
        <w:right w:val="single" w:sz="4" w:space="0" w:color="7030A0"/>
        <w:insideH w:val="single" w:sz="4" w:space="0" w:color="7030A0"/>
      </w:tblBorders>
    </w:tblPr>
    <w:tblStylePr w:type="firstRow">
      <w:rPr>
        <w:color w:val="FFFFFF" w:themeColor="background1"/>
      </w:rPr>
      <w:tblPr/>
      <w:tcPr>
        <w:tcBorders>
          <w:top w:val="nil"/>
          <w:left w:val="nil"/>
          <w:bottom w:val="nil"/>
          <w:right w:val="nil"/>
          <w:insideH w:val="nil"/>
          <w:insideV w:val="nil"/>
        </w:tcBorders>
        <w:shd w:val="clear" w:color="auto" w:fill="7030A0"/>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440"/>
    <w:rPr>
      <w:rFonts w:ascii="Gotham Book" w:hAnsi="Gotham Book"/>
      <w:sz w:val="24"/>
    </w:rPr>
  </w:style>
  <w:style w:type="paragraph" w:styleId="Ttulo1">
    <w:name w:val="heading 1"/>
    <w:basedOn w:val="Normal"/>
    <w:next w:val="Normal"/>
    <w:link w:val="Ttulo1Car"/>
    <w:uiPriority w:val="9"/>
    <w:qFormat/>
    <w:rsid w:val="001E3440"/>
    <w:pPr>
      <w:keepNext/>
      <w:numPr>
        <w:numId w:val="2"/>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unhideWhenUsed/>
    <w:qFormat/>
    <w:rsid w:val="001E3440"/>
    <w:pPr>
      <w:keepNext/>
      <w:numPr>
        <w:ilvl w:val="1"/>
        <w:numId w:val="2"/>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1E3440"/>
    <w:pPr>
      <w:keepNext/>
      <w:numPr>
        <w:ilvl w:val="2"/>
        <w:numId w:val="2"/>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1E3440"/>
    <w:pPr>
      <w:keepNext/>
      <w:numPr>
        <w:ilvl w:val="3"/>
        <w:numId w:val="2"/>
      </w:numPr>
      <w:spacing w:before="240" w:after="60" w:line="240" w:lineRule="auto"/>
      <w:outlineLvl w:val="3"/>
    </w:pPr>
    <w:rPr>
      <w:rFonts w:asciiTheme="minorHAnsi" w:eastAsiaTheme="minorEastAsia" w:hAnsiTheme="minorHAnsi"/>
      <w:b/>
      <w:bCs/>
      <w:sz w:val="28"/>
      <w:szCs w:val="28"/>
      <w:lang w:val="en-US"/>
    </w:rPr>
  </w:style>
  <w:style w:type="paragraph" w:styleId="Ttulo5">
    <w:name w:val="heading 5"/>
    <w:basedOn w:val="Normal"/>
    <w:next w:val="Normal"/>
    <w:link w:val="Ttulo5Car"/>
    <w:uiPriority w:val="9"/>
    <w:semiHidden/>
    <w:unhideWhenUsed/>
    <w:qFormat/>
    <w:rsid w:val="001E3440"/>
    <w:pPr>
      <w:numPr>
        <w:ilvl w:val="4"/>
        <w:numId w:val="2"/>
      </w:numPr>
      <w:spacing w:before="240" w:after="60" w:line="240" w:lineRule="auto"/>
      <w:outlineLvl w:val="4"/>
    </w:pPr>
    <w:rPr>
      <w:rFonts w:asciiTheme="minorHAnsi" w:eastAsiaTheme="minorEastAsia" w:hAnsiTheme="minorHAnsi"/>
      <w:b/>
      <w:bCs/>
      <w:i/>
      <w:iCs/>
      <w:sz w:val="26"/>
      <w:szCs w:val="26"/>
      <w:lang w:val="en-US"/>
    </w:rPr>
  </w:style>
  <w:style w:type="paragraph" w:styleId="Ttulo6">
    <w:name w:val="heading 6"/>
    <w:basedOn w:val="Normal"/>
    <w:next w:val="Normal"/>
    <w:link w:val="Ttulo6Car"/>
    <w:qFormat/>
    <w:rsid w:val="001E3440"/>
    <w:pPr>
      <w:numPr>
        <w:ilvl w:val="5"/>
        <w:numId w:val="2"/>
      </w:numPr>
      <w:spacing w:before="240" w:after="60" w:line="240" w:lineRule="auto"/>
      <w:outlineLvl w:val="5"/>
    </w:pPr>
    <w:rPr>
      <w:rFonts w:ascii="Times New Roman" w:eastAsia="Times New Roman" w:hAnsi="Times New Roman" w:cs="Times New Roman"/>
      <w:b/>
      <w:bCs/>
      <w:sz w:val="22"/>
      <w:lang w:val="en-US"/>
    </w:rPr>
  </w:style>
  <w:style w:type="paragraph" w:styleId="Ttulo7">
    <w:name w:val="heading 7"/>
    <w:basedOn w:val="Normal"/>
    <w:next w:val="Normal"/>
    <w:link w:val="Ttulo7Car"/>
    <w:uiPriority w:val="9"/>
    <w:semiHidden/>
    <w:unhideWhenUsed/>
    <w:qFormat/>
    <w:rsid w:val="001E3440"/>
    <w:pPr>
      <w:numPr>
        <w:ilvl w:val="6"/>
        <w:numId w:val="2"/>
      </w:numPr>
      <w:spacing w:before="240" w:after="60" w:line="240" w:lineRule="auto"/>
      <w:outlineLvl w:val="6"/>
    </w:pPr>
    <w:rPr>
      <w:rFonts w:asciiTheme="minorHAnsi" w:eastAsiaTheme="minorEastAsia" w:hAnsiTheme="minorHAnsi"/>
      <w:szCs w:val="24"/>
      <w:lang w:val="en-US"/>
    </w:rPr>
  </w:style>
  <w:style w:type="paragraph" w:styleId="Ttulo8">
    <w:name w:val="heading 8"/>
    <w:basedOn w:val="Normal"/>
    <w:next w:val="Normal"/>
    <w:link w:val="Ttulo8Car"/>
    <w:uiPriority w:val="9"/>
    <w:semiHidden/>
    <w:unhideWhenUsed/>
    <w:qFormat/>
    <w:rsid w:val="001E3440"/>
    <w:pPr>
      <w:numPr>
        <w:ilvl w:val="7"/>
        <w:numId w:val="2"/>
      </w:numPr>
      <w:spacing w:before="240" w:after="60" w:line="240" w:lineRule="auto"/>
      <w:outlineLvl w:val="7"/>
    </w:pPr>
    <w:rPr>
      <w:rFonts w:asciiTheme="minorHAnsi" w:eastAsiaTheme="minorEastAsia" w:hAnsiTheme="minorHAnsi"/>
      <w:i/>
      <w:iCs/>
      <w:szCs w:val="24"/>
      <w:lang w:val="en-US"/>
    </w:rPr>
  </w:style>
  <w:style w:type="paragraph" w:styleId="Ttulo9">
    <w:name w:val="heading 9"/>
    <w:basedOn w:val="Normal"/>
    <w:next w:val="Normal"/>
    <w:link w:val="Ttulo9Car"/>
    <w:uiPriority w:val="9"/>
    <w:semiHidden/>
    <w:unhideWhenUsed/>
    <w:qFormat/>
    <w:rsid w:val="001E3440"/>
    <w:pPr>
      <w:numPr>
        <w:ilvl w:val="8"/>
        <w:numId w:val="1"/>
      </w:numPr>
      <w:spacing w:before="240" w:after="60" w:line="240" w:lineRule="auto"/>
      <w:outlineLvl w:val="8"/>
    </w:pPr>
    <w:rPr>
      <w:rFonts w:asciiTheme="majorHAnsi" w:eastAsiaTheme="majorEastAsia" w:hAnsiTheme="majorHAnsi" w:cstheme="majorBidi"/>
      <w:sz w:val="2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3440"/>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rsid w:val="001E3440"/>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1E3440"/>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1E3440"/>
    <w:rPr>
      <w:rFonts w:eastAsiaTheme="minorEastAsia"/>
      <w:b/>
      <w:bCs/>
      <w:sz w:val="28"/>
      <w:szCs w:val="28"/>
      <w:lang w:val="en-US"/>
    </w:rPr>
  </w:style>
  <w:style w:type="character" w:customStyle="1" w:styleId="Ttulo5Car">
    <w:name w:val="Título 5 Car"/>
    <w:basedOn w:val="Fuentedeprrafopredeter"/>
    <w:link w:val="Ttulo5"/>
    <w:uiPriority w:val="9"/>
    <w:semiHidden/>
    <w:rsid w:val="001E3440"/>
    <w:rPr>
      <w:rFonts w:eastAsiaTheme="minorEastAsia"/>
      <w:b/>
      <w:bCs/>
      <w:i/>
      <w:iCs/>
      <w:sz w:val="26"/>
      <w:szCs w:val="26"/>
      <w:lang w:val="en-US"/>
    </w:rPr>
  </w:style>
  <w:style w:type="character" w:customStyle="1" w:styleId="Ttulo6Car">
    <w:name w:val="Título 6 Car"/>
    <w:basedOn w:val="Fuentedeprrafopredeter"/>
    <w:link w:val="Ttulo6"/>
    <w:rsid w:val="001E3440"/>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1E3440"/>
    <w:rPr>
      <w:rFonts w:eastAsiaTheme="minorEastAsia"/>
      <w:sz w:val="24"/>
      <w:szCs w:val="24"/>
      <w:lang w:val="en-US"/>
    </w:rPr>
  </w:style>
  <w:style w:type="character" w:customStyle="1" w:styleId="Ttulo8Car">
    <w:name w:val="Título 8 Car"/>
    <w:basedOn w:val="Fuentedeprrafopredeter"/>
    <w:link w:val="Ttulo8"/>
    <w:uiPriority w:val="9"/>
    <w:semiHidden/>
    <w:rsid w:val="001E3440"/>
    <w:rPr>
      <w:rFonts w:eastAsiaTheme="minorEastAsia"/>
      <w:i/>
      <w:iCs/>
      <w:sz w:val="24"/>
      <w:szCs w:val="24"/>
      <w:lang w:val="en-US"/>
    </w:rPr>
  </w:style>
  <w:style w:type="character" w:customStyle="1" w:styleId="Ttulo9Car">
    <w:name w:val="Título 9 Car"/>
    <w:basedOn w:val="Fuentedeprrafopredeter"/>
    <w:link w:val="Ttulo9"/>
    <w:uiPriority w:val="9"/>
    <w:semiHidden/>
    <w:rsid w:val="001E3440"/>
    <w:rPr>
      <w:rFonts w:asciiTheme="majorHAnsi" w:eastAsiaTheme="majorEastAsia" w:hAnsiTheme="majorHAnsi" w:cstheme="majorBidi"/>
      <w:lang w:val="en-US"/>
    </w:rPr>
  </w:style>
  <w:style w:type="paragraph" w:customStyle="1" w:styleId="Ttulo11">
    <w:name w:val="Título 11"/>
    <w:basedOn w:val="Normal"/>
    <w:next w:val="Normal"/>
    <w:uiPriority w:val="9"/>
    <w:qFormat/>
    <w:rsid w:val="001E3440"/>
    <w:pPr>
      <w:keepNext/>
      <w:tabs>
        <w:tab w:val="num" w:pos="720"/>
      </w:tabs>
      <w:spacing w:before="240" w:after="60" w:line="240" w:lineRule="auto"/>
      <w:ind w:left="720" w:hanging="720"/>
      <w:outlineLvl w:val="0"/>
    </w:pPr>
    <w:rPr>
      <w:rFonts w:ascii="Calibri Light" w:eastAsia="Times New Roman" w:hAnsi="Calibri Light" w:cs="Times New Roman"/>
      <w:b/>
      <w:bCs/>
      <w:kern w:val="32"/>
      <w:sz w:val="32"/>
      <w:szCs w:val="32"/>
      <w:lang w:val="en-US"/>
    </w:rPr>
  </w:style>
  <w:style w:type="paragraph" w:customStyle="1" w:styleId="Ttulo21">
    <w:name w:val="Título 21"/>
    <w:basedOn w:val="Normal"/>
    <w:next w:val="Normal"/>
    <w:uiPriority w:val="9"/>
    <w:semiHidden/>
    <w:unhideWhenUsed/>
    <w:qFormat/>
    <w:rsid w:val="001E3440"/>
    <w:pPr>
      <w:keepNext/>
      <w:tabs>
        <w:tab w:val="num" w:pos="1440"/>
      </w:tabs>
      <w:spacing w:before="240" w:after="60" w:line="240" w:lineRule="auto"/>
      <w:ind w:left="1440" w:hanging="720"/>
      <w:outlineLvl w:val="1"/>
    </w:pPr>
    <w:rPr>
      <w:rFonts w:ascii="Calibri Light" w:eastAsia="Times New Roman" w:hAnsi="Calibri Light" w:cs="Times New Roman"/>
      <w:b/>
      <w:bCs/>
      <w:i/>
      <w:iCs/>
      <w:sz w:val="28"/>
      <w:szCs w:val="28"/>
      <w:lang w:val="en-US"/>
    </w:rPr>
  </w:style>
  <w:style w:type="paragraph" w:customStyle="1" w:styleId="Ttulo31">
    <w:name w:val="Título 31"/>
    <w:basedOn w:val="Normal"/>
    <w:next w:val="Normal"/>
    <w:uiPriority w:val="9"/>
    <w:semiHidden/>
    <w:unhideWhenUsed/>
    <w:qFormat/>
    <w:rsid w:val="001E3440"/>
    <w:pPr>
      <w:keepNext/>
      <w:tabs>
        <w:tab w:val="num" w:pos="2160"/>
      </w:tabs>
      <w:spacing w:before="240" w:after="60" w:line="240" w:lineRule="auto"/>
      <w:ind w:left="2160" w:hanging="720"/>
      <w:outlineLvl w:val="2"/>
    </w:pPr>
    <w:rPr>
      <w:rFonts w:ascii="Calibri Light" w:eastAsia="Times New Roman" w:hAnsi="Calibri Light" w:cs="Times New Roman"/>
      <w:b/>
      <w:bCs/>
      <w:sz w:val="26"/>
      <w:szCs w:val="26"/>
      <w:lang w:val="en-US"/>
    </w:rPr>
  </w:style>
  <w:style w:type="paragraph" w:customStyle="1" w:styleId="Ttulo41">
    <w:name w:val="Título 41"/>
    <w:basedOn w:val="Normal"/>
    <w:next w:val="Normal"/>
    <w:uiPriority w:val="9"/>
    <w:semiHidden/>
    <w:unhideWhenUsed/>
    <w:qFormat/>
    <w:rsid w:val="001E3440"/>
    <w:pPr>
      <w:keepNext/>
      <w:tabs>
        <w:tab w:val="num" w:pos="2880"/>
      </w:tabs>
      <w:spacing w:before="240" w:after="60" w:line="240" w:lineRule="auto"/>
      <w:ind w:left="2880" w:hanging="720"/>
      <w:outlineLvl w:val="3"/>
    </w:pPr>
    <w:rPr>
      <w:rFonts w:asciiTheme="minorHAnsi" w:eastAsia="Times New Roman" w:hAnsiTheme="minorHAnsi"/>
      <w:b/>
      <w:bCs/>
      <w:sz w:val="28"/>
      <w:szCs w:val="28"/>
      <w:lang w:val="en-US"/>
    </w:rPr>
  </w:style>
  <w:style w:type="paragraph" w:customStyle="1" w:styleId="Ttulo51">
    <w:name w:val="Título 51"/>
    <w:basedOn w:val="Normal"/>
    <w:next w:val="Normal"/>
    <w:uiPriority w:val="9"/>
    <w:semiHidden/>
    <w:unhideWhenUsed/>
    <w:qFormat/>
    <w:rsid w:val="001E3440"/>
    <w:pPr>
      <w:tabs>
        <w:tab w:val="num" w:pos="3600"/>
      </w:tabs>
      <w:spacing w:before="240" w:after="60" w:line="240" w:lineRule="auto"/>
      <w:ind w:left="3600" w:hanging="720"/>
      <w:outlineLvl w:val="4"/>
    </w:pPr>
    <w:rPr>
      <w:rFonts w:asciiTheme="minorHAnsi" w:eastAsia="Times New Roman" w:hAnsiTheme="minorHAnsi"/>
      <w:b/>
      <w:bCs/>
      <w:i/>
      <w:iCs/>
      <w:sz w:val="26"/>
      <w:szCs w:val="26"/>
      <w:lang w:val="en-US"/>
    </w:rPr>
  </w:style>
  <w:style w:type="paragraph" w:customStyle="1" w:styleId="Ttulo71">
    <w:name w:val="Título 71"/>
    <w:basedOn w:val="Normal"/>
    <w:next w:val="Normal"/>
    <w:uiPriority w:val="9"/>
    <w:semiHidden/>
    <w:unhideWhenUsed/>
    <w:qFormat/>
    <w:rsid w:val="001E3440"/>
    <w:pPr>
      <w:tabs>
        <w:tab w:val="num" w:pos="5040"/>
      </w:tabs>
      <w:spacing w:before="240" w:after="60" w:line="240" w:lineRule="auto"/>
      <w:ind w:left="5040" w:hanging="720"/>
      <w:outlineLvl w:val="6"/>
    </w:pPr>
    <w:rPr>
      <w:rFonts w:asciiTheme="minorHAnsi" w:eastAsia="Times New Roman" w:hAnsiTheme="minorHAnsi"/>
      <w:szCs w:val="24"/>
      <w:lang w:val="en-US"/>
    </w:rPr>
  </w:style>
  <w:style w:type="paragraph" w:customStyle="1" w:styleId="Ttulo81">
    <w:name w:val="Título 81"/>
    <w:basedOn w:val="Normal"/>
    <w:next w:val="Normal"/>
    <w:uiPriority w:val="9"/>
    <w:semiHidden/>
    <w:unhideWhenUsed/>
    <w:qFormat/>
    <w:rsid w:val="001E3440"/>
    <w:pPr>
      <w:tabs>
        <w:tab w:val="num" w:pos="5760"/>
      </w:tabs>
      <w:spacing w:before="240" w:after="60" w:line="240" w:lineRule="auto"/>
      <w:ind w:left="5760" w:hanging="720"/>
      <w:outlineLvl w:val="7"/>
    </w:pPr>
    <w:rPr>
      <w:rFonts w:asciiTheme="minorHAnsi" w:eastAsia="Times New Roman" w:hAnsiTheme="minorHAnsi"/>
      <w:i/>
      <w:iCs/>
      <w:szCs w:val="24"/>
      <w:lang w:val="en-US"/>
    </w:rPr>
  </w:style>
  <w:style w:type="paragraph" w:customStyle="1" w:styleId="Ttulo91">
    <w:name w:val="Título 91"/>
    <w:basedOn w:val="Normal"/>
    <w:next w:val="Normal"/>
    <w:uiPriority w:val="9"/>
    <w:semiHidden/>
    <w:unhideWhenUsed/>
    <w:qFormat/>
    <w:rsid w:val="001E3440"/>
    <w:pPr>
      <w:tabs>
        <w:tab w:val="num" w:pos="6480"/>
      </w:tabs>
      <w:spacing w:before="240" w:after="60" w:line="240" w:lineRule="auto"/>
      <w:ind w:left="6480" w:hanging="720"/>
      <w:outlineLvl w:val="8"/>
    </w:pPr>
    <w:rPr>
      <w:rFonts w:ascii="Calibri Light" w:eastAsia="Times New Roman" w:hAnsi="Calibri Light" w:cs="Times New Roman"/>
      <w:sz w:val="22"/>
      <w:lang w:val="en-US"/>
    </w:rPr>
  </w:style>
  <w:style w:type="paragraph" w:customStyle="1" w:styleId="Prrafodelista1">
    <w:name w:val="Párrafo de lista1"/>
    <w:basedOn w:val="Normal"/>
    <w:next w:val="Prrafodelista"/>
    <w:uiPriority w:val="34"/>
    <w:qFormat/>
    <w:rsid w:val="001E3440"/>
    <w:pPr>
      <w:ind w:left="720"/>
      <w:contextualSpacing/>
    </w:pPr>
  </w:style>
  <w:style w:type="paragraph" w:styleId="Prrafodelista">
    <w:name w:val="List Paragraph"/>
    <w:basedOn w:val="Normal"/>
    <w:link w:val="PrrafodelistaCar"/>
    <w:uiPriority w:val="34"/>
    <w:qFormat/>
    <w:rsid w:val="001E3440"/>
    <w:pPr>
      <w:ind w:left="720"/>
      <w:contextualSpacing/>
    </w:pPr>
  </w:style>
  <w:style w:type="character" w:customStyle="1" w:styleId="PrrafodelistaCar">
    <w:name w:val="Párrafo de lista Car"/>
    <w:link w:val="Prrafodelista"/>
    <w:uiPriority w:val="34"/>
    <w:rsid w:val="001E3440"/>
    <w:rPr>
      <w:rFonts w:ascii="Gotham Book" w:hAnsi="Gotham Book"/>
      <w:sz w:val="24"/>
    </w:rPr>
  </w:style>
  <w:style w:type="paragraph" w:customStyle="1" w:styleId="Sinespaciado1">
    <w:name w:val="Sin espaciado1"/>
    <w:next w:val="Sinespaciado"/>
    <w:uiPriority w:val="1"/>
    <w:qFormat/>
    <w:rsid w:val="001E3440"/>
    <w:pPr>
      <w:spacing w:after="0" w:line="240" w:lineRule="auto"/>
    </w:pPr>
  </w:style>
  <w:style w:type="paragraph" w:styleId="Sinespaciado">
    <w:name w:val="No Spacing"/>
    <w:link w:val="SinespaciadoCar"/>
    <w:uiPriority w:val="1"/>
    <w:qFormat/>
    <w:rsid w:val="001E3440"/>
    <w:pPr>
      <w:spacing w:after="0" w:line="240" w:lineRule="auto"/>
    </w:pPr>
  </w:style>
  <w:style w:type="character" w:customStyle="1" w:styleId="SinespaciadoCar">
    <w:name w:val="Sin espaciado Car"/>
    <w:link w:val="Sinespaciado"/>
    <w:uiPriority w:val="1"/>
    <w:rsid w:val="00057934"/>
  </w:style>
  <w:style w:type="paragraph" w:customStyle="1" w:styleId="TableParagraph">
    <w:name w:val="Table Paragraph"/>
    <w:basedOn w:val="Normal"/>
    <w:uiPriority w:val="1"/>
    <w:qFormat/>
    <w:rsid w:val="001E3440"/>
    <w:pPr>
      <w:widowControl w:val="0"/>
      <w:autoSpaceDE w:val="0"/>
      <w:autoSpaceDN w:val="0"/>
      <w:spacing w:before="34" w:after="0" w:line="240" w:lineRule="auto"/>
    </w:pPr>
    <w:rPr>
      <w:rFonts w:ascii="Arial" w:eastAsia="Arial" w:hAnsi="Arial" w:cs="Arial"/>
      <w:sz w:val="22"/>
      <w:lang w:val="es-ES" w:eastAsia="es-ES" w:bidi="es-ES"/>
    </w:rPr>
  </w:style>
  <w:style w:type="character" w:styleId="Textoennegrita">
    <w:name w:val="Strong"/>
    <w:basedOn w:val="Fuentedeprrafopredeter"/>
    <w:uiPriority w:val="22"/>
    <w:qFormat/>
    <w:rsid w:val="001E3440"/>
    <w:rPr>
      <w:b/>
      <w:bCs/>
    </w:rPr>
  </w:style>
  <w:style w:type="paragraph" w:styleId="Encabezado">
    <w:name w:val="header"/>
    <w:basedOn w:val="Normal"/>
    <w:link w:val="EncabezadoCar"/>
    <w:unhideWhenUsed/>
    <w:rsid w:val="001F799C"/>
    <w:pPr>
      <w:tabs>
        <w:tab w:val="center" w:pos="4419"/>
        <w:tab w:val="right" w:pos="8838"/>
      </w:tabs>
      <w:spacing w:after="0" w:line="240" w:lineRule="auto"/>
    </w:pPr>
  </w:style>
  <w:style w:type="character" w:customStyle="1" w:styleId="EncabezadoCar">
    <w:name w:val="Encabezado Car"/>
    <w:basedOn w:val="Fuentedeprrafopredeter"/>
    <w:link w:val="Encabezado"/>
    <w:rsid w:val="001F799C"/>
    <w:rPr>
      <w:rFonts w:ascii="Gotham Book" w:hAnsi="Gotham Book"/>
      <w:sz w:val="24"/>
    </w:rPr>
  </w:style>
  <w:style w:type="paragraph" w:styleId="Piedepgina">
    <w:name w:val="footer"/>
    <w:basedOn w:val="Normal"/>
    <w:link w:val="PiedepginaCar"/>
    <w:uiPriority w:val="99"/>
    <w:unhideWhenUsed/>
    <w:rsid w:val="001F79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799C"/>
    <w:rPr>
      <w:rFonts w:ascii="Gotham Book" w:hAnsi="Gotham Book"/>
      <w:sz w:val="24"/>
    </w:rPr>
  </w:style>
  <w:style w:type="paragraph" w:styleId="Textodeglobo">
    <w:name w:val="Balloon Text"/>
    <w:basedOn w:val="Normal"/>
    <w:link w:val="TextodegloboCar"/>
    <w:uiPriority w:val="99"/>
    <w:semiHidden/>
    <w:unhideWhenUsed/>
    <w:rsid w:val="001F799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799C"/>
    <w:rPr>
      <w:rFonts w:ascii="Tahoma" w:hAnsi="Tahoma" w:cs="Tahoma"/>
      <w:sz w:val="16"/>
      <w:szCs w:val="16"/>
    </w:rPr>
  </w:style>
  <w:style w:type="paragraph" w:styleId="NormalWeb">
    <w:name w:val="Normal (Web)"/>
    <w:basedOn w:val="Normal"/>
    <w:uiPriority w:val="99"/>
    <w:unhideWhenUsed/>
    <w:rsid w:val="00DA4F36"/>
    <w:pPr>
      <w:spacing w:before="100" w:beforeAutospacing="1" w:after="100" w:afterAutospacing="1" w:line="240" w:lineRule="auto"/>
    </w:pPr>
    <w:rPr>
      <w:rFonts w:ascii="Times New Roman" w:eastAsia="Times New Roman" w:hAnsi="Times New Roman" w:cs="Times New Roman"/>
      <w:szCs w:val="24"/>
      <w:lang w:eastAsia="es-MX"/>
    </w:rPr>
  </w:style>
  <w:style w:type="table" w:styleId="Tablaconcuadrcula">
    <w:name w:val="Table Grid"/>
    <w:basedOn w:val="Tablanormal"/>
    <w:uiPriority w:val="39"/>
    <w:rsid w:val="00A71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3">
    <w:name w:val="Light List Accent 3"/>
    <w:basedOn w:val="Tablanormal"/>
    <w:uiPriority w:val="61"/>
    <w:rsid w:val="00CF240B"/>
    <w:pPr>
      <w:spacing w:after="0" w:line="240" w:lineRule="auto"/>
    </w:pPr>
    <w:tblPr>
      <w:tblStyleRowBandSize w:val="1"/>
      <w:tblStyleColBandSize w:val="1"/>
      <w:tblBorders>
        <w:top w:val="single" w:sz="8" w:space="0" w:color="71685C" w:themeColor="accent3"/>
        <w:left w:val="single" w:sz="8" w:space="0" w:color="71685C" w:themeColor="accent3"/>
        <w:bottom w:val="single" w:sz="8" w:space="0" w:color="71685C" w:themeColor="accent3"/>
        <w:right w:val="single" w:sz="8" w:space="0" w:color="71685C" w:themeColor="accent3"/>
      </w:tblBorders>
    </w:tblPr>
    <w:tblStylePr w:type="firstRow">
      <w:pPr>
        <w:spacing w:before="0" w:after="0" w:line="240" w:lineRule="auto"/>
      </w:pPr>
      <w:rPr>
        <w:b/>
        <w:bCs/>
        <w:color w:val="FFFFFF" w:themeColor="background1"/>
      </w:rPr>
      <w:tblPr/>
      <w:tcPr>
        <w:shd w:val="clear" w:color="auto" w:fill="71685C" w:themeFill="accent3"/>
      </w:tcPr>
    </w:tblStylePr>
    <w:tblStylePr w:type="lastRow">
      <w:pPr>
        <w:spacing w:before="0" w:after="0" w:line="240" w:lineRule="auto"/>
      </w:pPr>
      <w:rPr>
        <w:b/>
        <w:bCs/>
      </w:rPr>
      <w:tblPr/>
      <w:tcPr>
        <w:tcBorders>
          <w:top w:val="double" w:sz="6" w:space="0" w:color="71685C" w:themeColor="accent3"/>
          <w:left w:val="single" w:sz="8" w:space="0" w:color="71685C" w:themeColor="accent3"/>
          <w:bottom w:val="single" w:sz="8" w:space="0" w:color="71685C" w:themeColor="accent3"/>
          <w:right w:val="single" w:sz="8" w:space="0" w:color="71685C" w:themeColor="accent3"/>
        </w:tcBorders>
      </w:tcPr>
    </w:tblStylePr>
    <w:tblStylePr w:type="firstCol">
      <w:rPr>
        <w:b/>
        <w:bCs/>
      </w:rPr>
    </w:tblStylePr>
    <w:tblStylePr w:type="lastCol">
      <w:rPr>
        <w:b/>
        <w:bCs/>
      </w:rPr>
    </w:tblStylePr>
    <w:tblStylePr w:type="band1Vert">
      <w:tblPr/>
      <w:tcPr>
        <w:tcBorders>
          <w:top w:val="single" w:sz="8" w:space="0" w:color="71685C" w:themeColor="accent3"/>
          <w:left w:val="single" w:sz="8" w:space="0" w:color="71685C" w:themeColor="accent3"/>
          <w:bottom w:val="single" w:sz="8" w:space="0" w:color="71685C" w:themeColor="accent3"/>
          <w:right w:val="single" w:sz="8" w:space="0" w:color="71685C" w:themeColor="accent3"/>
        </w:tcBorders>
      </w:tcPr>
    </w:tblStylePr>
    <w:tblStylePr w:type="band1Horz">
      <w:tblPr/>
      <w:tcPr>
        <w:tcBorders>
          <w:top w:val="single" w:sz="8" w:space="0" w:color="71685C" w:themeColor="accent3"/>
          <w:left w:val="single" w:sz="8" w:space="0" w:color="71685C" w:themeColor="accent3"/>
          <w:bottom w:val="single" w:sz="8" w:space="0" w:color="71685C" w:themeColor="accent3"/>
          <w:right w:val="single" w:sz="8" w:space="0" w:color="71685C" w:themeColor="accent3"/>
        </w:tcBorders>
      </w:tcPr>
    </w:tblStylePr>
  </w:style>
  <w:style w:type="paragraph" w:styleId="Textonotapie">
    <w:name w:val="footnote text"/>
    <w:basedOn w:val="Normal"/>
    <w:link w:val="TextonotapieCar"/>
    <w:uiPriority w:val="99"/>
    <w:unhideWhenUsed/>
    <w:rsid w:val="004F5895"/>
    <w:pPr>
      <w:spacing w:after="0" w:line="240" w:lineRule="auto"/>
    </w:pPr>
    <w:rPr>
      <w:rFonts w:ascii="Cambria" w:eastAsia="MS Mincho" w:hAnsi="Cambria" w:cs="Times New Roman"/>
      <w:sz w:val="20"/>
      <w:szCs w:val="20"/>
      <w:lang w:val="es-ES_tradnl" w:eastAsia="es-ES"/>
    </w:rPr>
  </w:style>
  <w:style w:type="character" w:customStyle="1" w:styleId="TextonotapieCar">
    <w:name w:val="Texto nota pie Car"/>
    <w:basedOn w:val="Fuentedeprrafopredeter"/>
    <w:link w:val="Textonotapie"/>
    <w:uiPriority w:val="99"/>
    <w:rsid w:val="004F5895"/>
    <w:rPr>
      <w:rFonts w:ascii="Cambria" w:eastAsia="MS Mincho" w:hAnsi="Cambria" w:cs="Times New Roman"/>
      <w:sz w:val="20"/>
      <w:szCs w:val="20"/>
      <w:lang w:val="es-ES_tradnl" w:eastAsia="es-ES"/>
    </w:rPr>
  </w:style>
  <w:style w:type="character" w:styleId="Refdenotaalpie">
    <w:name w:val="footnote reference"/>
    <w:uiPriority w:val="99"/>
    <w:unhideWhenUsed/>
    <w:rsid w:val="004F5895"/>
    <w:rPr>
      <w:vertAlign w:val="superscript"/>
    </w:rPr>
  </w:style>
  <w:style w:type="character" w:styleId="Hipervnculo">
    <w:name w:val="Hyperlink"/>
    <w:uiPriority w:val="99"/>
    <w:unhideWhenUsed/>
    <w:rsid w:val="004F5895"/>
    <w:rPr>
      <w:color w:val="0000FF"/>
      <w:u w:val="single"/>
    </w:rPr>
  </w:style>
  <w:style w:type="character" w:styleId="Hipervnculovisitado">
    <w:name w:val="FollowedHyperlink"/>
    <w:basedOn w:val="Fuentedeprrafopredeter"/>
    <w:uiPriority w:val="99"/>
    <w:semiHidden/>
    <w:unhideWhenUsed/>
    <w:rsid w:val="004F5895"/>
    <w:rPr>
      <w:color w:val="ED7D27" w:themeColor="followedHyperlink"/>
      <w:u w:val="single"/>
    </w:rPr>
  </w:style>
  <w:style w:type="table" w:styleId="Listaclara-nfasis5">
    <w:name w:val="Light List Accent 5"/>
    <w:basedOn w:val="Tablanormal"/>
    <w:uiPriority w:val="61"/>
    <w:rsid w:val="00072A56"/>
    <w:pPr>
      <w:spacing w:after="0" w:line="240" w:lineRule="auto"/>
    </w:pPr>
    <w:tblPr>
      <w:tblStyleRowBandSize w:val="1"/>
      <w:tblStyleColBandSize w:val="1"/>
      <w:tblBorders>
        <w:top w:val="single" w:sz="8" w:space="0" w:color="EB5605" w:themeColor="accent5"/>
        <w:left w:val="single" w:sz="8" w:space="0" w:color="EB5605" w:themeColor="accent5"/>
        <w:bottom w:val="single" w:sz="8" w:space="0" w:color="EB5605" w:themeColor="accent5"/>
        <w:right w:val="single" w:sz="8" w:space="0" w:color="EB5605" w:themeColor="accent5"/>
      </w:tblBorders>
    </w:tblPr>
    <w:tblStylePr w:type="firstRow">
      <w:pPr>
        <w:spacing w:before="0" w:after="0" w:line="240" w:lineRule="auto"/>
      </w:pPr>
      <w:rPr>
        <w:b/>
        <w:bCs/>
        <w:color w:val="FFFFFF" w:themeColor="background1"/>
      </w:rPr>
      <w:tblPr/>
      <w:tcPr>
        <w:shd w:val="clear" w:color="auto" w:fill="EB5605" w:themeFill="accent5"/>
      </w:tcPr>
    </w:tblStylePr>
    <w:tblStylePr w:type="lastRow">
      <w:pPr>
        <w:spacing w:before="0" w:after="0" w:line="240" w:lineRule="auto"/>
      </w:pPr>
      <w:rPr>
        <w:b/>
        <w:bCs/>
      </w:rPr>
      <w:tblPr/>
      <w:tcPr>
        <w:tcBorders>
          <w:top w:val="double" w:sz="6" w:space="0" w:color="EB5605" w:themeColor="accent5"/>
          <w:left w:val="single" w:sz="8" w:space="0" w:color="EB5605" w:themeColor="accent5"/>
          <w:bottom w:val="single" w:sz="8" w:space="0" w:color="EB5605" w:themeColor="accent5"/>
          <w:right w:val="single" w:sz="8" w:space="0" w:color="EB5605" w:themeColor="accent5"/>
        </w:tcBorders>
      </w:tcPr>
    </w:tblStylePr>
    <w:tblStylePr w:type="firstCol">
      <w:rPr>
        <w:b/>
        <w:bCs/>
      </w:rPr>
    </w:tblStylePr>
    <w:tblStylePr w:type="lastCol">
      <w:rPr>
        <w:b/>
        <w:bCs/>
      </w:rPr>
    </w:tblStylePr>
    <w:tblStylePr w:type="band1Vert">
      <w:tblPr/>
      <w:tcPr>
        <w:tcBorders>
          <w:top w:val="single" w:sz="8" w:space="0" w:color="EB5605" w:themeColor="accent5"/>
          <w:left w:val="single" w:sz="8" w:space="0" w:color="EB5605" w:themeColor="accent5"/>
          <w:bottom w:val="single" w:sz="8" w:space="0" w:color="EB5605" w:themeColor="accent5"/>
          <w:right w:val="single" w:sz="8" w:space="0" w:color="EB5605" w:themeColor="accent5"/>
        </w:tcBorders>
      </w:tcPr>
    </w:tblStylePr>
    <w:tblStylePr w:type="band1Horz">
      <w:tblPr/>
      <w:tcPr>
        <w:tcBorders>
          <w:top w:val="single" w:sz="8" w:space="0" w:color="EB5605" w:themeColor="accent5"/>
          <w:left w:val="single" w:sz="8" w:space="0" w:color="EB5605" w:themeColor="accent5"/>
          <w:bottom w:val="single" w:sz="8" w:space="0" w:color="EB5605" w:themeColor="accent5"/>
          <w:right w:val="single" w:sz="8" w:space="0" w:color="EB5605" w:themeColor="accent5"/>
        </w:tcBorders>
      </w:tcPr>
    </w:tblStylePr>
  </w:style>
  <w:style w:type="paragraph" w:customStyle="1" w:styleId="Default">
    <w:name w:val="Default"/>
    <w:rsid w:val="00057934"/>
    <w:pPr>
      <w:autoSpaceDE w:val="0"/>
      <w:autoSpaceDN w:val="0"/>
      <w:adjustRightInd w:val="0"/>
      <w:spacing w:after="0" w:line="240" w:lineRule="auto"/>
    </w:pPr>
    <w:rPr>
      <w:rFonts w:ascii="Franklin Gothic Book" w:eastAsia="MS Mincho" w:hAnsi="Franklin Gothic Book" w:cs="Franklin Gothic Book"/>
      <w:color w:val="000000"/>
      <w:sz w:val="24"/>
      <w:szCs w:val="24"/>
      <w:lang w:eastAsia="es-MX"/>
    </w:rPr>
  </w:style>
  <w:style w:type="table" w:customStyle="1" w:styleId="Estilo1">
    <w:name w:val="Estilo1"/>
    <w:basedOn w:val="Tablanormal"/>
    <w:uiPriority w:val="99"/>
    <w:rsid w:val="00795B88"/>
    <w:pPr>
      <w:spacing w:after="0" w:line="240" w:lineRule="auto"/>
    </w:pPr>
    <w:rPr>
      <w:rFonts w:ascii="Palatino Linotype" w:hAnsi="Palatino Linotype"/>
    </w:rPr>
    <w:tblPr>
      <w:tblBorders>
        <w:top w:val="single" w:sz="4" w:space="0" w:color="7030A0"/>
        <w:left w:val="single" w:sz="4" w:space="0" w:color="7030A0"/>
        <w:bottom w:val="single" w:sz="4" w:space="0" w:color="7030A0"/>
        <w:right w:val="single" w:sz="4" w:space="0" w:color="7030A0"/>
        <w:insideH w:val="single" w:sz="4" w:space="0" w:color="7030A0"/>
      </w:tblBorders>
    </w:tblPr>
    <w:tblStylePr w:type="firstRow">
      <w:rPr>
        <w:color w:val="FFFFFF" w:themeColor="background1"/>
      </w:rPr>
      <w:tblPr/>
      <w:tcPr>
        <w:tcBorders>
          <w:top w:val="nil"/>
          <w:left w:val="nil"/>
          <w:bottom w:val="nil"/>
          <w:right w:val="nil"/>
          <w:insideH w:val="nil"/>
          <w:insideV w:val="nil"/>
        </w:tcBorders>
        <w:shd w:val="clear" w:color="auto" w:fill="7030A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120695">
      <w:bodyDiv w:val="1"/>
      <w:marLeft w:val="0"/>
      <w:marRight w:val="0"/>
      <w:marTop w:val="0"/>
      <w:marBottom w:val="0"/>
      <w:divBdr>
        <w:top w:val="none" w:sz="0" w:space="0" w:color="auto"/>
        <w:left w:val="none" w:sz="0" w:space="0" w:color="auto"/>
        <w:bottom w:val="none" w:sz="0" w:space="0" w:color="auto"/>
        <w:right w:val="none" w:sz="0" w:space="0" w:color="auto"/>
      </w:divBdr>
    </w:div>
    <w:div w:id="302002793">
      <w:bodyDiv w:val="1"/>
      <w:marLeft w:val="0"/>
      <w:marRight w:val="0"/>
      <w:marTop w:val="0"/>
      <w:marBottom w:val="0"/>
      <w:divBdr>
        <w:top w:val="none" w:sz="0" w:space="0" w:color="auto"/>
        <w:left w:val="none" w:sz="0" w:space="0" w:color="auto"/>
        <w:bottom w:val="none" w:sz="0" w:space="0" w:color="auto"/>
        <w:right w:val="none" w:sz="0" w:space="0" w:color="auto"/>
      </w:divBdr>
    </w:div>
    <w:div w:id="1110933302">
      <w:bodyDiv w:val="1"/>
      <w:marLeft w:val="0"/>
      <w:marRight w:val="0"/>
      <w:marTop w:val="0"/>
      <w:marBottom w:val="0"/>
      <w:divBdr>
        <w:top w:val="none" w:sz="0" w:space="0" w:color="auto"/>
        <w:left w:val="none" w:sz="0" w:space="0" w:color="auto"/>
        <w:bottom w:val="none" w:sz="0" w:space="0" w:color="auto"/>
        <w:right w:val="none" w:sz="0" w:space="0" w:color="auto"/>
      </w:divBdr>
    </w:div>
    <w:div w:id="1215968491">
      <w:bodyDiv w:val="1"/>
      <w:marLeft w:val="0"/>
      <w:marRight w:val="0"/>
      <w:marTop w:val="0"/>
      <w:marBottom w:val="0"/>
      <w:divBdr>
        <w:top w:val="none" w:sz="0" w:space="0" w:color="auto"/>
        <w:left w:val="none" w:sz="0" w:space="0" w:color="auto"/>
        <w:bottom w:val="none" w:sz="0" w:space="0" w:color="auto"/>
        <w:right w:val="none" w:sz="0" w:space="0" w:color="auto"/>
      </w:divBdr>
      <w:divsChild>
        <w:div w:id="822547071">
          <w:marLeft w:val="0"/>
          <w:marRight w:val="0"/>
          <w:marTop w:val="0"/>
          <w:marBottom w:val="60"/>
          <w:divBdr>
            <w:top w:val="none" w:sz="0" w:space="0" w:color="auto"/>
            <w:left w:val="none" w:sz="0" w:space="0" w:color="auto"/>
            <w:bottom w:val="none" w:sz="0" w:space="0" w:color="auto"/>
            <w:right w:val="none" w:sz="0" w:space="0" w:color="auto"/>
          </w:divBdr>
          <w:divsChild>
            <w:div w:id="1150367946">
              <w:marLeft w:val="0"/>
              <w:marRight w:val="0"/>
              <w:marTop w:val="0"/>
              <w:marBottom w:val="0"/>
              <w:divBdr>
                <w:top w:val="none" w:sz="0" w:space="0" w:color="auto"/>
                <w:left w:val="none" w:sz="0" w:space="0" w:color="auto"/>
                <w:bottom w:val="none" w:sz="0" w:space="0" w:color="auto"/>
                <w:right w:val="none" w:sz="0" w:space="0" w:color="auto"/>
              </w:divBdr>
              <w:divsChild>
                <w:div w:id="1275015871">
                  <w:marLeft w:val="0"/>
                  <w:marRight w:val="0"/>
                  <w:marTop w:val="0"/>
                  <w:marBottom w:val="0"/>
                  <w:divBdr>
                    <w:top w:val="none" w:sz="0" w:space="0" w:color="auto"/>
                    <w:left w:val="none" w:sz="0" w:space="0" w:color="auto"/>
                    <w:bottom w:val="none" w:sz="0" w:space="0" w:color="auto"/>
                    <w:right w:val="none" w:sz="0" w:space="0" w:color="auto"/>
                  </w:divBdr>
                </w:div>
                <w:div w:id="1045375264">
                  <w:marLeft w:val="0"/>
                  <w:marRight w:val="0"/>
                  <w:marTop w:val="0"/>
                  <w:marBottom w:val="0"/>
                  <w:divBdr>
                    <w:top w:val="none" w:sz="0" w:space="0" w:color="auto"/>
                    <w:left w:val="none" w:sz="0" w:space="0" w:color="auto"/>
                    <w:bottom w:val="none" w:sz="0" w:space="0" w:color="auto"/>
                    <w:right w:val="none" w:sz="0" w:space="0" w:color="auto"/>
                  </w:divBdr>
                  <w:divsChild>
                    <w:div w:id="1555461070">
                      <w:marLeft w:val="0"/>
                      <w:marRight w:val="150"/>
                      <w:marTop w:val="30"/>
                      <w:marBottom w:val="0"/>
                      <w:divBdr>
                        <w:top w:val="none" w:sz="0" w:space="0" w:color="auto"/>
                        <w:left w:val="none" w:sz="0" w:space="0" w:color="auto"/>
                        <w:bottom w:val="none" w:sz="0" w:space="0" w:color="auto"/>
                        <w:right w:val="none" w:sz="0" w:space="0" w:color="auto"/>
                      </w:divBdr>
                    </w:div>
                    <w:div w:id="1422071589">
                      <w:marLeft w:val="0"/>
                      <w:marRight w:val="150"/>
                      <w:marTop w:val="30"/>
                      <w:marBottom w:val="0"/>
                      <w:divBdr>
                        <w:top w:val="none" w:sz="0" w:space="0" w:color="auto"/>
                        <w:left w:val="none" w:sz="0" w:space="0" w:color="auto"/>
                        <w:bottom w:val="none" w:sz="0" w:space="0" w:color="auto"/>
                        <w:right w:val="none" w:sz="0" w:space="0" w:color="auto"/>
                      </w:divBdr>
                    </w:div>
                    <w:div w:id="1162894497">
                      <w:marLeft w:val="0"/>
                      <w:marRight w:val="0"/>
                      <w:marTop w:val="0"/>
                      <w:marBottom w:val="0"/>
                      <w:divBdr>
                        <w:top w:val="none" w:sz="0" w:space="0" w:color="auto"/>
                        <w:left w:val="none" w:sz="0" w:space="0" w:color="auto"/>
                        <w:bottom w:val="none" w:sz="0" w:space="0" w:color="auto"/>
                        <w:right w:val="none" w:sz="0" w:space="0" w:color="auto"/>
                      </w:divBdr>
                      <w:divsChild>
                        <w:div w:id="1185748346">
                          <w:marLeft w:val="0"/>
                          <w:marRight w:val="0"/>
                          <w:marTop w:val="0"/>
                          <w:marBottom w:val="0"/>
                          <w:divBdr>
                            <w:top w:val="none" w:sz="0" w:space="0" w:color="auto"/>
                            <w:left w:val="none" w:sz="0" w:space="0" w:color="auto"/>
                            <w:bottom w:val="none" w:sz="0" w:space="0" w:color="auto"/>
                            <w:right w:val="none" w:sz="0" w:space="0" w:color="auto"/>
                          </w:divBdr>
                          <w:divsChild>
                            <w:div w:id="1356687833">
                              <w:marLeft w:val="0"/>
                              <w:marRight w:val="0"/>
                              <w:marTop w:val="0"/>
                              <w:marBottom w:val="0"/>
                              <w:divBdr>
                                <w:top w:val="none" w:sz="0" w:space="0" w:color="auto"/>
                                <w:left w:val="none" w:sz="0" w:space="0" w:color="auto"/>
                                <w:bottom w:val="none" w:sz="0" w:space="0" w:color="auto"/>
                                <w:right w:val="none" w:sz="0" w:space="0" w:color="auto"/>
                              </w:divBdr>
                              <w:divsChild>
                                <w:div w:id="189144668">
                                  <w:marLeft w:val="360"/>
                                  <w:marRight w:val="360"/>
                                  <w:marTop w:val="360"/>
                                  <w:marBottom w:val="360"/>
                                  <w:divBdr>
                                    <w:top w:val="none" w:sz="0" w:space="0" w:color="auto"/>
                                    <w:left w:val="none" w:sz="0" w:space="0" w:color="auto"/>
                                    <w:bottom w:val="none" w:sz="0" w:space="0" w:color="auto"/>
                                    <w:right w:val="none" w:sz="0" w:space="0" w:color="auto"/>
                                  </w:divBdr>
                                  <w:divsChild>
                                    <w:div w:id="170775448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0361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934712">
      <w:bodyDiv w:val="1"/>
      <w:marLeft w:val="0"/>
      <w:marRight w:val="0"/>
      <w:marTop w:val="0"/>
      <w:marBottom w:val="0"/>
      <w:divBdr>
        <w:top w:val="none" w:sz="0" w:space="0" w:color="auto"/>
        <w:left w:val="none" w:sz="0" w:space="0" w:color="auto"/>
        <w:bottom w:val="none" w:sz="0" w:space="0" w:color="auto"/>
        <w:right w:val="none" w:sz="0" w:space="0" w:color="auto"/>
      </w:divBdr>
    </w:div>
    <w:div w:id="1431850430">
      <w:bodyDiv w:val="1"/>
      <w:marLeft w:val="0"/>
      <w:marRight w:val="0"/>
      <w:marTop w:val="0"/>
      <w:marBottom w:val="0"/>
      <w:divBdr>
        <w:top w:val="none" w:sz="0" w:space="0" w:color="auto"/>
        <w:left w:val="none" w:sz="0" w:space="0" w:color="auto"/>
        <w:bottom w:val="none" w:sz="0" w:space="0" w:color="auto"/>
        <w:right w:val="none" w:sz="0" w:space="0" w:color="auto"/>
      </w:divBdr>
    </w:div>
    <w:div w:id="1623267369">
      <w:bodyDiv w:val="1"/>
      <w:marLeft w:val="0"/>
      <w:marRight w:val="0"/>
      <w:marTop w:val="0"/>
      <w:marBottom w:val="0"/>
      <w:divBdr>
        <w:top w:val="none" w:sz="0" w:space="0" w:color="auto"/>
        <w:left w:val="none" w:sz="0" w:space="0" w:color="auto"/>
        <w:bottom w:val="none" w:sz="0" w:space="0" w:color="auto"/>
        <w:right w:val="none" w:sz="0" w:space="0" w:color="auto"/>
      </w:divBdr>
    </w:div>
    <w:div w:id="1693456276">
      <w:bodyDiv w:val="1"/>
      <w:marLeft w:val="0"/>
      <w:marRight w:val="0"/>
      <w:marTop w:val="0"/>
      <w:marBottom w:val="0"/>
      <w:divBdr>
        <w:top w:val="none" w:sz="0" w:space="0" w:color="auto"/>
        <w:left w:val="none" w:sz="0" w:space="0" w:color="auto"/>
        <w:bottom w:val="none" w:sz="0" w:space="0" w:color="auto"/>
        <w:right w:val="none" w:sz="0" w:space="0" w:color="auto"/>
      </w:divBdr>
    </w:div>
    <w:div w:id="1976787083">
      <w:bodyDiv w:val="1"/>
      <w:marLeft w:val="0"/>
      <w:marRight w:val="0"/>
      <w:marTop w:val="0"/>
      <w:marBottom w:val="0"/>
      <w:divBdr>
        <w:top w:val="none" w:sz="0" w:space="0" w:color="auto"/>
        <w:left w:val="none" w:sz="0" w:space="0" w:color="auto"/>
        <w:bottom w:val="none" w:sz="0" w:space="0" w:color="auto"/>
        <w:right w:val="none" w:sz="0" w:space="0" w:color="auto"/>
      </w:divBdr>
    </w:div>
    <w:div w:id="2054378992">
      <w:bodyDiv w:val="1"/>
      <w:marLeft w:val="0"/>
      <w:marRight w:val="0"/>
      <w:marTop w:val="0"/>
      <w:marBottom w:val="0"/>
      <w:divBdr>
        <w:top w:val="none" w:sz="0" w:space="0" w:color="auto"/>
        <w:left w:val="none" w:sz="0" w:space="0" w:color="auto"/>
        <w:bottom w:val="none" w:sz="0" w:space="0" w:color="auto"/>
        <w:right w:val="none" w:sz="0" w:space="0" w:color="auto"/>
      </w:divBdr>
    </w:div>
    <w:div w:id="214068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footer" Target="footer6.xml"/><Relationship Id="rId42" Type="http://schemas.openxmlformats.org/officeDocument/2006/relationships/header" Target="header18.xml"/><Relationship Id="rId47" Type="http://schemas.openxmlformats.org/officeDocument/2006/relationships/footer" Target="footer19.xml"/><Relationship Id="rId63" Type="http://schemas.openxmlformats.org/officeDocument/2006/relationships/hyperlink" Target="http://copladem.edomex.gob.mx/sites/copladem.edomex.gob.mx/files/files/pdf/Planes%20y%20programas/17-23/5%20PS%20Transversal%20web.pdf" TargetMode="External"/><Relationship Id="rId68" Type="http://schemas.openxmlformats.org/officeDocument/2006/relationships/hyperlink" Target="http://legislacion.edomex.gob.mx/sites/legislacion.edomex.gob.mx/files/files/pdf/gct/2019/ago071.pdf" TargetMode="External"/><Relationship Id="rId16" Type="http://schemas.openxmlformats.org/officeDocument/2006/relationships/header" Target="header5.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4.xml"/><Relationship Id="rId40" Type="http://schemas.openxmlformats.org/officeDocument/2006/relationships/header" Target="header17.xml"/><Relationship Id="rId45" Type="http://schemas.openxmlformats.org/officeDocument/2006/relationships/footer" Target="footer18.xml"/><Relationship Id="rId53" Type="http://schemas.openxmlformats.org/officeDocument/2006/relationships/footer" Target="footer22.xml"/><Relationship Id="rId58" Type="http://schemas.openxmlformats.org/officeDocument/2006/relationships/hyperlink" Target="http://www.diputados.gob.mx/LeyesBiblio/ref/dof/CPEUM_ref_174_20jul07_ima.pdf" TargetMode="External"/><Relationship Id="rId66" Type="http://schemas.openxmlformats.org/officeDocument/2006/relationships/hyperlink" Target="http://agenda2030.mx/index.html?lang=es" TargetMode="External"/><Relationship Id="rId74" Type="http://schemas.openxmlformats.org/officeDocument/2006/relationships/header" Target="header26.xm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legislacion.edomex.gob.mx/sites/legislacion.edomex.gob.mx/files/files/pdf/gct/2008/jul242.pdf" TargetMode="External"/><Relationship Id="rId19" Type="http://schemas.openxmlformats.org/officeDocument/2006/relationships/footer" Target="footer5.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header" Target="header12.xml"/><Relationship Id="rId35" Type="http://schemas.openxmlformats.org/officeDocument/2006/relationships/footer" Target="footer13.xml"/><Relationship Id="rId43" Type="http://schemas.openxmlformats.org/officeDocument/2006/relationships/footer" Target="footer17.xml"/><Relationship Id="rId48" Type="http://schemas.openxmlformats.org/officeDocument/2006/relationships/header" Target="header21.xml"/><Relationship Id="rId56" Type="http://schemas.openxmlformats.org/officeDocument/2006/relationships/hyperlink" Target="http://legislacion.edomex.gob.mx/sites/legislacion.edomex.gob.mx/files/files/pdf/gct/2004/abr305.pdf" TargetMode="External"/><Relationship Id="rId64" Type="http://schemas.openxmlformats.org/officeDocument/2006/relationships/hyperlink" Target="https://www.osfem.gob.mx/02_Marco_Juridico/doc/04_LTyAIPEMyM.pdf" TargetMode="External"/><Relationship Id="rId69" Type="http://schemas.openxmlformats.org/officeDocument/2006/relationships/hyperlink" Target="http://snt.org.mx/images/Doctos/Lineamiento_de_Obligaciones_y_Anexos.pdf" TargetMode="External"/><Relationship Id="rId77" Type="http://schemas.openxmlformats.org/officeDocument/2006/relationships/footer" Target="footer26.xml"/><Relationship Id="rId8" Type="http://schemas.openxmlformats.org/officeDocument/2006/relationships/endnotes" Target="endnotes.xml"/><Relationship Id="rId51" Type="http://schemas.openxmlformats.org/officeDocument/2006/relationships/footer" Target="footer21.xml"/><Relationship Id="rId72" Type="http://schemas.openxmlformats.org/officeDocument/2006/relationships/header" Target="header25.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6.xml"/><Relationship Id="rId46" Type="http://schemas.openxmlformats.org/officeDocument/2006/relationships/header" Target="header20.xml"/><Relationship Id="rId59" Type="http://schemas.openxmlformats.org/officeDocument/2006/relationships/hyperlink" Target="http://legislacion.edomex.gob.mx/sites/legislacion.edomex.gob.mx/files/files/pdf/gct/2008/may094.pdf" TargetMode="External"/><Relationship Id="rId67" Type="http://schemas.openxmlformats.org/officeDocument/2006/relationships/hyperlink" Target="http://legislacion.edomex.gob.mx/sites/legislacion.edomex.gob.mx/files/files/pdf/gct/2017/nov272.pdf" TargetMode="External"/><Relationship Id="rId20" Type="http://schemas.openxmlformats.org/officeDocument/2006/relationships/header" Target="header7.xml"/><Relationship Id="rId41" Type="http://schemas.openxmlformats.org/officeDocument/2006/relationships/footer" Target="footer16.xml"/><Relationship Id="rId54" Type="http://schemas.openxmlformats.org/officeDocument/2006/relationships/hyperlink" Target="http://www.diputados.gob.mx/LeyesBiblio/ref/dof/CPEUM_ref_086_06dic77_ima.pdf" TargetMode="External"/><Relationship Id="rId62" Type="http://schemas.openxmlformats.org/officeDocument/2006/relationships/hyperlink" Target="http://www.diputados.gob.mx/LeyesBiblio/ref/dof/CPEUM_ref_227_29ene16.pdf" TargetMode="External"/><Relationship Id="rId70" Type="http://schemas.openxmlformats.org/officeDocument/2006/relationships/header" Target="header24.xml"/><Relationship Id="rId75" Type="http://schemas.openxmlformats.org/officeDocument/2006/relationships/footer" Target="footer25.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footer" Target="footer20.xml"/><Relationship Id="rId57" Type="http://schemas.openxmlformats.org/officeDocument/2006/relationships/hyperlink" Target="http://transparenciafiscal.edomex.gob.mx/sites/transparenciafiscal.edomex.gob.mx/files/files/pdf/marco-programatico-presupuestal/presupuesto-egresos-2005.pdf" TargetMode="External"/><Relationship Id="rId10" Type="http://schemas.openxmlformats.org/officeDocument/2006/relationships/header" Target="header2.xml"/><Relationship Id="rId31" Type="http://schemas.openxmlformats.org/officeDocument/2006/relationships/footer" Target="footer11.xml"/><Relationship Id="rId44" Type="http://schemas.openxmlformats.org/officeDocument/2006/relationships/header" Target="header19.xml"/><Relationship Id="rId52" Type="http://schemas.openxmlformats.org/officeDocument/2006/relationships/header" Target="header23.xml"/><Relationship Id="rId60" Type="http://schemas.openxmlformats.org/officeDocument/2006/relationships/hyperlink" Target="http://legislacion.edomex.gob.mx/sites/legislacion.edomex.gob.mx/files/files/pdf/gct/2008/jul241.pdf" TargetMode="External"/><Relationship Id="rId65" Type="http://schemas.openxmlformats.org/officeDocument/2006/relationships/hyperlink" Target="http://legislacion.edomex.gob.mx/sites/legislacion.edomex.gob.mx/files/files/pdf/ley/vig/leyvig244.pdf" TargetMode="External"/><Relationship Id="rId73" Type="http://schemas.openxmlformats.org/officeDocument/2006/relationships/footer" Target="footer24.xml"/><Relationship Id="rId78"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6.xml"/><Relationship Id="rId39" Type="http://schemas.openxmlformats.org/officeDocument/2006/relationships/footer" Target="footer15.xml"/><Relationship Id="rId34" Type="http://schemas.openxmlformats.org/officeDocument/2006/relationships/header" Target="header14.xml"/><Relationship Id="rId50" Type="http://schemas.openxmlformats.org/officeDocument/2006/relationships/header" Target="header22.xml"/><Relationship Id="rId55" Type="http://schemas.openxmlformats.org/officeDocument/2006/relationships/hyperlink" Target="http://legislacion.edomex.gob.mx/sites/legislacion.edomex.gob.mx/files/files/pdf/gct/2004/abr305.pdf" TargetMode="External"/><Relationship Id="rId76" Type="http://schemas.openxmlformats.org/officeDocument/2006/relationships/header" Target="header27.xml"/><Relationship Id="rId7" Type="http://schemas.openxmlformats.org/officeDocument/2006/relationships/footnotes" Target="footnotes.xml"/><Relationship Id="rId71" Type="http://schemas.openxmlformats.org/officeDocument/2006/relationships/footer" Target="footer23.xml"/><Relationship Id="rId2" Type="http://schemas.openxmlformats.org/officeDocument/2006/relationships/numbering" Target="numbering.xml"/><Relationship Id="rId29" Type="http://schemas.openxmlformats.org/officeDocument/2006/relationships/footer" Target="footer10.xml"/></Relationships>
</file>

<file path=word/_rels/footnotes.xml.rels><?xml version="1.0" encoding="UTF-8" standalone="yes"?>
<Relationships xmlns="http://schemas.openxmlformats.org/package/2006/relationships"><Relationship Id="rId8" Type="http://schemas.openxmlformats.org/officeDocument/2006/relationships/hyperlink" Target="http://legislacion.edomex.gob.mx/sites/legislacion.edomex.gob.mx/files/files/pdf/gct/2008/jul242.pdf" TargetMode="External"/><Relationship Id="rId13" Type="http://schemas.openxmlformats.org/officeDocument/2006/relationships/hyperlink" Target="http://copladem.edomex.gob.mx/sites/copladem.edomex.gob.mx/files/files/pdf/Planes%20y%20programas/17-23/5%20PS%20Transversal%20web.pdf" TargetMode="External"/><Relationship Id="rId18" Type="http://schemas.openxmlformats.org/officeDocument/2006/relationships/hyperlink" Target="http://legislacion.edomex.gob.mx/sites/legislacion.edomex.gob.mx/files/files/pdf/gct/2019/ago071.pdf" TargetMode="External"/><Relationship Id="rId3" Type="http://schemas.openxmlformats.org/officeDocument/2006/relationships/hyperlink" Target="http://legislacion.edomex.gob.mx/sites/legislacion.edomex.gob.mx/files/files/pdf/gct/2004/abr305.pdf" TargetMode="External"/><Relationship Id="rId7" Type="http://schemas.openxmlformats.org/officeDocument/2006/relationships/hyperlink" Target="http://legislacion.edomex.gob.mx/sites/legislacion.edomex.gob.mx/files/files/pdf/gct/2008/jul241.pdf" TargetMode="External"/><Relationship Id="rId12" Type="http://schemas.openxmlformats.org/officeDocument/2006/relationships/hyperlink" Target="http://www.diputados.gob.mx/LeyesBiblio/ref/dof/CPEUM_ref_227_29ene16.pdf" TargetMode="External"/><Relationship Id="rId17" Type="http://schemas.openxmlformats.org/officeDocument/2006/relationships/hyperlink" Target="http://legislacion.edomex.gob.mx/sites/legislacion.edomex.gob.mx/files/files/pdf/gct/2017/nov272.pdf" TargetMode="External"/><Relationship Id="rId2" Type="http://schemas.openxmlformats.org/officeDocument/2006/relationships/hyperlink" Target="http://legislacion.edomex.gob.mx/sites/legislacion.edomex.gob.mx/files/files/pdf/gct/2004/abr305.pdf" TargetMode="External"/><Relationship Id="rId16" Type="http://schemas.openxmlformats.org/officeDocument/2006/relationships/hyperlink" Target="http://agenda2030.mx/index.html?lang=es" TargetMode="External"/><Relationship Id="rId1" Type="http://schemas.openxmlformats.org/officeDocument/2006/relationships/hyperlink" Target="http://www.diputados.gob.mx/LeyesBiblio/ref/dof/CPEUM_ref_086_06dic77_ima.pdf" TargetMode="External"/><Relationship Id="rId6" Type="http://schemas.openxmlformats.org/officeDocument/2006/relationships/hyperlink" Target="http://legislacion.edomex.gob.mx/sites/legislacion.edomex.gob.mx/files/files/pdf/gct/2008/may094.pdf" TargetMode="External"/><Relationship Id="rId11" Type="http://schemas.openxmlformats.org/officeDocument/2006/relationships/hyperlink" Target="http://www.diputados.gob.mx/LeyesBiblio/ref/dof/CPEUM_ref_215_07feb14.pdf" TargetMode="External"/><Relationship Id="rId5" Type="http://schemas.openxmlformats.org/officeDocument/2006/relationships/hyperlink" Target="http://www.diputados.gob.mx/LeyesBiblio/ref/dof/CPEUM_ref_174_20jul07_ima.pdf" TargetMode="External"/><Relationship Id="rId15" Type="http://schemas.openxmlformats.org/officeDocument/2006/relationships/hyperlink" Target="http://legislacion.edomex.gob.mx/sites/legislacion.edomex.gob.mx/files/files/pdf/ley/vig/leyvig244.pdf" TargetMode="External"/><Relationship Id="rId10" Type="http://schemas.openxmlformats.org/officeDocument/2006/relationships/hyperlink" Target="http://legislacion.edomex.gob.mx/sites/legislacion.edomex.gob.mx/files/files/pdf/gct/2012/ago313.PDF" TargetMode="External"/><Relationship Id="rId19" Type="http://schemas.openxmlformats.org/officeDocument/2006/relationships/hyperlink" Target="http://snt.org.mx/images/Doctos/Lineamiento_de_Obligaciones_y_Anexos.pdf" TargetMode="External"/><Relationship Id="rId4" Type="http://schemas.openxmlformats.org/officeDocument/2006/relationships/hyperlink" Target="http://transparenciafiscal.edomex.gob.mx/sites/transparenciafiscal.edomex.gob.mx/files/files/pdf/marco-programatico-presupuestal/presupuesto-egresos-2005.pdf" TargetMode="External"/><Relationship Id="rId9" Type="http://schemas.openxmlformats.org/officeDocument/2006/relationships/hyperlink" Target="http://legislacion.edomex.gob.mx/sites/legislacion.edomex.gob.mx/files/files/pdf/gct/2010/mar016.PDF" TargetMode="External"/><Relationship Id="rId14" Type="http://schemas.openxmlformats.org/officeDocument/2006/relationships/hyperlink" Target="https://www.osfem.gob.mx/02_Marco_Juridico/doc/04_LTyAIPEMyM.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10.xml.rels><?xml version="1.0" encoding="UTF-8" standalone="yes"?>
<Relationships xmlns="http://schemas.openxmlformats.org/package/2006/relationships"><Relationship Id="rId1" Type="http://schemas.openxmlformats.org/officeDocument/2006/relationships/image" Target="media/image3.jpg"/></Relationships>
</file>

<file path=word/_rels/header11.xml.rels><?xml version="1.0" encoding="UTF-8" standalone="yes"?>
<Relationships xmlns="http://schemas.openxmlformats.org/package/2006/relationships"><Relationship Id="rId1" Type="http://schemas.openxmlformats.org/officeDocument/2006/relationships/image" Target="media/image4.jpg"/></Relationships>
</file>

<file path=word/_rels/header12.xml.rels><?xml version="1.0" encoding="UTF-8" standalone="yes"?>
<Relationships xmlns="http://schemas.openxmlformats.org/package/2006/relationships"><Relationship Id="rId1" Type="http://schemas.openxmlformats.org/officeDocument/2006/relationships/image" Target="media/image3.jpg"/></Relationships>
</file>

<file path=word/_rels/header13.xml.rels><?xml version="1.0" encoding="UTF-8" standalone="yes"?>
<Relationships xmlns="http://schemas.openxmlformats.org/package/2006/relationships"><Relationship Id="rId1" Type="http://schemas.openxmlformats.org/officeDocument/2006/relationships/image" Target="media/image4.jpg"/></Relationships>
</file>

<file path=word/_rels/header14.xml.rels><?xml version="1.0" encoding="UTF-8" standalone="yes"?>
<Relationships xmlns="http://schemas.openxmlformats.org/package/2006/relationships"><Relationship Id="rId1" Type="http://schemas.openxmlformats.org/officeDocument/2006/relationships/image" Target="media/image3.jpg"/></Relationships>
</file>

<file path=word/_rels/header15.xml.rels><?xml version="1.0" encoding="UTF-8" standalone="yes"?>
<Relationships xmlns="http://schemas.openxmlformats.org/package/2006/relationships"><Relationship Id="rId1" Type="http://schemas.openxmlformats.org/officeDocument/2006/relationships/image" Target="media/image4.jpg"/></Relationships>
</file>

<file path=word/_rels/header16.xml.rels><?xml version="1.0" encoding="UTF-8" standalone="yes"?>
<Relationships xmlns="http://schemas.openxmlformats.org/package/2006/relationships"><Relationship Id="rId1" Type="http://schemas.openxmlformats.org/officeDocument/2006/relationships/image" Target="media/image3.jpg"/></Relationships>
</file>

<file path=word/_rels/header17.xml.rels><?xml version="1.0" encoding="UTF-8" standalone="yes"?>
<Relationships xmlns="http://schemas.openxmlformats.org/package/2006/relationships"><Relationship Id="rId1" Type="http://schemas.openxmlformats.org/officeDocument/2006/relationships/image" Target="media/image4.jpg"/></Relationships>
</file>

<file path=word/_rels/header18.xml.rels><?xml version="1.0" encoding="UTF-8" standalone="yes"?>
<Relationships xmlns="http://schemas.openxmlformats.org/package/2006/relationships"><Relationship Id="rId1" Type="http://schemas.openxmlformats.org/officeDocument/2006/relationships/image" Target="media/image3.jpg"/></Relationships>
</file>

<file path=word/_rels/header19.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20.xml.rels><?xml version="1.0" encoding="UTF-8" standalone="yes"?>
<Relationships xmlns="http://schemas.openxmlformats.org/package/2006/relationships"><Relationship Id="rId1" Type="http://schemas.openxmlformats.org/officeDocument/2006/relationships/image" Target="media/image3.jpg"/></Relationships>
</file>

<file path=word/_rels/header21.xml.rels><?xml version="1.0" encoding="UTF-8" standalone="yes"?>
<Relationships xmlns="http://schemas.openxmlformats.org/package/2006/relationships"><Relationship Id="rId1" Type="http://schemas.openxmlformats.org/officeDocument/2006/relationships/image" Target="media/image4.jpg"/></Relationships>
</file>

<file path=word/_rels/header22.xml.rels><?xml version="1.0" encoding="UTF-8" standalone="yes"?>
<Relationships xmlns="http://schemas.openxmlformats.org/package/2006/relationships"><Relationship Id="rId1" Type="http://schemas.openxmlformats.org/officeDocument/2006/relationships/image" Target="media/image3.jpg"/></Relationships>
</file>

<file path=word/_rels/header23.xml.rels><?xml version="1.0" encoding="UTF-8" standalone="yes"?>
<Relationships xmlns="http://schemas.openxmlformats.org/package/2006/relationships"><Relationship Id="rId1" Type="http://schemas.openxmlformats.org/officeDocument/2006/relationships/image" Target="media/image4.jpg"/></Relationships>
</file>

<file path=word/_rels/header24.xml.rels><?xml version="1.0" encoding="UTF-8" standalone="yes"?>
<Relationships xmlns="http://schemas.openxmlformats.org/package/2006/relationships"><Relationship Id="rId1" Type="http://schemas.openxmlformats.org/officeDocument/2006/relationships/image" Target="media/image3.jpg"/></Relationships>
</file>

<file path=word/_rels/header25.xml.rels><?xml version="1.0" encoding="UTF-8" standalone="yes"?>
<Relationships xmlns="http://schemas.openxmlformats.org/package/2006/relationships"><Relationship Id="rId1" Type="http://schemas.openxmlformats.org/officeDocument/2006/relationships/image" Target="media/image4.jpg"/></Relationships>
</file>

<file path=word/_rels/header26.xml.rels><?xml version="1.0" encoding="UTF-8" standalone="yes"?>
<Relationships xmlns="http://schemas.openxmlformats.org/package/2006/relationships"><Relationship Id="rId1" Type="http://schemas.openxmlformats.org/officeDocument/2006/relationships/image" Target="media/image3.jpg"/></Relationships>
</file>

<file path=word/_rels/header27.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4.jpg"/></Relationships>
</file>

<file path=word/_rels/header6.xml.rels><?xml version="1.0" encoding="UTF-8" standalone="yes"?>
<Relationships xmlns="http://schemas.openxmlformats.org/package/2006/relationships"><Relationship Id="rId1" Type="http://schemas.openxmlformats.org/officeDocument/2006/relationships/image" Target="media/image3.jpg"/></Relationships>
</file>

<file path=word/_rels/header7.xml.rels><?xml version="1.0" encoding="UTF-8" standalone="yes"?>
<Relationships xmlns="http://schemas.openxmlformats.org/package/2006/relationships"><Relationship Id="rId1" Type="http://schemas.openxmlformats.org/officeDocument/2006/relationships/image" Target="media/image4.jpg"/></Relationships>
</file>

<file path=word/_rels/header8.xml.rels><?xml version="1.0" encoding="UTF-8" standalone="yes"?>
<Relationships xmlns="http://schemas.openxmlformats.org/package/2006/relationships"><Relationship Id="rId1" Type="http://schemas.openxmlformats.org/officeDocument/2006/relationships/image" Target="media/image3.jpg"/></Relationships>
</file>

<file path=word/_rels/header9.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Chincheta">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F5129-2E28-4C35-AA0D-CD7D99BE3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102</Pages>
  <Words>26494</Words>
  <Characters>145722</Characters>
  <Application>Microsoft Office Word</Application>
  <DocSecurity>0</DocSecurity>
  <Lines>1214</Lines>
  <Paragraphs>343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Galindo Tejeda</dc:creator>
  <cp:lastModifiedBy>BSA</cp:lastModifiedBy>
  <cp:revision>3</cp:revision>
  <cp:lastPrinted>2019-12-04T16:35:00Z</cp:lastPrinted>
  <dcterms:created xsi:type="dcterms:W3CDTF">2020-03-05T00:06:00Z</dcterms:created>
  <dcterms:modified xsi:type="dcterms:W3CDTF">2020-03-05T00:15:00Z</dcterms:modified>
</cp:coreProperties>
</file>