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hanging="720"/>
        <w:jc w:val="center"/>
        <w:rPr>
          <w:rFonts w:ascii="Arial Black" w:cs="Arial Black" w:eastAsia="Arial Black" w:hAnsi="Arial Black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sz w:val="28"/>
          <w:szCs w:val="28"/>
          <w:rtl w:val="0"/>
        </w:rPr>
        <w:t xml:space="preserve">DATOS GENERALES DE LA PRÁCTICA DE TRANSPARENCIA PROACTIVA</w:t>
      </w:r>
    </w:p>
    <w:tbl>
      <w:tblPr>
        <w:tblStyle w:val="Table1"/>
        <w:tblW w:w="9887.0" w:type="dxa"/>
        <w:jc w:val="center"/>
        <w:tblLayout w:type="fixed"/>
        <w:tblLook w:val="0400"/>
      </w:tblPr>
      <w:tblGrid>
        <w:gridCol w:w="5132"/>
        <w:gridCol w:w="1140"/>
        <w:gridCol w:w="975"/>
        <w:gridCol w:w="1320"/>
        <w:gridCol w:w="1320"/>
        <w:tblGridChange w:id="0">
          <w:tblGrid>
            <w:gridCol w:w="5132"/>
            <w:gridCol w:w="1140"/>
            <w:gridCol w:w="975"/>
            <w:gridCol w:w="1320"/>
            <w:gridCol w:w="1320"/>
          </w:tblGrid>
        </w:tblGridChange>
      </w:tblGrid>
      <w:tr>
        <w:trPr>
          <w:cantSplit w:val="0"/>
          <w:trHeight w:val="2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2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 la práctica de Transparencia Proactiva: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ind w:left="-731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Mercadito Emprendedor 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Sujeto Obligado que implementó la práctica: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ind w:left="-731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Ayuntamiento de Chapultepec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Tipo de Sujeto Obligado (Poder Ejecutivo, Poder Legislativo, Poder Judicial, Organismo Autónomo, Partido Político, Sindicato, etc.):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ind w:left="-731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Poder Ejecutivo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1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Área responsable de la práctica de Transparencia Proactiva: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ind w:left="-731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Unidad de Transparencia y Acceso a la Información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6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Titular de la Unidad de Transparencia del Sujeto Obligado: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ind w:left="-731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José Emmanuel Hernández Martínez 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B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práctica ha sido reconocida previamente?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ind w:right="-75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ind w:left="-44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21">
      <w:pPr>
        <w:jc w:val="both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CARACTERÍSTICAS DE LA PRÁCTICA: 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Mencione el año en el que surgió la práctica y si se encuentra vigente: </w:t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En el 2022 y si aún está vigente _______________________________________________ 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Explique de forma sintetizada cuál es el objetivo de la práctica de Transparencia Proactiva: </w:t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Continuar apoyando a las mujeres emprendedoras del Municipio incentivando el emprendimiento y el comercio local, al brindarles un espacio en el que pueden mostrar sus productos o servicios, al igual que vía redes sociales se da promoción de los mismos, que les permitan a mediano plazo el poder tener un espació propio donde ofrecer sus productos o servicios.__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Explique de forma breve cómo funciona la práctica de Transparencia Proactiva:  </w:t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Se brinda información a la población por medio de redes sociales y de la página oficial en la cual se pone a su alcance los requisitos para tener un espacio en el Mercadito Emprendedor y se les brinda toda la atención a las personas que preguntan directamente en las oficinas.____________________________________________________________</w:t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Señale de forma breve qué información fue publicada como parte de la práctica: </w:t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Se publican los requisitos para participar, los horarios en que se encuentra establecido, el objetivo y como ha crecido el Mercadito, así como encuestas de satisfacción, directorio, fotografías y video de como es el Mercadito Emprendedor.________________________</w:t>
      </w:r>
    </w:p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Describa brevemente el motivo por el que surgió la práctica:  </w:t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Debido a la necesidad de ayudar a las mujeres a tener una entrada de dinero por medio del emprendimiento, así como una manera más de apoyar su economía._______________________________________________________________</w:t>
      </w:r>
    </w:p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Enuncie de forma breve los beneficios generados a partir de la implementación de la práctica: </w:t>
      </w:r>
    </w:p>
    <w:p w:rsidR="00000000" w:rsidDel="00000000" w:rsidP="00000000" w:rsidRDefault="00000000" w:rsidRPr="00000000" w14:paraId="00000030">
      <w:pPr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Se generó un empoderamiento personal al fomenta el espíritu emprendedor y el desarrollo de habilidades empresariales, así como se ha diversificado la economía de las personal al reducir las dependencias de sectores tradicionales, diversificando la economía. ________________________________________________________________________</w:t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83.0" w:type="dxa"/>
        <w:jc w:val="center"/>
        <w:tblLayout w:type="fixed"/>
        <w:tblLook w:val="0400"/>
      </w:tblPr>
      <w:tblGrid>
        <w:gridCol w:w="2160"/>
        <w:gridCol w:w="2243"/>
        <w:gridCol w:w="2970"/>
        <w:gridCol w:w="2610"/>
        <w:tblGridChange w:id="0">
          <w:tblGrid>
            <w:gridCol w:w="2160"/>
            <w:gridCol w:w="2243"/>
            <w:gridCol w:w="2970"/>
            <w:gridCol w:w="2610"/>
          </w:tblGrid>
        </w:tblGridChange>
      </w:tblGrid>
      <w:tr>
        <w:trPr>
          <w:cantSplit w:val="0"/>
          <w:trHeight w:val="47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Indique el o los objetivos de la práctica: </w:t>
            </w:r>
          </w:p>
        </w:tc>
      </w:tr>
      <w:tr>
        <w:trPr>
          <w:cantSplit w:val="0"/>
          <w:trHeight w:val="1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1">
            <w:pPr>
              <w:ind w:left="-708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Disminuir asimetrías de la información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2">
            <w:pPr>
              <w:ind w:left="-708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Mejorar el acceso a trámites o servicios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43">
            <w:pPr>
              <w:ind w:left="-708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Optimizar la toma de decisiones de autoridades, ciudadanos o de la población en general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4">
            <w:pPr>
              <w:ind w:left="-566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Detonar la rendición de cuentas efectiva</w:t>
            </w:r>
          </w:p>
        </w:tc>
      </w:tr>
      <w:tr>
        <w:trPr>
          <w:cantSplit w:val="0"/>
          <w:trHeight w:val="9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ind w:left="-8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Llegar a toda la población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ind w:left="-716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Abrir una brecha de comunicación que permita agilizar trámites o servicios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ind w:left="-83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Dando información más práctica y coloquial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left="-83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Brindar mecanismos que permitan eficientar la rendición de cuentas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49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Explique de qué manera la información publicada permite el cumplimiento del o los objetivos de la práctica:  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Dando certeza y difusión de la información, mediante la publicación de que es el Mercadito Emprendedor, de como pueden acceder a, el mediante la página institucional como en las redes sociales 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51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 (anote aquí cualquier información adicional que permita conocer el detalle del o los objetivos y su cumplimiento)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5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tbl>
      <w:tblPr>
        <w:tblStyle w:val="Table3"/>
        <w:tblW w:w="9945.0" w:type="dxa"/>
        <w:jc w:val="center"/>
        <w:tblLayout w:type="fixed"/>
        <w:tblLook w:val="0400"/>
      </w:tblPr>
      <w:tblGrid>
        <w:gridCol w:w="4770"/>
        <w:gridCol w:w="1179"/>
        <w:gridCol w:w="1191"/>
        <w:gridCol w:w="1275"/>
        <w:gridCol w:w="1530"/>
        <w:tblGridChange w:id="0">
          <w:tblGrid>
            <w:gridCol w:w="4770"/>
            <w:gridCol w:w="1179"/>
            <w:gridCol w:w="1191"/>
            <w:gridCol w:w="1275"/>
            <w:gridCol w:w="153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5A">
            <w:pPr>
              <w:ind w:left="-708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información que contiene la práctica se dirige a un sector específico de la sociedad o a un grupo de la población en situación de vulnerabilidad, por ejemplo: mujeres, estudiantes, migrantes, entre otros?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5F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de que la respuesta sea afirmativa, indique a cuál sector se enfoca: 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Mujeres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69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85.0" w:type="dxa"/>
        <w:jc w:val="center"/>
        <w:tblLayout w:type="fixed"/>
        <w:tblLook w:val="0400"/>
      </w:tblPr>
      <w:tblGrid>
        <w:gridCol w:w="4665"/>
        <w:gridCol w:w="1230"/>
        <w:gridCol w:w="1200"/>
        <w:gridCol w:w="1365"/>
        <w:gridCol w:w="1425"/>
        <w:tblGridChange w:id="0">
          <w:tblGrid>
            <w:gridCol w:w="4665"/>
            <w:gridCol w:w="1230"/>
            <w:gridCol w:w="1200"/>
            <w:gridCol w:w="1365"/>
            <w:gridCol w:w="1425"/>
          </w:tblGrid>
        </w:tblGridChange>
      </w:tblGrid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74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sociedad —ya sea ciudadanos u organizaciones de la sociedad civil— participó en el diseño o planteamiento de la práctica?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X</w:t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79">
            <w:pPr>
              <w:ind w:left="-425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describa cómo participó la sociedad: 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83">
            <w:pPr>
              <w:ind w:left="-56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documento que se adjunta como evidencia o hipervínculo a la misma (pueden ser minutas o actas de trabajo, evidencias fotográficas, videos, etc.): 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</w:tcPr>
          <w:p w:rsidR="00000000" w:rsidDel="00000000" w:rsidP="00000000" w:rsidRDefault="00000000" w:rsidRPr="00000000" w14:paraId="0000008D">
            <w:pPr>
              <w:ind w:hanging="425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9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tbl>
      <w:tblPr>
        <w:tblStyle w:val="Table5"/>
        <w:tblW w:w="9870.0" w:type="dxa"/>
        <w:jc w:val="center"/>
        <w:tblLayout w:type="fixed"/>
        <w:tblLook w:val="0400"/>
      </w:tblPr>
      <w:tblGrid>
        <w:gridCol w:w="4665"/>
        <w:gridCol w:w="1365"/>
        <w:gridCol w:w="1035"/>
        <w:gridCol w:w="1350"/>
        <w:gridCol w:w="1455"/>
        <w:tblGridChange w:id="0">
          <w:tblGrid>
            <w:gridCol w:w="4665"/>
            <w:gridCol w:w="1365"/>
            <w:gridCol w:w="1035"/>
            <w:gridCol w:w="1350"/>
            <w:gridCol w:w="1455"/>
          </w:tblGrid>
        </w:tblGridChange>
      </w:tblGrid>
      <w:tr>
        <w:trPr>
          <w:cantSplit w:val="0"/>
          <w:trHeight w:val="4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98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información de la práctica busca atender una necesidad o una demanda específica de información de la población?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9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ind w:left="-33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9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indique qué demanda o necesidad atiende: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Apoyo a la economía familiar, debido a que al Ayuntamiento se acercan para buscar oportunidades Laborales o buscar maneras de generar ingresos ya sea desde vender un producto o servicio, siendo de esta manera atendidos o canalizados al Mercadito Emprendedor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 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rPr>
          <w:rFonts w:ascii="Arial" w:cs="Arial" w:eastAsia="Arial" w:hAnsi="Arial"/>
        </w:rPr>
      </w:pPr>
      <w:bookmarkStart w:colFirst="0" w:colLast="0" w:name="_heading=h.1fob9te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</w:p>
    <w:tbl>
      <w:tblPr>
        <w:tblStyle w:val="Table6"/>
        <w:tblW w:w="9765.0" w:type="dxa"/>
        <w:jc w:val="center"/>
        <w:tblLayout w:type="fixed"/>
        <w:tblLook w:val="0400"/>
      </w:tblPr>
      <w:tblGrid>
        <w:gridCol w:w="2940"/>
        <w:gridCol w:w="3255"/>
        <w:gridCol w:w="3570"/>
        <w:tblGridChange w:id="0">
          <w:tblGrid>
            <w:gridCol w:w="2940"/>
            <w:gridCol w:w="3255"/>
            <w:gridCol w:w="3570"/>
          </w:tblGrid>
        </w:tblGridChange>
      </w:tblGrid>
      <w:tr>
        <w:trPr>
          <w:cantSplit w:val="0"/>
          <w:trHeight w:val="2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B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Indique la o las fuentes de información utilizadas para el desarrollo de la práctica: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B5">
            <w:pPr>
              <w:ind w:left="-708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Información previamente generada no disponible para consulta pública.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B6">
            <w:pPr>
              <w:ind w:left="-708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Información disponible para consulta pública en la página de internet del Sujeto Obligado o en otro medio.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B7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Conjunto de datos o información no procesados (estructurados y susceptibles de vincularse entre sí). 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ind w:left="-6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N.A.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ind w:left="-645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Bando Municipal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Manual de Organización de la Dirección de Desarrollo Económico y Turismo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Detalle las fuentes utilizadas y cómo fueron aprovechadas: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 base en lo establecido y citado en la normatividad se buscaron estrategias para impulsar el cumplimiento de las mismas. Enunciadas en el Título Décimo Primero del Desarrollo Económico, Turístico y Artesanal Capítulo I del Bando Municipal 2023 y del </w:t>
            </w:r>
            <w:r w:rsidDel="00000000" w:rsidR="00000000" w:rsidRPr="00000000">
              <w:rPr>
                <w:rtl w:val="0"/>
              </w:rPr>
              <w:t xml:space="preserve">Artículo 96 Quáter, fracción XVI del Manual de Organización de Desarrollo Económico y Turismo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https://drive.google.com/file/d/17bSvtvQyH09EVP2Y--KpEsxeJNUVxM0-/view</w:t>
            </w:r>
          </w:p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https://chapultepec.gob.mx/wp-content/uploads/2022/06/Manual-de-Procedimientos-Educacion-y-Cultura.pdf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 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C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tbl>
      <w:tblPr>
        <w:tblStyle w:val="Table7"/>
        <w:tblW w:w="9735.0" w:type="dxa"/>
        <w:jc w:val="center"/>
        <w:tblLayout w:type="fixed"/>
        <w:tblLook w:val="0400"/>
      </w:tblPr>
      <w:tblGrid>
        <w:gridCol w:w="3045"/>
        <w:gridCol w:w="990"/>
        <w:gridCol w:w="1560"/>
        <w:gridCol w:w="1560"/>
        <w:gridCol w:w="990"/>
        <w:gridCol w:w="1590"/>
        <w:tblGridChange w:id="0">
          <w:tblGrid>
            <w:gridCol w:w="3045"/>
            <w:gridCol w:w="990"/>
            <w:gridCol w:w="1560"/>
            <w:gridCol w:w="1560"/>
            <w:gridCol w:w="990"/>
            <w:gridCol w:w="159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CA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¿Se tomaron en cuenta las características de la población objetivo de la práctica, para definir el o los medios de difusión de la información?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CB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C">
            <w:pPr>
              <w:ind w:hanging="52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E">
            <w:pPr>
              <w:ind w:left="-35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indique qué características de la población se tomaron en cuenta y que medios de difusión virtuales o alternos se utilizaron: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Con base en los datos obtenidos del INEGI en cuanto a edades y características del Municipio se optó por el uso de redes sociales y volanteo como se difundió la información</w:t>
            </w:r>
          </w:p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highlight w:val="yellow"/>
              </w:rPr>
            </w:pPr>
            <w:r w:rsidDel="00000000" w:rsidR="00000000" w:rsidRPr="00000000">
              <w:rPr/>
              <w:drawing>
                <wp:inline distB="0" distT="0" distL="0" distR="0">
                  <wp:extent cx="3370056" cy="1851492"/>
                  <wp:effectExtent b="0" l="0" r="0" t="0"/>
                  <wp:docPr id="111311404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3833" l="0" r="154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056" cy="18514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0" distT="0" distL="0" distR="0">
                  <wp:extent cx="2083974" cy="2544000"/>
                  <wp:effectExtent b="0" l="0" r="0" t="0"/>
                  <wp:docPr id="111311404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3471" l="39900" r="22776" t="15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74" cy="254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highlight w:val="yellow"/>
              </w:rPr>
            </w:pPr>
            <w:r w:rsidDel="00000000" w:rsidR="00000000" w:rsidRPr="00000000">
              <w:rPr/>
              <w:drawing>
                <wp:inline distB="0" distT="0" distL="0" distR="0">
                  <wp:extent cx="5583555" cy="2621552"/>
                  <wp:effectExtent b="0" l="0" r="0" t="0"/>
                  <wp:docPr id="111311404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5236" l="0" r="0" t="11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555" cy="2621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E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tbl>
      <w:tblPr>
        <w:tblStyle w:val="Table8"/>
        <w:tblW w:w="9780.0" w:type="dxa"/>
        <w:jc w:val="center"/>
        <w:tblLayout w:type="fixed"/>
        <w:tblLook w:val="0400"/>
      </w:tblPr>
      <w:tblGrid>
        <w:gridCol w:w="4410"/>
        <w:gridCol w:w="1230"/>
        <w:gridCol w:w="975"/>
        <w:gridCol w:w="1305"/>
        <w:gridCol w:w="1860"/>
        <w:tblGridChange w:id="0">
          <w:tblGrid>
            <w:gridCol w:w="4410"/>
            <w:gridCol w:w="1230"/>
            <w:gridCol w:w="975"/>
            <w:gridCol w:w="1305"/>
            <w:gridCol w:w="1860"/>
          </w:tblGrid>
        </w:tblGridChange>
      </w:tblGrid>
      <w:tr>
        <w:trPr>
          <w:cantSplit w:val="0"/>
          <w:trHeight w:val="6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EB">
            <w:pPr>
              <w:ind w:left="-425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Para comprender la información que se difunde en el marco de la práctica ¿es necesario contar con conocimientos técnicos sobre algún tema?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X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 indique por qué: 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F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F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F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F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tbl>
      <w:tblPr>
        <w:tblStyle w:val="Table9"/>
        <w:tblW w:w="9795.0" w:type="dxa"/>
        <w:jc w:val="center"/>
        <w:tblLayout w:type="fixed"/>
        <w:tblLook w:val="0400"/>
      </w:tblPr>
      <w:tblGrid>
        <w:gridCol w:w="4950"/>
        <w:gridCol w:w="1230"/>
        <w:gridCol w:w="975"/>
        <w:gridCol w:w="1380"/>
        <w:gridCol w:w="1260"/>
        <w:tblGridChange w:id="0">
          <w:tblGrid>
            <w:gridCol w:w="4950"/>
            <w:gridCol w:w="1230"/>
            <w:gridCol w:w="975"/>
            <w:gridCol w:w="1380"/>
            <w:gridCol w:w="1260"/>
          </w:tblGrid>
        </w:tblGridChange>
      </w:tblGrid>
      <w:tr>
        <w:trPr>
          <w:cantSplit w:val="0"/>
          <w:trHeight w:val="630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05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práctica cuenta con mecanismos de participación ciudadana, por ejemplo, encuestas de satisfacción, grupos focales, consultas a ciudadanos, entrevistas, entre otros?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X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0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51" w:hRule="atLeast"/>
          <w:tblHeader w:val="1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describa los mecanismos implementados y el uso que se les da: </w:t>
            </w:r>
          </w:p>
        </w:tc>
      </w:tr>
      <w:tr>
        <w:trPr>
          <w:cantSplit w:val="0"/>
          <w:trHeight w:val="221" w:hRule="atLeast"/>
          <w:tblHeader w:val="1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Se generó un cuestionario virtual de encuesta de satisfacción, mismo que sirve para dar atención a demandas o solicitudes del cómo incorporarse o pertenecer al Mercadito Emprendedor así como atender propuestas de mejora o necesidades de información.  </w:t>
            </w:r>
          </w:p>
        </w:tc>
      </w:tr>
      <w:tr>
        <w:trPr>
          <w:cantSplit w:val="0"/>
          <w:trHeight w:val="214" w:hRule="atLeast"/>
          <w:tblHeader w:val="1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1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documento que se adjunta como evidencia o hipervínculo a la misma:  </w:t>
            </w:r>
          </w:p>
        </w:tc>
      </w:tr>
      <w:tr>
        <w:trPr>
          <w:cantSplit w:val="0"/>
          <w:trHeight w:val="217" w:hRule="atLeast"/>
          <w:tblHeader w:val="1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ttps://docs.google.com/forms/d/e/1FAIpQLScwePzQIGFfbUSeIRUHg7Of2QMUpw9VgqYkRI-y81kl00PFFA/viewform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2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tbl>
      <w:tblPr>
        <w:tblStyle w:val="Table10"/>
        <w:tblW w:w="9780.0" w:type="dxa"/>
        <w:jc w:val="center"/>
        <w:tblLayout w:type="fixed"/>
        <w:tblLook w:val="0400"/>
      </w:tblPr>
      <w:tblGrid>
        <w:gridCol w:w="5085"/>
        <w:gridCol w:w="1170"/>
        <w:gridCol w:w="1155"/>
        <w:gridCol w:w="1365"/>
        <w:gridCol w:w="1005"/>
        <w:tblGridChange w:id="0">
          <w:tblGrid>
            <w:gridCol w:w="5085"/>
            <w:gridCol w:w="1170"/>
            <w:gridCol w:w="1155"/>
            <w:gridCol w:w="1365"/>
            <w:gridCol w:w="1005"/>
          </w:tblGrid>
        </w:tblGridChange>
      </w:tblGrid>
      <w:tr>
        <w:trPr>
          <w:cantSplit w:val="0"/>
          <w:trHeight w:val="8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2E">
            <w:pPr>
              <w:ind w:left="-708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práctica cuenta con algún registro del número de consultas realizadas a la información difundida? (por ejemplo: número de visitas al sitio de la práctica, número de usuarios atendidos, entre otros mecanismos).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2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3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33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describa los mecanismos implementados y el uso que se les da: 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Conteo de número de visitas nos sirve para identificar el alcance de nuestra página y el poder generar estrategias que ya se implementaron para reforzar el acceso al portal por medio de las redes sociales   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3D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documento que se adjunta como evidencia o hipervínculo a la misma: 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https://www.chapultepec.gob.mx/transparencia-proactiva/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</w:tcPr>
          <w:p w:rsidR="00000000" w:rsidDel="00000000" w:rsidP="00000000" w:rsidRDefault="00000000" w:rsidRPr="00000000" w14:paraId="00000147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 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51">
      <w:pPr>
        <w:rPr>
          <w:rFonts w:ascii="Arial" w:cs="Arial" w:eastAsia="Arial" w:hAnsi="Arial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tbl>
      <w:tblPr>
        <w:tblStyle w:val="Table11"/>
        <w:tblW w:w="9795.0" w:type="dxa"/>
        <w:jc w:val="center"/>
        <w:tblLayout w:type="fixed"/>
        <w:tblLook w:val="0400"/>
      </w:tblPr>
      <w:tblGrid>
        <w:gridCol w:w="4950"/>
        <w:gridCol w:w="1275"/>
        <w:gridCol w:w="975"/>
        <w:gridCol w:w="1425"/>
        <w:gridCol w:w="1170"/>
        <w:tblGridChange w:id="0">
          <w:tblGrid>
            <w:gridCol w:w="4950"/>
            <w:gridCol w:w="1275"/>
            <w:gridCol w:w="975"/>
            <w:gridCol w:w="1425"/>
            <w:gridCol w:w="1170"/>
          </w:tblGrid>
        </w:tblGridChange>
      </w:tblGrid>
      <w:tr>
        <w:trPr>
          <w:cantSplit w:val="0"/>
          <w:trHeight w:val="6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52">
            <w:pPr>
              <w:ind w:left="-566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¿La práctica cuenta con algún mecanismo que permita evaluar sus resultados (encuestas de satisfacción, datos sobre consulta de la información, reporte de resultados, etc.)?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53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4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55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6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57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caso afirmativo, describa los mecanismos implementados y el uso que se les da para atender las áreas de oportunidad identificadas en la práctica: 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Reporte de resultados que están graficados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6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documento que se adjunta como evidencia o hipervínculo a la misma: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https://www.chapultepec.gob.mx/transparencia-proactiva/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</w:tcPr>
          <w:p w:rsidR="00000000" w:rsidDel="00000000" w:rsidP="00000000" w:rsidRDefault="00000000" w:rsidRPr="00000000" w14:paraId="0000016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Observaciones: 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75">
      <w:pPr>
        <w:rPr>
          <w:rFonts w:ascii="Arial" w:cs="Arial" w:eastAsia="Arial" w:hAnsi="Arial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tbl>
      <w:tblPr>
        <w:tblStyle w:val="Table12"/>
        <w:tblW w:w="9810.0" w:type="dxa"/>
        <w:jc w:val="center"/>
        <w:tblLayout w:type="fixed"/>
        <w:tblLook w:val="0400"/>
      </w:tblPr>
      <w:tblGrid>
        <w:gridCol w:w="9810"/>
        <w:tblGridChange w:id="0">
          <w:tblGrid>
            <w:gridCol w:w="9810"/>
          </w:tblGrid>
        </w:tblGridChange>
      </w:tblGrid>
      <w:tr>
        <w:trPr>
          <w:cantSplit w:val="0"/>
          <w:trHeight w:val="2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7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Listado de soportes documentales —y en su caso hipervínculos— que se adjuntan sobre la práctica:   </w:t>
            </w:r>
          </w:p>
        </w:tc>
      </w:tr>
      <w:tr>
        <w:trPr>
          <w:cantSplit w:val="0"/>
          <w:trHeight w:val="5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color w:val="0563c1"/>
                  <w:u w:val="single"/>
                  <w:rtl w:val="0"/>
                </w:rPr>
                <w:t xml:space="preserve">https://www.chapultepec.gob.mx/transparencia-proactiva/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sectPr>
      <w:headerReference r:id="rId14" w:type="default"/>
      <w:footerReference r:id="rId15" w:type="default"/>
      <w:pgSz w:h="15840" w:w="12240" w:orient="portrait"/>
      <w:pgMar w:bottom="3261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Black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  <w:rtl w:val="0"/>
      </w:rPr>
      <w:t xml:space="preserve">Página </w:t>
    </w:r>
    <w:r w:rsidDel="00000000" w:rsidR="00000000" w:rsidRPr="00000000">
      <w:rPr>
        <w:b w:val="1"/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 de </w:t>
    </w:r>
    <w:r w:rsidDel="00000000" w:rsidR="00000000" w:rsidRPr="00000000">
      <w:rPr>
        <w:b w:val="1"/>
        <w:color w:val="000000"/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A">
    <w:pPr>
      <w:tabs>
        <w:tab w:val="center" w:leader="none" w:pos="4419"/>
        <w:tab w:val="right" w:leader="none" w:pos="8838"/>
      </w:tabs>
      <w:ind w:left="-425" w:hanging="720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-1066796</wp:posOffset>
          </wp:positionH>
          <wp:positionV relativeFrom="paragraph">
            <wp:posOffset>-447669</wp:posOffset>
          </wp:positionV>
          <wp:extent cx="7762875" cy="10070783"/>
          <wp:effectExtent b="0" l="0" r="0" t="0"/>
          <wp:wrapNone/>
          <wp:docPr descr="Imagen que contiene Gráfico de superficie&#10;&#10;Descripción generada automáticamente" id="1113114042" name="image1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2875" cy="1007078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12" w:customStyle="1">
    <w:name w:val="Table Normal1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1" w:customStyle="1">
    <w:name w:val="Table Normal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8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7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5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71" w:customStyle="1">
    <w:name w:val="171"/>
    <w:basedOn w:val="TableNormal1"/>
    <w:tblPr>
      <w:tblStyleRowBandSize w:val="1"/>
      <w:tblStyleColBandSize w:val="1"/>
      <w:tblCellMar>
        <w:top w:w="41.0" w:type="dxa"/>
        <w:left w:w="106.0" w:type="dxa"/>
        <w:right w:w="67.0" w:type="dxa"/>
      </w:tblCellMar>
    </w:tblPr>
  </w:style>
  <w:style w:type="table" w:styleId="170" w:customStyle="1">
    <w:name w:val="170"/>
    <w:basedOn w:val="TableNormal1"/>
    <w:tblPr>
      <w:tblStyleRowBandSize w:val="1"/>
      <w:tblStyleColBandSize w:val="1"/>
      <w:tblCellMar>
        <w:top w:w="41.0" w:type="dxa"/>
        <w:left w:w="107.0" w:type="dxa"/>
        <w:right w:w="73.0" w:type="dxa"/>
      </w:tblCellMar>
    </w:tblPr>
  </w:style>
  <w:style w:type="table" w:styleId="169" w:customStyle="1">
    <w:name w:val="169"/>
    <w:basedOn w:val="TableNormal1"/>
    <w:tblPr>
      <w:tblStyleRowBandSize w:val="1"/>
      <w:tblStyleColBandSize w:val="1"/>
      <w:tblCellMar>
        <w:top w:w="41.0" w:type="dxa"/>
        <w:right w:w="60.0" w:type="dxa"/>
      </w:tblCellMar>
    </w:tblPr>
  </w:style>
  <w:style w:type="table" w:styleId="168" w:customStyle="1">
    <w:name w:val="168"/>
    <w:basedOn w:val="TableNormal1"/>
    <w:tblPr>
      <w:tblStyleRowBandSize w:val="1"/>
      <w:tblStyleColBandSize w:val="1"/>
      <w:tblCellMar>
        <w:top w:w="41.0" w:type="dxa"/>
        <w:right w:w="62.0" w:type="dxa"/>
      </w:tblCellMar>
    </w:tblPr>
  </w:style>
  <w:style w:type="table" w:styleId="167" w:customStyle="1">
    <w:name w:val="167"/>
    <w:basedOn w:val="TableNormal1"/>
    <w:tblPr>
      <w:tblStyleRowBandSize w:val="1"/>
      <w:tblStyleColBandSize w:val="1"/>
      <w:tblCellMar>
        <w:top w:w="41.0" w:type="dxa"/>
        <w:left w:w="107.0" w:type="dxa"/>
        <w:right w:w="70.0" w:type="dxa"/>
      </w:tblCellMar>
    </w:tblPr>
  </w:style>
  <w:style w:type="table" w:styleId="166" w:customStyle="1">
    <w:name w:val="166"/>
    <w:basedOn w:val="TableNormal1"/>
    <w:tblPr>
      <w:tblStyleRowBandSize w:val="1"/>
      <w:tblStyleColBandSize w:val="1"/>
      <w:tblCellMar>
        <w:top w:w="40.0" w:type="dxa"/>
        <w:right w:w="26.0" w:type="dxa"/>
      </w:tblCellMar>
    </w:tblPr>
  </w:style>
  <w:style w:type="table" w:styleId="165" w:customStyle="1">
    <w:name w:val="165"/>
    <w:basedOn w:val="TableNormal1"/>
    <w:tblPr>
      <w:tblStyleRowBandSize w:val="1"/>
      <w:tblStyleColBandSize w:val="1"/>
      <w:tblCellMar>
        <w:top w:w="41.0" w:type="dxa"/>
        <w:left w:w="107.0" w:type="dxa"/>
        <w:right w:w="71.0" w:type="dxa"/>
      </w:tblCellMar>
    </w:tblPr>
  </w:style>
  <w:style w:type="table" w:styleId="164" w:customStyle="1">
    <w:name w:val="164"/>
    <w:basedOn w:val="TableNormal1"/>
    <w:tblPr>
      <w:tblStyleRowBandSize w:val="1"/>
      <w:tblStyleColBandSize w:val="1"/>
      <w:tblCellMar>
        <w:top w:w="40.0" w:type="dxa"/>
        <w:right w:w="12.0" w:type="dxa"/>
      </w:tblCellMar>
    </w:tblPr>
  </w:style>
  <w:style w:type="table" w:styleId="163" w:customStyle="1">
    <w:name w:val="163"/>
    <w:basedOn w:val="TableNormal1"/>
    <w:tblPr>
      <w:tblStyleRowBandSize w:val="1"/>
      <w:tblStyleColBandSize w:val="1"/>
      <w:tblCellMar>
        <w:top w:w="41.0" w:type="dxa"/>
        <w:left w:w="107.0" w:type="dxa"/>
        <w:right w:w="69.0" w:type="dxa"/>
      </w:tblCellMar>
    </w:tblPr>
  </w:style>
  <w:style w:type="table" w:styleId="162" w:customStyle="1">
    <w:name w:val="162"/>
    <w:basedOn w:val="TableNormal1"/>
    <w:tblPr>
      <w:tblStyleRowBandSize w:val="1"/>
      <w:tblStyleColBandSize w:val="1"/>
      <w:tblCellMar>
        <w:top w:w="41.0" w:type="dxa"/>
        <w:left w:w="107.0" w:type="dxa"/>
        <w:right w:w="70.0" w:type="dxa"/>
      </w:tblCellMar>
    </w:tblPr>
  </w:style>
  <w:style w:type="table" w:styleId="161" w:customStyle="1">
    <w:name w:val="161"/>
    <w:basedOn w:val="TableNormal1"/>
    <w:tblPr>
      <w:tblStyleRowBandSize w:val="1"/>
      <w:tblStyleColBandSize w:val="1"/>
      <w:tblCellMar>
        <w:top w:w="41.0" w:type="dxa"/>
        <w:left w:w="107.0" w:type="dxa"/>
        <w:right w:w="67.0" w:type="dxa"/>
      </w:tblCellMar>
    </w:tblPr>
  </w:style>
  <w:style w:type="table" w:styleId="160" w:customStyle="1">
    <w:name w:val="160"/>
    <w:basedOn w:val="TableNormal1"/>
    <w:tblPr>
      <w:tblStyleRowBandSize w:val="1"/>
      <w:tblStyleColBandSize w:val="1"/>
      <w:tblCellMar>
        <w:top w:w="41.0" w:type="dxa"/>
        <w:left w:w="107.0" w:type="dxa"/>
        <w:right w:w="70.0" w:type="dxa"/>
      </w:tblCellMar>
    </w:tblPr>
  </w:style>
  <w:style w:type="table" w:styleId="159" w:customStyle="1">
    <w:name w:val="159"/>
    <w:basedOn w:val="TableNormal1"/>
    <w:tblPr>
      <w:tblStyleRowBandSize w:val="1"/>
      <w:tblStyleColBandSize w:val="1"/>
      <w:tblCellMar>
        <w:top w:w="41.0" w:type="dxa"/>
        <w:left w:w="107.0" w:type="dxa"/>
        <w:right w:w="71.0" w:type="dxa"/>
      </w:tblCellMar>
    </w:tblPr>
  </w:style>
  <w:style w:type="table" w:styleId="158" w:customStyle="1">
    <w:name w:val="158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57" w:customStyle="1">
    <w:name w:val="157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56" w:customStyle="1">
    <w:name w:val="156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55" w:customStyle="1">
    <w:name w:val="155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54" w:customStyle="1">
    <w:name w:val="154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53" w:customStyle="1">
    <w:name w:val="153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52" w:customStyle="1">
    <w:name w:val="152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51" w:customStyle="1">
    <w:name w:val="151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50" w:customStyle="1">
    <w:name w:val="150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49" w:customStyle="1">
    <w:name w:val="149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48" w:customStyle="1">
    <w:name w:val="148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47" w:customStyle="1">
    <w:name w:val="147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46" w:customStyle="1">
    <w:name w:val="146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45" w:customStyle="1">
    <w:name w:val="145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44" w:customStyle="1">
    <w:name w:val="144"/>
    <w:basedOn w:val="TableNormal1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143" w:customStyle="1">
    <w:name w:val="143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42" w:customStyle="1">
    <w:name w:val="142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41" w:customStyle="1">
    <w:name w:val="141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40" w:customStyle="1">
    <w:name w:val="140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39" w:customStyle="1">
    <w:name w:val="139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38" w:customStyle="1">
    <w:name w:val="138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37" w:customStyle="1">
    <w:name w:val="137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36" w:customStyle="1">
    <w:name w:val="136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35" w:customStyle="1">
    <w:name w:val="135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34" w:customStyle="1">
    <w:name w:val="134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33" w:customStyle="1">
    <w:name w:val="133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32" w:customStyle="1">
    <w:name w:val="132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31" w:customStyle="1">
    <w:name w:val="131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30" w:customStyle="1">
    <w:name w:val="130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29" w:customStyle="1">
    <w:name w:val="129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28" w:customStyle="1">
    <w:name w:val="128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27" w:customStyle="1">
    <w:name w:val="127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26" w:customStyle="1">
    <w:name w:val="126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25" w:customStyle="1">
    <w:name w:val="125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24" w:customStyle="1">
    <w:name w:val="124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23" w:customStyle="1">
    <w:name w:val="123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22" w:customStyle="1">
    <w:name w:val="122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21" w:customStyle="1">
    <w:name w:val="121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20" w:customStyle="1">
    <w:name w:val="120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19" w:customStyle="1">
    <w:name w:val="119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18" w:customStyle="1">
    <w:name w:val="118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17" w:customStyle="1">
    <w:name w:val="117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16" w:customStyle="1">
    <w:name w:val="116"/>
    <w:basedOn w:val="TableNormal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15" w:customStyle="1">
    <w:name w:val="115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14" w:customStyle="1">
    <w:name w:val="114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13" w:customStyle="1">
    <w:name w:val="113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12" w:customStyle="1">
    <w:name w:val="112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11" w:customStyle="1">
    <w:name w:val="111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10" w:customStyle="1">
    <w:name w:val="110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09" w:customStyle="1">
    <w:name w:val="109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08" w:customStyle="1">
    <w:name w:val="108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07" w:customStyle="1">
    <w:name w:val="107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06" w:customStyle="1">
    <w:name w:val="106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05" w:customStyle="1">
    <w:name w:val="105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04" w:customStyle="1">
    <w:name w:val="104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03" w:customStyle="1">
    <w:name w:val="103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02" w:customStyle="1">
    <w:name w:val="102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01" w:customStyle="1">
    <w:name w:val="101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00" w:customStyle="1">
    <w:name w:val="100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99" w:customStyle="1">
    <w:name w:val="99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98" w:customStyle="1">
    <w:name w:val="98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97" w:customStyle="1">
    <w:name w:val="97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96" w:customStyle="1">
    <w:name w:val="96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95" w:customStyle="1">
    <w:name w:val="95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94" w:customStyle="1">
    <w:name w:val="94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93" w:customStyle="1">
    <w:name w:val="93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92" w:customStyle="1">
    <w:name w:val="92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91" w:customStyle="1">
    <w:name w:val="91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90" w:customStyle="1">
    <w:name w:val="90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89" w:customStyle="1">
    <w:name w:val="89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88" w:customStyle="1">
    <w:name w:val="88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87" w:customStyle="1">
    <w:name w:val="87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86" w:customStyle="1">
    <w:name w:val="86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85" w:customStyle="1">
    <w:name w:val="85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84" w:customStyle="1">
    <w:name w:val="84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83" w:customStyle="1">
    <w:name w:val="83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82" w:customStyle="1">
    <w:name w:val="82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81" w:customStyle="1">
    <w:name w:val="81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80" w:customStyle="1">
    <w:name w:val="80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79" w:customStyle="1">
    <w:name w:val="79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78" w:customStyle="1">
    <w:name w:val="78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77" w:customStyle="1">
    <w:name w:val="77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76" w:customStyle="1">
    <w:name w:val="76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75" w:customStyle="1">
    <w:name w:val="75"/>
    <w:basedOn w:val="TableNormal4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74" w:customStyle="1">
    <w:name w:val="74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73" w:customStyle="1">
    <w:name w:val="73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72" w:customStyle="1">
    <w:name w:val="72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71" w:customStyle="1">
    <w:name w:val="71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70" w:customStyle="1">
    <w:name w:val="70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69" w:customStyle="1">
    <w:name w:val="69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68" w:customStyle="1">
    <w:name w:val="68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67" w:customStyle="1">
    <w:name w:val="67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66" w:customStyle="1">
    <w:name w:val="66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65" w:customStyle="1">
    <w:name w:val="65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64" w:customStyle="1">
    <w:name w:val="64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63" w:customStyle="1">
    <w:name w:val="63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62" w:customStyle="1">
    <w:name w:val="62"/>
    <w:basedOn w:val="TableNormal7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61" w:customStyle="1">
    <w:name w:val="61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60" w:customStyle="1">
    <w:name w:val="60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59" w:customStyle="1">
    <w:name w:val="59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58" w:customStyle="1">
    <w:name w:val="58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57" w:customStyle="1">
    <w:name w:val="57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56" w:customStyle="1">
    <w:name w:val="56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55" w:customStyle="1">
    <w:name w:val="55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54" w:customStyle="1">
    <w:name w:val="54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53" w:customStyle="1">
    <w:name w:val="53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52" w:customStyle="1">
    <w:name w:val="52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51" w:customStyle="1">
    <w:name w:val="51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50" w:customStyle="1">
    <w:name w:val="50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49" w:customStyle="1">
    <w:name w:val="49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48" w:customStyle="1">
    <w:name w:val="48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47" w:customStyle="1">
    <w:name w:val="47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46" w:customStyle="1">
    <w:name w:val="46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45" w:customStyle="1">
    <w:name w:val="45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44" w:customStyle="1">
    <w:name w:val="44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43" w:customStyle="1">
    <w:name w:val="43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42" w:customStyle="1">
    <w:name w:val="42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41" w:customStyle="1">
    <w:name w:val="41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40" w:customStyle="1">
    <w:name w:val="40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39" w:customStyle="1">
    <w:name w:val="39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38" w:customStyle="1">
    <w:name w:val="38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37" w:customStyle="1">
    <w:name w:val="37"/>
    <w:basedOn w:val="TableNormal8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36" w:customStyle="1">
    <w:name w:val="36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35" w:customStyle="1">
    <w:name w:val="35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34" w:customStyle="1">
    <w:name w:val="34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33" w:customStyle="1">
    <w:name w:val="33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32" w:customStyle="1">
    <w:name w:val="32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31" w:customStyle="1">
    <w:name w:val="31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30" w:customStyle="1">
    <w:name w:val="30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29" w:customStyle="1">
    <w:name w:val="29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28" w:customStyle="1">
    <w:name w:val="28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27" w:customStyle="1">
    <w:name w:val="27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26" w:customStyle="1">
    <w:name w:val="26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25" w:customStyle="1">
    <w:name w:val="25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24" w:customStyle="1">
    <w:name w:val="24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23" w:customStyle="1">
    <w:name w:val="23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22" w:customStyle="1">
    <w:name w:val="22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21" w:customStyle="1">
    <w:name w:val="21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20" w:customStyle="1">
    <w:name w:val="20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9" w:customStyle="1">
    <w:name w:val="19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8" w:customStyle="1">
    <w:name w:val="18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7" w:customStyle="1">
    <w:name w:val="17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6" w:customStyle="1">
    <w:name w:val="16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5" w:customStyle="1">
    <w:name w:val="15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4" w:customStyle="1">
    <w:name w:val="14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3" w:customStyle="1">
    <w:name w:val="13"/>
    <w:basedOn w:val="TableNormal10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6E3935"/>
    <w:rPr>
      <w:color w:val="605e5c"/>
      <w:shd w:color="auto" w:fill="e1dfdd" w:val="clear"/>
    </w:rPr>
  </w:style>
  <w:style w:type="table" w:styleId="12" w:customStyle="1">
    <w:name w:val="12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1" w:customStyle="1">
    <w:name w:val="11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0" w:customStyle="1">
    <w:name w:val="10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9" w:customStyle="1">
    <w:name w:val="9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8" w:customStyle="1">
    <w:name w:val="8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7" w:customStyle="1">
    <w:name w:val="7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6" w:customStyle="1">
    <w:name w:val="6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5" w:customStyle="1">
    <w:name w:val="5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4" w:customStyle="1">
    <w:name w:val="4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3" w:customStyle="1">
    <w:name w:val="3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2" w:customStyle="1">
    <w:name w:val="2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table" w:styleId="1" w:customStyle="1">
    <w:name w:val="1"/>
    <w:basedOn w:val="TableNormal12"/>
    <w:tblPr>
      <w:tblStyleRowBandSize w:val="1"/>
      <w:tblStyleColBandSize w:val="1"/>
      <w:tblCellMar>
        <w:top w:w="41.0" w:type="dxa"/>
        <w:left w:w="827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chapultepec.gob.mx/transparencia-proactiva/" TargetMode="External"/><Relationship Id="rId10" Type="http://schemas.openxmlformats.org/officeDocument/2006/relationships/hyperlink" Target="https://docs.google.com/forms/d/e/1FAIpQLScwePzQIGFfbUSeIRUHg7Of2QMUpw9VgqYkRI-y81kl00PFFA/viewform" TargetMode="External"/><Relationship Id="rId13" Type="http://schemas.openxmlformats.org/officeDocument/2006/relationships/hyperlink" Target="https://www.chapultepec.gob.mx/transparencia-proactiva/" TargetMode="External"/><Relationship Id="rId12" Type="http://schemas.openxmlformats.org/officeDocument/2006/relationships/hyperlink" Target="https://www.chapultepec.gob.mx/transparencia-proactiva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jrTEeq4y2DMoxMgMaC5wJjLklg==">CgMxLjAyCWguMWZvYjl0ZTIIaC5namRneHMyCWguMzBqMHpsbDgAciExOHhUX1ZtRk8yZlZiOGlFc1VLeWFOSEEyOVkxR2F4Ulg=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2022-04-20T16:36:00Z</dcterms:created>
  <dc:creator>Jonathan Guillermo Munoz Acevedo</dc:creator>
</cp:coreProperties>
</file>