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hanging="720"/>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DATOS GENERALES DE LA PRÁCTICA DE TRANSPARENCIA PROACTIVA</w:t>
      </w:r>
    </w:p>
    <w:tbl>
      <w:tblPr>
        <w:tblStyle w:val="Table1"/>
        <w:tblW w:w="9887.0" w:type="dxa"/>
        <w:jc w:val="center"/>
        <w:tblLayout w:type="fixed"/>
        <w:tblLook w:val="0400"/>
      </w:tblPr>
      <w:tblGrid>
        <w:gridCol w:w="5132"/>
        <w:gridCol w:w="1140"/>
        <w:gridCol w:w="975"/>
        <w:gridCol w:w="1320"/>
        <w:gridCol w:w="1320"/>
        <w:tblGridChange w:id="0">
          <w:tblGrid>
            <w:gridCol w:w="5132"/>
            <w:gridCol w:w="1140"/>
            <w:gridCol w:w="975"/>
            <w:gridCol w:w="1320"/>
            <w:gridCol w:w="1320"/>
          </w:tblGrid>
        </w:tblGridChange>
      </w:tblGrid>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2">
            <w:pPr>
              <w:ind w:left="-566" w:firstLine="0"/>
              <w:rPr>
                <w:rFonts w:ascii="Arial" w:cs="Arial" w:eastAsia="Arial" w:hAnsi="Arial"/>
              </w:rPr>
            </w:pPr>
            <w:r w:rsidDel="00000000" w:rsidR="00000000" w:rsidRPr="00000000">
              <w:rPr>
                <w:rFonts w:ascii="Arial" w:cs="Arial" w:eastAsia="Arial" w:hAnsi="Arial"/>
                <w:rtl w:val="0"/>
              </w:rPr>
              <w:t xml:space="preserve">Nombre de la práctica de Transparencia Proactiva:</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ind w:left="-724" w:firstLine="15"/>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4">
            <w:pPr>
              <w:ind w:left="-724" w:firstLine="15"/>
              <w:rPr>
                <w:rFonts w:ascii="Arial" w:cs="Arial" w:eastAsia="Arial" w:hAnsi="Arial"/>
              </w:rPr>
            </w:pPr>
            <w:r w:rsidDel="00000000" w:rsidR="00000000" w:rsidRPr="00000000">
              <w:rPr>
                <w:rFonts w:ascii="Arial" w:cs="Arial" w:eastAsia="Arial" w:hAnsi="Arial"/>
                <w:rtl w:val="0"/>
              </w:rPr>
              <w:t xml:space="preserve">Esfuerzo 24/7</w:t>
            </w:r>
          </w:p>
        </w:tc>
      </w:tr>
      <w:tr>
        <w:trPr>
          <w:cantSplit w:val="0"/>
          <w:trHeight w:val="1159"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8">
            <w:pPr>
              <w:ind w:left="-566" w:firstLine="0"/>
              <w:rPr>
                <w:rFonts w:ascii="Arial" w:cs="Arial" w:eastAsia="Arial" w:hAnsi="Arial"/>
              </w:rPr>
            </w:pPr>
            <w:r w:rsidDel="00000000" w:rsidR="00000000" w:rsidRPr="00000000">
              <w:rPr>
                <w:rFonts w:ascii="Arial" w:cs="Arial" w:eastAsia="Arial" w:hAnsi="Arial"/>
                <w:rtl w:val="0"/>
              </w:rPr>
              <w:t xml:space="preserve">Nombre del Sujeto Obligado que implementó la práctica: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ind w:left="-724" w:firstLine="0"/>
              <w:rPr>
                <w:rFonts w:ascii="Arial" w:cs="Arial" w:eastAsia="Arial" w:hAnsi="Arial"/>
              </w:rPr>
            </w:pPr>
            <w:r w:rsidDel="00000000" w:rsidR="00000000" w:rsidRPr="00000000">
              <w:rPr>
                <w:rFonts w:ascii="Arial" w:cs="Arial" w:eastAsia="Arial" w:hAnsi="Arial"/>
                <w:rtl w:val="0"/>
              </w:rPr>
              <w:t xml:space="preserve">Organismo Público Descentralizado para la Prestación de los Servicios de Agua Potable, Drenaje y Tratamiento de Aguas Residuales del Municipios de Huixquilucan, México</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D">
            <w:pPr>
              <w:ind w:left="-566" w:firstLine="0"/>
              <w:rPr>
                <w:rFonts w:ascii="Arial" w:cs="Arial" w:eastAsia="Arial" w:hAnsi="Arial"/>
              </w:rPr>
            </w:pPr>
            <w:r w:rsidDel="00000000" w:rsidR="00000000" w:rsidRPr="00000000">
              <w:rPr>
                <w:rFonts w:ascii="Arial" w:cs="Arial" w:eastAsia="Arial" w:hAnsi="Arial"/>
                <w:rtl w:val="0"/>
              </w:rPr>
              <w:t xml:space="preserve">Tipo de Sujeto Obligado (Poder Ejecutivo, Poder Legislativo, Poder Judicial, Organismo Autónomo, Partido Político, Sindicato, etc.):</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ind w:left="-724" w:firstLine="0"/>
              <w:rPr>
                <w:rFonts w:ascii="Arial" w:cs="Arial" w:eastAsia="Arial" w:hAnsi="Arial"/>
              </w:rPr>
            </w:pPr>
            <w:r w:rsidDel="00000000" w:rsidR="00000000" w:rsidRPr="00000000">
              <w:rPr>
                <w:rFonts w:ascii="Arial" w:cs="Arial" w:eastAsia="Arial" w:hAnsi="Arial"/>
                <w:rtl w:val="0"/>
              </w:rPr>
              <w:t xml:space="preserve">Organismo Público Descentralizado</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2">
            <w:pPr>
              <w:ind w:left="-566" w:firstLine="0"/>
              <w:rPr>
                <w:rFonts w:ascii="Arial" w:cs="Arial" w:eastAsia="Arial" w:hAnsi="Arial"/>
              </w:rPr>
            </w:pPr>
            <w:r w:rsidDel="00000000" w:rsidR="00000000" w:rsidRPr="00000000">
              <w:rPr>
                <w:rFonts w:ascii="Arial" w:cs="Arial" w:eastAsia="Arial" w:hAnsi="Arial"/>
                <w:rtl w:val="0"/>
              </w:rPr>
              <w:t xml:space="preserve">Área responsable de la práctica de Transparencia Proactiva:</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ind w:left="-724" w:firstLine="0"/>
              <w:rPr>
                <w:rFonts w:ascii="Arial" w:cs="Arial" w:eastAsia="Arial" w:hAnsi="Arial"/>
              </w:rPr>
            </w:pPr>
            <w:r w:rsidDel="00000000" w:rsidR="00000000" w:rsidRPr="00000000">
              <w:rPr>
                <w:rFonts w:ascii="Arial" w:cs="Arial" w:eastAsia="Arial" w:hAnsi="Arial"/>
                <w:rtl w:val="0"/>
              </w:rPr>
              <w:t xml:space="preserve">Dirección de Calidad e Innovación</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7">
            <w:pPr>
              <w:ind w:left="-566" w:firstLine="0"/>
              <w:rPr>
                <w:rFonts w:ascii="Arial" w:cs="Arial" w:eastAsia="Arial" w:hAnsi="Arial"/>
              </w:rPr>
            </w:pPr>
            <w:r w:rsidDel="00000000" w:rsidR="00000000" w:rsidRPr="00000000">
              <w:rPr>
                <w:rFonts w:ascii="Arial" w:cs="Arial" w:eastAsia="Arial" w:hAnsi="Arial"/>
                <w:rtl w:val="0"/>
              </w:rPr>
              <w:t xml:space="preserve">Nombre del Titular de la Unidad de Transparencia del Sujeto Obligado:</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ind w:left="-15" w:hanging="724"/>
              <w:rPr>
                <w:rFonts w:ascii="Arial" w:cs="Arial" w:eastAsia="Arial" w:hAnsi="Arial"/>
              </w:rPr>
            </w:pPr>
            <w:r w:rsidDel="00000000" w:rsidR="00000000" w:rsidRPr="00000000">
              <w:rPr>
                <w:rFonts w:ascii="Arial" w:cs="Arial" w:eastAsia="Arial" w:hAnsi="Arial"/>
                <w:rtl w:val="0"/>
              </w:rPr>
              <w:t xml:space="preserve">Adriana Reyes Chino</w:t>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C">
            <w:pPr>
              <w:ind w:left="-566" w:firstLine="0"/>
              <w:rPr>
                <w:rFonts w:ascii="Arial" w:cs="Arial" w:eastAsia="Arial" w:hAnsi="Arial"/>
              </w:rPr>
            </w:pPr>
            <w:r w:rsidDel="00000000" w:rsidR="00000000" w:rsidRPr="00000000">
              <w:rPr>
                <w:rFonts w:ascii="Arial" w:cs="Arial" w:eastAsia="Arial" w:hAnsi="Arial"/>
                <w:rtl w:val="0"/>
              </w:rPr>
              <w:t xml:space="preserve">¿La práctica ha sido reconocida previamente?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ind w:right="-75"/>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ind w:left="-332" w:firstLine="0"/>
              <w:rPr>
                <w:rFonts w:ascii="Arial" w:cs="Arial" w:eastAsia="Arial" w:hAnsi="Arial"/>
              </w:rPr>
            </w:pPr>
            <w:r w:rsidDel="00000000" w:rsidR="00000000" w:rsidRPr="00000000">
              <w:rPr>
                <w:rFonts w:ascii="Arial" w:cs="Arial" w:eastAsia="Arial" w:hAnsi="Arial"/>
                <w:rtl w:val="0"/>
              </w:rPr>
              <w:t xml:space="preserve">X</w:t>
            </w:r>
          </w:p>
        </w:tc>
      </w:tr>
    </w:tbl>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2">
      <w:pPr>
        <w:jc w:val="both"/>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CARACTERÍSTICAS DE LA PRÁCTICA: </w:t>
      </w:r>
    </w:p>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Mencione el año en el que surgió la práctica y si se encuentra vigente: </w:t>
      </w:r>
    </w:p>
    <w:p w:rsidR="00000000" w:rsidDel="00000000" w:rsidP="00000000" w:rsidRDefault="00000000" w:rsidRPr="00000000" w14:paraId="00000024">
      <w:pPr>
        <w:jc w:val="both"/>
        <w:rPr>
          <w:rFonts w:ascii="Arial" w:cs="Arial" w:eastAsia="Arial" w:hAnsi="Arial"/>
          <w:i w:val="1"/>
        </w:rPr>
      </w:pPr>
      <w:r w:rsidDel="00000000" w:rsidR="00000000" w:rsidRPr="00000000">
        <w:rPr>
          <w:rFonts w:ascii="Arial" w:cs="Arial" w:eastAsia="Arial" w:hAnsi="Arial"/>
          <w:i w:val="1"/>
          <w:rtl w:val="0"/>
        </w:rPr>
        <w:t xml:space="preserve">Surgió en el presente año 2024 y a la fecha se encuentra vigente.</w:t>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rtl w:val="0"/>
        </w:rPr>
        <w:t xml:space="preserve">Explique de forma sintetizada cuál es el objetivo de la práctica de Transparencia Proactiva: </w:t>
      </w:r>
    </w:p>
    <w:p w:rsidR="00000000" w:rsidDel="00000000" w:rsidP="00000000" w:rsidRDefault="00000000" w:rsidRPr="00000000" w14:paraId="00000026">
      <w:pPr>
        <w:jc w:val="both"/>
        <w:rPr>
          <w:rFonts w:ascii="Arial" w:cs="Arial" w:eastAsia="Arial" w:hAnsi="Arial"/>
          <w:i w:val="1"/>
        </w:rPr>
      </w:pPr>
      <w:r w:rsidDel="00000000" w:rsidR="00000000" w:rsidRPr="00000000">
        <w:rPr>
          <w:rFonts w:ascii="Arial" w:cs="Arial" w:eastAsia="Arial" w:hAnsi="Arial"/>
          <w:i w:val="1"/>
          <w:rtl w:val="0"/>
        </w:rPr>
        <w:t xml:space="preserve">Brindar información, que la ciudadanía conozca las acciones tanto operativas como administrativas que se desempeñan día a día por este Organismo, mejorando así la rendición de cuentas y a su vez permitir la generación de conocimiento público útil, para disminuir asimetrías de la información, mejorando también el acceso a trámites y servicios, optimizando la toma de decisiones tanto de ciudadanos como de esta autoridad Operadora.</w:t>
      </w:r>
    </w:p>
    <w:p w:rsidR="00000000" w:rsidDel="00000000" w:rsidP="00000000" w:rsidRDefault="00000000" w:rsidRPr="00000000" w14:paraId="00000027">
      <w:pPr>
        <w:jc w:val="both"/>
        <w:rPr>
          <w:rFonts w:ascii="Arial" w:cs="Arial" w:eastAsia="Arial" w:hAnsi="Arial"/>
          <w:i w:val="1"/>
        </w:rPr>
      </w:pPr>
      <w:r w:rsidDel="00000000" w:rsidR="00000000" w:rsidRPr="00000000">
        <w:rPr>
          <w:rtl w:val="0"/>
        </w:rPr>
      </w:r>
    </w:p>
    <w:p w:rsidR="00000000" w:rsidDel="00000000" w:rsidP="00000000" w:rsidRDefault="00000000" w:rsidRPr="00000000" w14:paraId="00000028">
      <w:pPr>
        <w:jc w:val="both"/>
        <w:rPr>
          <w:rFonts w:ascii="Arial" w:cs="Arial" w:eastAsia="Arial" w:hAnsi="Arial"/>
          <w:i w:val="1"/>
        </w:rPr>
      </w:pPr>
      <w:r w:rsidDel="00000000" w:rsidR="00000000" w:rsidRPr="00000000">
        <w:rPr>
          <w:rtl w:val="0"/>
        </w:rPr>
      </w:r>
    </w:p>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rtl w:val="0"/>
        </w:rPr>
        <w:t xml:space="preserve">Explique de forma breve cómo funciona la práctica de Transparencia Proactiva:  </w:t>
      </w:r>
    </w:p>
    <w:p w:rsidR="00000000" w:rsidDel="00000000" w:rsidP="00000000" w:rsidRDefault="00000000" w:rsidRPr="00000000" w14:paraId="0000002A">
      <w:pPr>
        <w:jc w:val="both"/>
        <w:rPr>
          <w:rFonts w:ascii="Arial" w:cs="Arial" w:eastAsia="Arial" w:hAnsi="Arial"/>
          <w:i w:val="1"/>
        </w:rPr>
      </w:pPr>
      <w:r w:rsidDel="00000000" w:rsidR="00000000" w:rsidRPr="00000000">
        <w:rPr>
          <w:rFonts w:ascii="Arial" w:cs="Arial" w:eastAsia="Arial" w:hAnsi="Arial"/>
          <w:i w:val="1"/>
          <w:rtl w:val="0"/>
        </w:rPr>
        <w:t xml:space="preserve">Proporciona información relevante de las actividades tanto operativas como administrativas que ejecuta este Organismo de Agua, a través de infografías, videos, así mismo, se generó el chat institucional, al cual se puede acceder para disipar dudas en cuanto algún trámite o servicio.</w:t>
      </w:r>
    </w:p>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rtl w:val="0"/>
        </w:rPr>
        <w:t xml:space="preserve">Señale de forma breve qué información fue publicada como parte de la práctica: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Acciones preventivas: Arranque del Programa Estratégico de Eficiencia (Sectorización de la red, la identificación de sectores y reparación de fugas); Definir sectores de la red conforme a fuentes de abastecimiento y topografía; resultando 11 sectores; Instrumentación e instalación de válvulas.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Acciones Esfuerzo 24/7 contra la sequía.</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Acciones no estructurales.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Sectores de Distribución de Agua Potable.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Cultura del Agua.</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Información de Escuelas Captadoras de Vida.</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Capacitación a habitantes para implementar la captación pluvial que permite la recolección, almacenaje, saneamiento y uso del agua de lluvia que escurre en el techo o cubierta para su aprovechamiento en la vivienda.</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Hábitos de uso responsable del agua, recolecta, reduce y reutiliza.</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Acciones de limpieza y mantenimiento de cauces principales, como ríos y barrancas de nuestro municipio.</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Información referente al Fomento del cuidado del agua desde las aulas.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Información del indicador que refleja el uso total de agua fresca que se emplea para producir los bienes y servicios consumidos por individuos, comunidades o producidos por empresas.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Información de trámites y servicios.</w:t>
      </w:r>
    </w:p>
    <w:p w:rsidR="00000000" w:rsidDel="00000000" w:rsidP="00000000" w:rsidRDefault="00000000" w:rsidRPr="00000000" w14:paraId="00000038">
      <w:pPr>
        <w:jc w:val="both"/>
        <w:rPr>
          <w:rFonts w:ascii="Arial" w:cs="Arial" w:eastAsia="Arial" w:hAnsi="Arial"/>
        </w:rPr>
      </w:pPr>
      <w:r w:rsidDel="00000000" w:rsidR="00000000" w:rsidRPr="00000000">
        <w:rPr>
          <w:rFonts w:ascii="Arial" w:cs="Arial" w:eastAsia="Arial" w:hAnsi="Arial"/>
          <w:rtl w:val="0"/>
        </w:rPr>
        <w:t xml:space="preserve">Describa brevemente el motivo por el que surgió la práctica:  </w:t>
      </w:r>
    </w:p>
    <w:p w:rsidR="00000000" w:rsidDel="00000000" w:rsidP="00000000" w:rsidRDefault="00000000" w:rsidRPr="00000000" w14:paraId="00000039">
      <w:pPr>
        <w:jc w:val="both"/>
        <w:rPr>
          <w:rFonts w:ascii="Arial" w:cs="Arial" w:eastAsia="Arial" w:hAnsi="Arial"/>
          <w:i w:val="1"/>
        </w:rPr>
      </w:pPr>
      <w:r w:rsidDel="00000000" w:rsidR="00000000" w:rsidRPr="00000000">
        <w:rPr>
          <w:rFonts w:ascii="Arial" w:cs="Arial" w:eastAsia="Arial" w:hAnsi="Arial"/>
          <w:i w:val="1"/>
          <w:rtl w:val="0"/>
        </w:rPr>
        <w:t xml:space="preserve">El motivo es la falta de información de la ciudadanía de las acciones que implementa este Organismo Operador, en ejercicio de sus atribuciones, por lo que fue necesario hacer un espacio en donde de abordaran los distintos sectores que se atienden y como es que lo hacemos, garantizando así, el derecho a estar informados.</w:t>
      </w:r>
    </w:p>
    <w:p w:rsidR="00000000" w:rsidDel="00000000" w:rsidP="00000000" w:rsidRDefault="00000000" w:rsidRPr="00000000" w14:paraId="0000003A">
      <w:pPr>
        <w:jc w:val="both"/>
        <w:rPr>
          <w:rFonts w:ascii="Arial" w:cs="Arial" w:eastAsia="Arial" w:hAnsi="Arial"/>
          <w:i w:val="1"/>
        </w:rPr>
      </w:pPr>
      <w:r w:rsidDel="00000000" w:rsidR="00000000" w:rsidRPr="00000000">
        <w:rPr>
          <w:rtl w:val="0"/>
        </w:rPr>
      </w:r>
    </w:p>
    <w:p w:rsidR="00000000" w:rsidDel="00000000" w:rsidP="00000000" w:rsidRDefault="00000000" w:rsidRPr="00000000" w14:paraId="0000003B">
      <w:pPr>
        <w:jc w:val="both"/>
        <w:rPr>
          <w:rFonts w:ascii="Arial" w:cs="Arial" w:eastAsia="Arial" w:hAnsi="Arial"/>
          <w:i w:val="1"/>
        </w:rPr>
      </w:pPr>
      <w:r w:rsidDel="00000000" w:rsidR="00000000" w:rsidRPr="00000000">
        <w:rPr>
          <w:rtl w:val="0"/>
        </w:rPr>
      </w:r>
    </w:p>
    <w:p w:rsidR="00000000" w:rsidDel="00000000" w:rsidP="00000000" w:rsidRDefault="00000000" w:rsidRPr="00000000" w14:paraId="0000003C">
      <w:pPr>
        <w:jc w:val="both"/>
        <w:rPr>
          <w:rFonts w:ascii="Arial" w:cs="Arial" w:eastAsia="Arial" w:hAnsi="Arial"/>
          <w:i w:val="1"/>
        </w:rPr>
      </w:pPr>
      <w:r w:rsidDel="00000000" w:rsidR="00000000" w:rsidRPr="00000000">
        <w:rPr>
          <w:rtl w:val="0"/>
        </w:rPr>
      </w:r>
    </w:p>
    <w:p w:rsidR="00000000" w:rsidDel="00000000" w:rsidP="00000000" w:rsidRDefault="00000000" w:rsidRPr="00000000" w14:paraId="0000003D">
      <w:pPr>
        <w:jc w:val="both"/>
        <w:rPr>
          <w:rFonts w:ascii="Arial" w:cs="Arial" w:eastAsia="Arial" w:hAnsi="Arial"/>
        </w:rPr>
      </w:pPr>
      <w:r w:rsidDel="00000000" w:rsidR="00000000" w:rsidRPr="00000000">
        <w:rPr>
          <w:rFonts w:ascii="Arial" w:cs="Arial" w:eastAsia="Arial" w:hAnsi="Arial"/>
          <w:rtl w:val="0"/>
        </w:rPr>
        <w:t xml:space="preserve">Enuncie de forma breve los beneficios generados a partir de la implementación de la práctica: </w:t>
      </w:r>
    </w:p>
    <w:p w:rsidR="00000000" w:rsidDel="00000000" w:rsidP="00000000" w:rsidRDefault="00000000" w:rsidRPr="00000000" w14:paraId="0000003E">
      <w:pPr>
        <w:jc w:val="both"/>
        <w:rPr>
          <w:rFonts w:ascii="Arial" w:cs="Arial" w:eastAsia="Arial" w:hAnsi="Arial"/>
          <w:i w:val="1"/>
        </w:rPr>
      </w:pPr>
      <w:r w:rsidDel="00000000" w:rsidR="00000000" w:rsidRPr="00000000">
        <w:rPr>
          <w:rFonts w:ascii="Arial" w:cs="Arial" w:eastAsia="Arial" w:hAnsi="Arial"/>
          <w:i w:val="1"/>
          <w:rtl w:val="0"/>
        </w:rPr>
        <w:t xml:space="preserve">La ciudadanía se encuentra informada respecto al quehacer gubernamental que realiza este Organismo Operador.</w:t>
      </w:r>
    </w:p>
    <w:p w:rsidR="00000000" w:rsidDel="00000000" w:rsidP="00000000" w:rsidRDefault="00000000" w:rsidRPr="00000000" w14:paraId="0000003F">
      <w:pPr>
        <w:jc w:val="both"/>
        <w:rPr>
          <w:rFonts w:ascii="Arial" w:cs="Arial" w:eastAsia="Arial" w:hAnsi="Arial"/>
          <w:i w:val="1"/>
        </w:rPr>
      </w:pPr>
      <w:r w:rsidDel="00000000" w:rsidR="00000000" w:rsidRPr="00000000">
        <w:rPr>
          <w:rFonts w:ascii="Arial" w:cs="Arial" w:eastAsia="Arial" w:hAnsi="Arial"/>
          <w:i w:val="1"/>
          <w:rtl w:val="0"/>
        </w:rPr>
        <w:t xml:space="preserve">Ayuda a la ciudadanía a la toma de decisiones, respecto a los trámites y servicios que brinda este Organismo Operador.</w:t>
      </w:r>
    </w:p>
    <w:p w:rsidR="00000000" w:rsidDel="00000000" w:rsidP="00000000" w:rsidRDefault="00000000" w:rsidRPr="00000000" w14:paraId="00000040">
      <w:pPr>
        <w:jc w:val="both"/>
        <w:rPr>
          <w:rFonts w:ascii="Arial" w:cs="Arial" w:eastAsia="Arial" w:hAnsi="Arial"/>
          <w:i w:val="1"/>
        </w:rPr>
      </w:pPr>
      <w:r w:rsidDel="00000000" w:rsidR="00000000" w:rsidRPr="00000000">
        <w:rPr>
          <w:rFonts w:ascii="Arial" w:cs="Arial" w:eastAsia="Arial" w:hAnsi="Arial"/>
          <w:i w:val="1"/>
          <w:rtl w:val="0"/>
        </w:rPr>
        <w:t xml:space="preserve">Garantiza el derecho de acceso a la información pública.</w:t>
      </w:r>
    </w:p>
    <w:p w:rsidR="00000000" w:rsidDel="00000000" w:rsidP="00000000" w:rsidRDefault="00000000" w:rsidRPr="00000000" w14:paraId="00000041">
      <w:pPr>
        <w:jc w:val="both"/>
        <w:rPr>
          <w:rFonts w:ascii="Arial" w:cs="Arial" w:eastAsia="Arial" w:hAnsi="Arial"/>
        </w:rPr>
      </w:pPr>
      <w:r w:rsidDel="00000000" w:rsidR="00000000" w:rsidRPr="00000000">
        <w:rPr>
          <w:rtl w:val="0"/>
        </w:rPr>
      </w:r>
    </w:p>
    <w:tbl>
      <w:tblPr>
        <w:tblStyle w:val="Table2"/>
        <w:tblW w:w="9983.0" w:type="dxa"/>
        <w:jc w:val="center"/>
        <w:tblLayout w:type="fixed"/>
        <w:tblLook w:val="0400"/>
      </w:tblPr>
      <w:tblGrid>
        <w:gridCol w:w="2160"/>
        <w:gridCol w:w="2243"/>
        <w:gridCol w:w="2970"/>
        <w:gridCol w:w="2610"/>
        <w:tblGridChange w:id="0">
          <w:tblGrid>
            <w:gridCol w:w="2160"/>
            <w:gridCol w:w="2243"/>
            <w:gridCol w:w="2970"/>
            <w:gridCol w:w="2610"/>
          </w:tblGrid>
        </w:tblGridChange>
      </w:tblGrid>
      <w:tr>
        <w:trPr>
          <w:cantSplit w:val="0"/>
          <w:trHeight w:val="472"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2">
            <w:pPr>
              <w:jc w:val="center"/>
              <w:rPr>
                <w:rFonts w:ascii="Arial" w:cs="Arial" w:eastAsia="Arial" w:hAnsi="Arial"/>
                <w:b w:val="1"/>
              </w:rPr>
            </w:pPr>
            <w:r w:rsidDel="00000000" w:rsidR="00000000" w:rsidRPr="00000000">
              <w:rPr>
                <w:rFonts w:ascii="Arial" w:cs="Arial" w:eastAsia="Arial" w:hAnsi="Arial"/>
                <w:b w:val="1"/>
                <w:rtl w:val="0"/>
              </w:rPr>
              <w:t xml:space="preserve">Indique el o los objetivos de la práctica: </w:t>
            </w:r>
          </w:p>
        </w:tc>
      </w:tr>
      <w:tr>
        <w:trPr>
          <w:cantSplit w:val="0"/>
          <w:trHeight w:val="156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6">
            <w:pPr>
              <w:ind w:left="-708" w:firstLine="0"/>
              <w:jc w:val="center"/>
              <w:rPr>
                <w:rFonts w:ascii="Arial" w:cs="Arial" w:eastAsia="Arial" w:hAnsi="Arial"/>
              </w:rPr>
            </w:pPr>
            <w:r w:rsidDel="00000000" w:rsidR="00000000" w:rsidRPr="00000000">
              <w:rPr>
                <w:rFonts w:ascii="Arial" w:cs="Arial" w:eastAsia="Arial" w:hAnsi="Arial"/>
                <w:rtl w:val="0"/>
              </w:rPr>
              <w:t xml:space="preserve">Disminuir asimetrías de la información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7">
            <w:pPr>
              <w:ind w:left="-708" w:firstLine="0"/>
              <w:jc w:val="center"/>
              <w:rPr>
                <w:rFonts w:ascii="Arial" w:cs="Arial" w:eastAsia="Arial" w:hAnsi="Arial"/>
              </w:rPr>
            </w:pPr>
            <w:r w:rsidDel="00000000" w:rsidR="00000000" w:rsidRPr="00000000">
              <w:rPr>
                <w:rFonts w:ascii="Arial" w:cs="Arial" w:eastAsia="Arial" w:hAnsi="Arial"/>
                <w:rtl w:val="0"/>
              </w:rPr>
              <w:t xml:space="preserve">Mejorar el acceso a trámites o servicios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8">
            <w:pPr>
              <w:ind w:left="-708" w:firstLine="0"/>
              <w:jc w:val="center"/>
              <w:rPr>
                <w:rFonts w:ascii="Arial" w:cs="Arial" w:eastAsia="Arial" w:hAnsi="Arial"/>
              </w:rPr>
            </w:pPr>
            <w:r w:rsidDel="00000000" w:rsidR="00000000" w:rsidRPr="00000000">
              <w:rPr>
                <w:rFonts w:ascii="Arial" w:cs="Arial" w:eastAsia="Arial" w:hAnsi="Arial"/>
                <w:rtl w:val="0"/>
              </w:rPr>
              <w:t xml:space="preserve">Optimizar la toma de decisiones de autoridades, ciudadanos o de la población en general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9">
            <w:pPr>
              <w:ind w:left="-566" w:firstLine="0"/>
              <w:jc w:val="center"/>
              <w:rPr>
                <w:rFonts w:ascii="Arial" w:cs="Arial" w:eastAsia="Arial" w:hAnsi="Arial"/>
              </w:rPr>
            </w:pPr>
            <w:r w:rsidDel="00000000" w:rsidR="00000000" w:rsidRPr="00000000">
              <w:rPr>
                <w:rFonts w:ascii="Arial" w:cs="Arial" w:eastAsia="Arial" w:hAnsi="Arial"/>
                <w:rtl w:val="0"/>
              </w:rPr>
              <w:t xml:space="preserve">Detonar la rendición de cuentas efectiva</w:t>
            </w:r>
          </w:p>
        </w:tc>
      </w:tr>
      <w:tr>
        <w:trPr>
          <w:cantSplit w:val="0"/>
          <w:trHeight w:val="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 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Si </w:t>
            </w:r>
          </w:p>
          <w:p w:rsidR="00000000" w:rsidDel="00000000" w:rsidP="00000000" w:rsidRDefault="00000000" w:rsidRPr="00000000" w14:paraId="0000004C">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Si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Si </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F">
            <w:pPr>
              <w:ind w:left="-566" w:firstLine="0"/>
              <w:rPr>
                <w:rFonts w:ascii="Arial" w:cs="Arial" w:eastAsia="Arial" w:hAnsi="Arial"/>
              </w:rPr>
            </w:pPr>
            <w:r w:rsidDel="00000000" w:rsidR="00000000" w:rsidRPr="00000000">
              <w:rPr>
                <w:rFonts w:ascii="Arial" w:cs="Arial" w:eastAsia="Arial" w:hAnsi="Arial"/>
                <w:rtl w:val="0"/>
              </w:rPr>
              <w:t xml:space="preserve">Explique de qué manera la información publicada permite el cumplimiento del o los objetivos de la práctica:  </w:t>
            </w:r>
          </w:p>
        </w:tc>
      </w:tr>
      <w:tr>
        <w:trPr>
          <w:cantSplit w:val="0"/>
          <w:trHeight w:val="218"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jc w:val="both"/>
              <w:rPr>
                <w:rFonts w:ascii="Arial" w:cs="Arial" w:eastAsia="Arial" w:hAnsi="Arial"/>
              </w:rPr>
            </w:pPr>
            <w:r w:rsidDel="00000000" w:rsidR="00000000" w:rsidRPr="00000000">
              <w:rPr>
                <w:rFonts w:ascii="Arial" w:cs="Arial" w:eastAsia="Arial" w:hAnsi="Arial"/>
                <w:rtl w:val="0"/>
              </w:rPr>
              <w:t xml:space="preserve"> Al ser un medio de interacción con la ciudadanía, permitiendo así el acceso a la información que complementa el actuar de este Organismo Operador.</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7">
            <w:pPr>
              <w:ind w:left="-566" w:firstLine="0"/>
              <w:rPr>
                <w:rFonts w:ascii="Arial" w:cs="Arial" w:eastAsia="Arial" w:hAnsi="Arial"/>
              </w:rPr>
            </w:pPr>
            <w:r w:rsidDel="00000000" w:rsidR="00000000" w:rsidRPr="00000000">
              <w:rPr>
                <w:rFonts w:ascii="Arial" w:cs="Arial" w:eastAsia="Arial" w:hAnsi="Arial"/>
                <w:rtl w:val="0"/>
              </w:rPr>
              <w:t xml:space="preserve">Observaciones: (anote aquí cualquier información adicional que permita conocer el detalle del o los objetivos y su cumplimiento)</w:t>
            </w:r>
          </w:p>
        </w:tc>
      </w:tr>
      <w:tr>
        <w:trPr>
          <w:cantSplit w:val="0"/>
          <w:trHeight w:val="2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jc w:val="both"/>
              <w:rPr>
                <w:rFonts w:ascii="Arial" w:cs="Arial" w:eastAsia="Arial" w:hAnsi="Arial"/>
              </w:rPr>
            </w:pPr>
            <w:r w:rsidDel="00000000" w:rsidR="00000000" w:rsidRPr="00000000">
              <w:rPr>
                <w:rFonts w:ascii="Arial" w:cs="Arial" w:eastAsia="Arial" w:hAnsi="Arial"/>
                <w:rtl w:val="0"/>
              </w:rPr>
              <w:t xml:space="preserve">Se brinda a la ciudadanía información referente a: Acciones preventivas: Arranque del Programa Estratégico de Eficiencia (Sectorización de la red, la identificación de sectores y reparación de fugas); Definir sectores de la red conforme a fuentes de abastecimiento y topografía; resultando 11 sectores; Instrumentación e instalación de válvulas; Acciones Esfuerzo 24/7 contra la sequía; Acciones no estructurales;</w:t>
              <w:tab/>
              <w:t xml:space="preserve">Sectores de Distribución de Agua Potable; Cultura del Agua; Información de Escuelas Captadoras de Vida; Capacitación habitantes para implementar la captación pluvial que permite la recolección, almacenaje, saneamiento y uso del agua de lluvia que escurre en el techo o cubierta para su aprovechamiento en la vivienda; Hábitos de uso responsable del agua, recolecta, reduce y reutiliza; Acciones de limpieza y mantenimiento de cauces principales, como ríos y barrancas de nuestro municipio; Información referente al Fomento del cuidado del agua desde las aulas; Información del indicador que refleja el uso total de agua fresca que se emplea para producir los bienes y servicios consumidos por individuos, comunidades o producidos por empresas; y Información de trámites y servicios.</w:t>
            </w:r>
          </w:p>
        </w:tc>
      </w:tr>
    </w:tbl>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 </w:t>
      </w:r>
    </w:p>
    <w:tbl>
      <w:tblPr>
        <w:tblStyle w:val="Table3"/>
        <w:tblW w:w="9945.0" w:type="dxa"/>
        <w:jc w:val="center"/>
        <w:tblLayout w:type="fixed"/>
        <w:tblLook w:val="0400"/>
      </w:tblPr>
      <w:tblGrid>
        <w:gridCol w:w="4770"/>
        <w:gridCol w:w="1179"/>
        <w:gridCol w:w="1191"/>
        <w:gridCol w:w="1275"/>
        <w:gridCol w:w="1530"/>
        <w:tblGridChange w:id="0">
          <w:tblGrid>
            <w:gridCol w:w="4770"/>
            <w:gridCol w:w="1179"/>
            <w:gridCol w:w="1191"/>
            <w:gridCol w:w="1275"/>
            <w:gridCol w:w="153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0">
            <w:pPr>
              <w:ind w:left="-708" w:firstLine="0"/>
              <w:jc w:val="both"/>
              <w:rPr>
                <w:rFonts w:ascii="Arial" w:cs="Arial" w:eastAsia="Arial" w:hAnsi="Arial"/>
              </w:rPr>
            </w:pPr>
            <w:r w:rsidDel="00000000" w:rsidR="00000000" w:rsidRPr="00000000">
              <w:rPr>
                <w:rFonts w:ascii="Arial" w:cs="Arial" w:eastAsia="Arial" w:hAnsi="Arial"/>
                <w:rtl w:val="0"/>
              </w:rPr>
              <w:t xml:space="preserve">¿La información que contiene la práctica se dirige a un sector específico de la sociedad o a un grupo de la población en situación de vulnerabilidad, por ejemplo: mujeres, estudiantes, migrantes, entre otros?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1">
            <w:pPr>
              <w:jc w:val="both"/>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3">
            <w:pPr>
              <w:jc w:val="both"/>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jc w:val="both"/>
              <w:rPr>
                <w:rFonts w:ascii="Arial" w:cs="Arial" w:eastAsia="Arial" w:hAnsi="Arial"/>
              </w:rPr>
            </w:pPr>
            <w:r w:rsidDel="00000000" w:rsidR="00000000" w:rsidRPr="00000000">
              <w:rPr>
                <w:rFonts w:ascii="Arial" w:cs="Arial" w:eastAsia="Arial" w:hAnsi="Arial"/>
                <w:rtl w:val="0"/>
              </w:rPr>
              <w:t xml:space="preserve">X</w:t>
            </w:r>
          </w:p>
        </w:tc>
      </w:tr>
      <w:tr>
        <w:trPr>
          <w:cantSplit w:val="0"/>
          <w:trHeight w:val="320"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65">
            <w:pPr>
              <w:ind w:left="-566" w:firstLine="0"/>
              <w:rPr>
                <w:rFonts w:ascii="Arial" w:cs="Arial" w:eastAsia="Arial" w:hAnsi="Arial"/>
              </w:rPr>
            </w:pPr>
            <w:r w:rsidDel="00000000" w:rsidR="00000000" w:rsidRPr="00000000">
              <w:rPr>
                <w:rFonts w:ascii="Arial" w:cs="Arial" w:eastAsia="Arial" w:hAnsi="Arial"/>
                <w:rtl w:val="0"/>
              </w:rPr>
              <w:t xml:space="preserve">En caso de que la respuesta sea afirmativa, indique a cuál sector se enfoca: </w:t>
            </w:r>
          </w:p>
        </w:tc>
      </w:tr>
      <w:tr>
        <w:trPr>
          <w:cantSplit w:val="0"/>
          <w:trHeight w:val="310"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A">
            <w:pPr>
              <w:ind w:left="-566" w:firstLine="0"/>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C">
            <w:pPr>
              <w:rPr>
                <w:rFonts w:ascii="Arial" w:cs="Arial" w:eastAsia="Arial" w:hAnsi="Arial"/>
              </w:rPr>
            </w:pPr>
            <w:r w:rsidDel="00000000" w:rsidR="00000000" w:rsidRPr="00000000">
              <w:rPr>
                <w:rtl w:val="0"/>
              </w:rPr>
            </w:r>
          </w:p>
        </w:tc>
      </w:tr>
      <w:tr>
        <w:trPr>
          <w:cantSplit w:val="0"/>
          <w:trHeight w:val="286"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6F">
            <w:pPr>
              <w:ind w:left="-566" w:firstLine="0"/>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71">
            <w:pPr>
              <w:rPr>
                <w:rFonts w:ascii="Arial" w:cs="Arial" w:eastAsia="Arial" w:hAnsi="Arial"/>
              </w:rPr>
            </w:pPr>
            <w:r w:rsidDel="00000000" w:rsidR="00000000" w:rsidRPr="00000000">
              <w:rPr>
                <w:rtl w:val="0"/>
              </w:rPr>
            </w:r>
          </w:p>
        </w:tc>
      </w:tr>
      <w:tr>
        <w:trPr>
          <w:cantSplit w:val="0"/>
          <w:trHeight w:val="306"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6">
            <w:pPr>
              <w:rPr>
                <w:rFonts w:ascii="Arial" w:cs="Arial" w:eastAsia="Arial" w:hAnsi="Arial"/>
              </w:rPr>
            </w:pPr>
            <w:r w:rsidDel="00000000" w:rsidR="00000000" w:rsidRPr="00000000">
              <w:rPr>
                <w:rtl w:val="0"/>
              </w:rPr>
            </w:r>
          </w:p>
        </w:tc>
      </w:tr>
    </w:tbl>
    <w:p w:rsidR="00000000" w:rsidDel="00000000" w:rsidP="00000000" w:rsidRDefault="00000000" w:rsidRPr="00000000" w14:paraId="00000079">
      <w:pPr>
        <w:rPr>
          <w:rFonts w:ascii="Arial" w:cs="Arial" w:eastAsia="Arial" w:hAnsi="Arial"/>
        </w:rPr>
      </w:pPr>
      <w:r w:rsidDel="00000000" w:rsidR="00000000" w:rsidRPr="00000000">
        <w:rPr>
          <w:rtl w:val="0"/>
        </w:rPr>
      </w:r>
    </w:p>
    <w:tbl>
      <w:tblPr>
        <w:tblStyle w:val="Table4"/>
        <w:tblW w:w="9885.0" w:type="dxa"/>
        <w:jc w:val="center"/>
        <w:tblLayout w:type="fixed"/>
        <w:tblLook w:val="0400"/>
      </w:tblPr>
      <w:tblGrid>
        <w:gridCol w:w="4665"/>
        <w:gridCol w:w="1230"/>
        <w:gridCol w:w="1200"/>
        <w:gridCol w:w="1365"/>
        <w:gridCol w:w="1425"/>
        <w:tblGridChange w:id="0">
          <w:tblGrid>
            <w:gridCol w:w="4665"/>
            <w:gridCol w:w="1230"/>
            <w:gridCol w:w="1200"/>
            <w:gridCol w:w="1365"/>
            <w:gridCol w:w="1425"/>
          </w:tblGrid>
        </w:tblGridChange>
      </w:tblGrid>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A">
            <w:pPr>
              <w:ind w:left="-566" w:firstLine="0"/>
              <w:jc w:val="both"/>
              <w:rPr>
                <w:rFonts w:ascii="Arial" w:cs="Arial" w:eastAsia="Arial" w:hAnsi="Arial"/>
              </w:rPr>
            </w:pPr>
            <w:r w:rsidDel="00000000" w:rsidR="00000000" w:rsidRPr="00000000">
              <w:rPr>
                <w:rFonts w:ascii="Arial" w:cs="Arial" w:eastAsia="Arial" w:hAnsi="Arial"/>
                <w:rtl w:val="0"/>
              </w:rPr>
              <w:t xml:space="preserve">¿La sociedad —ya sea ciudadanos u organizaciones de la sociedad civil— participó en el diseño o planteamiento de la práctica?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 xml:space="preserve">X</w:t>
            </w:r>
          </w:p>
        </w:tc>
      </w:tr>
      <w:tr>
        <w:trPr>
          <w:cantSplit w:val="0"/>
          <w:trHeight w:val="253"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F">
            <w:pPr>
              <w:ind w:left="-425" w:firstLine="0"/>
              <w:rPr>
                <w:rFonts w:ascii="Arial" w:cs="Arial" w:eastAsia="Arial" w:hAnsi="Arial"/>
              </w:rPr>
            </w:pPr>
            <w:r w:rsidDel="00000000" w:rsidR="00000000" w:rsidRPr="00000000">
              <w:rPr>
                <w:rFonts w:ascii="Arial" w:cs="Arial" w:eastAsia="Arial" w:hAnsi="Arial"/>
                <w:rtl w:val="0"/>
              </w:rPr>
              <w:t xml:space="preserve">En caso afirmativo, describa cómo participó la sociedad: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9">
            <w:pPr>
              <w:ind w:left="-566" w:firstLine="0"/>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(pueden ser minutas o actas de trabajo, evidencias fotográficas, videos, etc.):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93">
            <w:pPr>
              <w:ind w:hanging="425"/>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 </w:t>
      </w:r>
    </w:p>
    <w:tbl>
      <w:tblPr>
        <w:tblStyle w:val="Table5"/>
        <w:tblW w:w="9870.0" w:type="dxa"/>
        <w:jc w:val="center"/>
        <w:tblLayout w:type="fixed"/>
        <w:tblLook w:val="0400"/>
      </w:tblPr>
      <w:tblGrid>
        <w:gridCol w:w="4665"/>
        <w:gridCol w:w="1365"/>
        <w:gridCol w:w="1035"/>
        <w:gridCol w:w="1350"/>
        <w:gridCol w:w="1455"/>
        <w:tblGridChange w:id="0">
          <w:tblGrid>
            <w:gridCol w:w="4665"/>
            <w:gridCol w:w="1365"/>
            <w:gridCol w:w="1035"/>
            <w:gridCol w:w="1350"/>
            <w:gridCol w:w="1455"/>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E">
            <w:pPr>
              <w:ind w:left="-566" w:firstLine="0"/>
              <w:jc w:val="both"/>
              <w:rPr>
                <w:rFonts w:ascii="Arial" w:cs="Arial" w:eastAsia="Arial" w:hAnsi="Arial"/>
              </w:rPr>
            </w:pPr>
            <w:r w:rsidDel="00000000" w:rsidR="00000000" w:rsidRPr="00000000">
              <w:rPr>
                <w:rFonts w:ascii="Arial" w:cs="Arial" w:eastAsia="Arial" w:hAnsi="Arial"/>
                <w:rtl w:val="0"/>
              </w:rPr>
              <w:t xml:space="preserve">¿La información de la práctica busca atender una necesidad o una demanda específica de información de la población?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En caso afirmativo, indique qué demanda o necesidad atiende:</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jc w:val="both"/>
              <w:rPr>
                <w:rFonts w:ascii="Arial" w:cs="Arial" w:eastAsia="Arial" w:hAnsi="Arial"/>
              </w:rPr>
            </w:pPr>
            <w:r w:rsidDel="00000000" w:rsidR="00000000" w:rsidRPr="00000000">
              <w:rPr>
                <w:rFonts w:ascii="Arial" w:cs="Arial" w:eastAsia="Arial" w:hAnsi="Arial"/>
                <w:rtl w:val="0"/>
              </w:rPr>
              <w:t xml:space="preserve">Se atiende la demanda de la ciudadanía por conocer que requisitos se necesitan para acceder a los trámites y servicios que brinda este Organismo Operador, así como las acciones que se realizan para atender la problemática relacionadas con la prestación de servicios de agua potable, drenaje y aguas residuales.</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4">
            <w:pPr>
              <w:rPr>
                <w:rFonts w:ascii="Arial" w:cs="Arial" w:eastAsia="Arial" w:hAnsi="Arial"/>
              </w:rPr>
            </w:pPr>
            <w:r w:rsidDel="00000000" w:rsidR="00000000" w:rsidRPr="00000000">
              <w:rPr>
                <w:rtl w:val="0"/>
              </w:rPr>
            </w:r>
          </w:p>
        </w:tc>
      </w:tr>
    </w:tbl>
    <w:p w:rsidR="00000000" w:rsidDel="00000000" w:rsidP="00000000" w:rsidRDefault="00000000" w:rsidRPr="00000000" w14:paraId="000000B7">
      <w:pPr>
        <w:rPr>
          <w:rFonts w:ascii="Arial" w:cs="Arial" w:eastAsia="Arial" w:hAnsi="Arial"/>
        </w:rPr>
      </w:pPr>
      <w:bookmarkStart w:colFirst="0" w:colLast="0" w:name="_heading=h.1fob9te" w:id="0"/>
      <w:bookmarkEnd w:id="0"/>
      <w:r w:rsidDel="00000000" w:rsidR="00000000" w:rsidRPr="00000000">
        <w:rPr>
          <w:rFonts w:ascii="Arial" w:cs="Arial" w:eastAsia="Arial" w:hAnsi="Arial"/>
          <w:rtl w:val="0"/>
        </w:rPr>
        <w:t xml:space="preserve">  </w:t>
      </w:r>
    </w:p>
    <w:tbl>
      <w:tblPr>
        <w:tblStyle w:val="Table6"/>
        <w:tblW w:w="9765.0" w:type="dxa"/>
        <w:jc w:val="center"/>
        <w:tblLayout w:type="fixed"/>
        <w:tblLook w:val="0400"/>
      </w:tblPr>
      <w:tblGrid>
        <w:gridCol w:w="2940"/>
        <w:gridCol w:w="3255"/>
        <w:gridCol w:w="3570"/>
        <w:tblGridChange w:id="0">
          <w:tblGrid>
            <w:gridCol w:w="2940"/>
            <w:gridCol w:w="3255"/>
            <w:gridCol w:w="3570"/>
          </w:tblGrid>
        </w:tblGridChange>
      </w:tblGrid>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8">
            <w:pPr>
              <w:rPr>
                <w:rFonts w:ascii="Arial" w:cs="Arial" w:eastAsia="Arial" w:hAnsi="Arial"/>
                <w:b w:val="1"/>
              </w:rPr>
            </w:pPr>
            <w:r w:rsidDel="00000000" w:rsidR="00000000" w:rsidRPr="00000000">
              <w:rPr>
                <w:rFonts w:ascii="Arial" w:cs="Arial" w:eastAsia="Arial" w:hAnsi="Arial"/>
                <w:b w:val="1"/>
                <w:rtl w:val="0"/>
              </w:rPr>
              <w:t xml:space="preserve">Indique la o las fuentes de información utilizadas para el desarrollo de la práctica:</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B">
            <w:pPr>
              <w:ind w:left="-708" w:firstLine="0"/>
              <w:jc w:val="both"/>
              <w:rPr>
                <w:rFonts w:ascii="Arial" w:cs="Arial" w:eastAsia="Arial" w:hAnsi="Arial"/>
              </w:rPr>
            </w:pPr>
            <w:r w:rsidDel="00000000" w:rsidR="00000000" w:rsidRPr="00000000">
              <w:rPr>
                <w:rFonts w:ascii="Arial" w:cs="Arial" w:eastAsia="Arial" w:hAnsi="Arial"/>
                <w:rtl w:val="0"/>
              </w:rPr>
              <w:t xml:space="preserve">Información previamente generada no disponible para consulta pública.</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C">
            <w:pPr>
              <w:ind w:left="-708" w:firstLine="0"/>
              <w:jc w:val="both"/>
              <w:rPr>
                <w:rFonts w:ascii="Arial" w:cs="Arial" w:eastAsia="Arial" w:hAnsi="Arial"/>
              </w:rPr>
            </w:pPr>
            <w:r w:rsidDel="00000000" w:rsidR="00000000" w:rsidRPr="00000000">
              <w:rPr>
                <w:rFonts w:ascii="Arial" w:cs="Arial" w:eastAsia="Arial" w:hAnsi="Arial"/>
                <w:rtl w:val="0"/>
              </w:rPr>
              <w:t xml:space="preserve">Información disponible para consulta pública en la página de internet del Sujeto Obligado o en otro medio.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D">
            <w:pPr>
              <w:ind w:left="-566" w:firstLine="0"/>
              <w:jc w:val="both"/>
              <w:rPr>
                <w:rFonts w:ascii="Arial" w:cs="Arial" w:eastAsia="Arial" w:hAnsi="Arial"/>
              </w:rPr>
            </w:pPr>
            <w:r w:rsidDel="00000000" w:rsidR="00000000" w:rsidRPr="00000000">
              <w:rPr>
                <w:rFonts w:ascii="Arial" w:cs="Arial" w:eastAsia="Arial" w:hAnsi="Arial"/>
                <w:rtl w:val="0"/>
              </w:rPr>
              <w:t xml:space="preserve">Conjunto de datos o información no procesados (estructurados y susceptibles de vincularse entre sí). </w:t>
            </w:r>
          </w:p>
        </w:tc>
      </w:tr>
      <w:tr>
        <w:trPr>
          <w:cantSplit w:val="0"/>
          <w:trHeight w:val="2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14"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rtl w:val="0"/>
              </w:rPr>
              <w:t xml:space="preserve">Detalle las fuentes utilizadas y cómo fueron aprovechadas:</w:t>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rtl w:val="0"/>
              </w:rPr>
              <w:t xml:space="preserve">Fuentes propias, así como de CONAGUA y CAEM, las cuales fueron aprovechadas para estructurar  “Esfuerzo 24/7”.</w:t>
            </w:r>
          </w:p>
        </w:tc>
      </w:tr>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rtl w:val="0"/>
        </w:rPr>
        <w:t xml:space="preserve"> </w:t>
      </w:r>
    </w:p>
    <w:tbl>
      <w:tblPr>
        <w:tblStyle w:val="Table7"/>
        <w:tblW w:w="9735.0" w:type="dxa"/>
        <w:jc w:val="center"/>
        <w:tblLayout w:type="fixed"/>
        <w:tblLook w:val="0400"/>
      </w:tblPr>
      <w:tblGrid>
        <w:gridCol w:w="3045"/>
        <w:gridCol w:w="990"/>
        <w:gridCol w:w="1560"/>
        <w:gridCol w:w="1560"/>
        <w:gridCol w:w="990"/>
        <w:gridCol w:w="1590"/>
        <w:tblGridChange w:id="0">
          <w:tblGrid>
            <w:gridCol w:w="3045"/>
            <w:gridCol w:w="990"/>
            <w:gridCol w:w="1560"/>
            <w:gridCol w:w="1560"/>
            <w:gridCol w:w="990"/>
            <w:gridCol w:w="159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E">
            <w:pPr>
              <w:ind w:left="-566" w:firstLine="0"/>
              <w:jc w:val="both"/>
              <w:rPr>
                <w:rFonts w:ascii="Arial" w:cs="Arial" w:eastAsia="Arial" w:hAnsi="Arial"/>
              </w:rPr>
            </w:pPr>
            <w:r w:rsidDel="00000000" w:rsidR="00000000" w:rsidRPr="00000000">
              <w:rPr>
                <w:rFonts w:ascii="Arial" w:cs="Arial" w:eastAsia="Arial" w:hAnsi="Arial"/>
                <w:rtl w:val="0"/>
              </w:rPr>
              <w:t xml:space="preserve">¿Se tomaron en cuenta las características de la población objetivo de la práctica, para definir el o los medios de difusión de la información?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F">
            <w:pPr>
              <w:ind w:left="-566" w:firstLine="0"/>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0">
            <w:pPr>
              <w:ind w:hanging="520"/>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2">
            <w:pPr>
              <w:ind w:left="-357" w:firstLine="0"/>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1"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4">
            <w:pPr>
              <w:rPr>
                <w:rFonts w:ascii="Arial" w:cs="Arial" w:eastAsia="Arial" w:hAnsi="Arial"/>
              </w:rPr>
            </w:pPr>
            <w:r w:rsidDel="00000000" w:rsidR="00000000" w:rsidRPr="00000000">
              <w:rPr>
                <w:rFonts w:ascii="Arial" w:cs="Arial" w:eastAsia="Arial" w:hAnsi="Arial"/>
                <w:rtl w:val="0"/>
              </w:rPr>
              <w:t xml:space="preserve">En caso afirmativo, indique qué características de la población se tomaron en cuenta y que medios de difusión virtuales o alternos se utilizaron:</w:t>
            </w:r>
          </w:p>
        </w:tc>
      </w:tr>
      <w:tr>
        <w:trPr>
          <w:cantSplit w:val="0"/>
          <w:trHeight w:val="221"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rPr>
                <w:rFonts w:ascii="Arial" w:cs="Arial" w:eastAsia="Arial" w:hAnsi="Arial"/>
              </w:rPr>
            </w:pPr>
            <w:r w:rsidDel="00000000" w:rsidR="00000000" w:rsidRPr="00000000">
              <w:rPr>
                <w:rFonts w:ascii="Arial" w:cs="Arial" w:eastAsia="Arial" w:hAnsi="Arial"/>
                <w:rtl w:val="0"/>
              </w:rPr>
              <w:t xml:space="preserve"> La población en general</w:t>
            </w:r>
          </w:p>
        </w:tc>
      </w:tr>
      <w:tr>
        <w:trPr>
          <w:cantSplit w:val="0"/>
          <w:trHeight w:val="420"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0">
            <w:pPr>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7"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EC">
      <w:pPr>
        <w:rPr>
          <w:rFonts w:ascii="Arial" w:cs="Arial" w:eastAsia="Arial" w:hAnsi="Arial"/>
        </w:rPr>
      </w:pPr>
      <w:r w:rsidDel="00000000" w:rsidR="00000000" w:rsidRPr="00000000">
        <w:rPr>
          <w:rtl w:val="0"/>
        </w:rPr>
      </w:r>
    </w:p>
    <w:tbl>
      <w:tblPr>
        <w:tblStyle w:val="Table8"/>
        <w:tblW w:w="9780.0" w:type="dxa"/>
        <w:jc w:val="center"/>
        <w:tblLayout w:type="fixed"/>
        <w:tblLook w:val="0400"/>
      </w:tblPr>
      <w:tblGrid>
        <w:gridCol w:w="4410"/>
        <w:gridCol w:w="1230"/>
        <w:gridCol w:w="975"/>
        <w:gridCol w:w="1305"/>
        <w:gridCol w:w="1860"/>
        <w:tblGridChange w:id="0">
          <w:tblGrid>
            <w:gridCol w:w="4410"/>
            <w:gridCol w:w="1230"/>
            <w:gridCol w:w="975"/>
            <w:gridCol w:w="1305"/>
            <w:gridCol w:w="186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D">
            <w:pPr>
              <w:ind w:left="-425" w:firstLine="0"/>
              <w:jc w:val="both"/>
              <w:rPr>
                <w:rFonts w:ascii="Arial" w:cs="Arial" w:eastAsia="Arial" w:hAnsi="Arial"/>
              </w:rPr>
            </w:pPr>
            <w:r w:rsidDel="00000000" w:rsidR="00000000" w:rsidRPr="00000000">
              <w:rPr>
                <w:rFonts w:ascii="Arial" w:cs="Arial" w:eastAsia="Arial" w:hAnsi="Arial"/>
                <w:rtl w:val="0"/>
              </w:rPr>
              <w:t xml:space="preserve">Para comprender la información que se difunde en el marco de la práctica ¿es necesario contar con conocimientos técnicos sobre algún tema?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EE">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0">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rPr>
                <w:rFonts w:ascii="Arial" w:cs="Arial" w:eastAsia="Arial" w:hAnsi="Arial"/>
              </w:rPr>
            </w:pPr>
            <w:r w:rsidDel="00000000" w:rsidR="00000000" w:rsidRPr="00000000">
              <w:rPr>
                <w:rFonts w:ascii="Arial" w:cs="Arial" w:eastAsia="Arial" w:hAnsi="Arial"/>
                <w:rtl w:val="0"/>
              </w:rPr>
              <w:t xml:space="preserve">X</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F2">
            <w:pPr>
              <w:rPr>
                <w:rFonts w:ascii="Arial" w:cs="Arial" w:eastAsia="Arial" w:hAnsi="Arial"/>
              </w:rPr>
            </w:pPr>
            <w:r w:rsidDel="00000000" w:rsidR="00000000" w:rsidRPr="00000000">
              <w:rPr>
                <w:rFonts w:ascii="Arial" w:cs="Arial" w:eastAsia="Arial" w:hAnsi="Arial"/>
                <w:rtl w:val="0"/>
              </w:rPr>
              <w:t xml:space="preserve">En caso afirmativo indique por qué: </w:t>
            </w:r>
          </w:p>
        </w:tc>
      </w:tr>
      <w:tr>
        <w:trPr>
          <w:cantSplit w:val="0"/>
          <w:trHeight w:val="221"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F7">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F9">
            <w:pPr>
              <w:rPr>
                <w:rFonts w:ascii="Arial" w:cs="Arial" w:eastAsia="Arial" w:hAnsi="Arial"/>
              </w:rPr>
            </w:pPr>
            <w:r w:rsidDel="00000000" w:rsidR="00000000" w:rsidRPr="00000000">
              <w:rPr>
                <w:rtl w:val="0"/>
              </w:rPr>
            </w:r>
          </w:p>
        </w:tc>
      </w:tr>
      <w:tr>
        <w:trPr>
          <w:cantSplit w:val="0"/>
          <w:trHeight w:val="214"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FC">
            <w:pPr>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FE">
            <w:pPr>
              <w:rPr>
                <w:rFonts w:ascii="Arial" w:cs="Arial" w:eastAsia="Arial" w:hAnsi="Arial"/>
              </w:rPr>
            </w:pPr>
            <w:r w:rsidDel="00000000" w:rsidR="00000000" w:rsidRPr="00000000">
              <w:rPr>
                <w:rtl w:val="0"/>
              </w:rPr>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01">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03">
            <w:pPr>
              <w:rPr>
                <w:rFonts w:ascii="Arial" w:cs="Arial" w:eastAsia="Arial" w:hAnsi="Arial"/>
              </w:rPr>
            </w:pPr>
            <w:r w:rsidDel="00000000" w:rsidR="00000000" w:rsidRPr="00000000">
              <w:rPr>
                <w:rtl w:val="0"/>
              </w:rPr>
            </w:r>
          </w:p>
        </w:tc>
      </w:tr>
    </w:tbl>
    <w:p w:rsidR="00000000" w:rsidDel="00000000" w:rsidP="00000000" w:rsidRDefault="00000000" w:rsidRPr="00000000" w14:paraId="00000106">
      <w:pPr>
        <w:rPr>
          <w:rFonts w:ascii="Arial" w:cs="Arial" w:eastAsia="Arial" w:hAnsi="Arial"/>
        </w:rPr>
      </w:pPr>
      <w:r w:rsidDel="00000000" w:rsidR="00000000" w:rsidRPr="00000000">
        <w:rPr>
          <w:rFonts w:ascii="Arial" w:cs="Arial" w:eastAsia="Arial" w:hAnsi="Arial"/>
          <w:rtl w:val="0"/>
        </w:rPr>
        <w:t xml:space="preserve"> </w:t>
      </w:r>
    </w:p>
    <w:tbl>
      <w:tblPr>
        <w:tblStyle w:val="Table9"/>
        <w:tblW w:w="9795.0" w:type="dxa"/>
        <w:jc w:val="center"/>
        <w:tblLayout w:type="fixed"/>
        <w:tblLook w:val="0400"/>
      </w:tblPr>
      <w:tblGrid>
        <w:gridCol w:w="4950"/>
        <w:gridCol w:w="1230"/>
        <w:gridCol w:w="975"/>
        <w:gridCol w:w="1380"/>
        <w:gridCol w:w="1260"/>
        <w:tblGridChange w:id="0">
          <w:tblGrid>
            <w:gridCol w:w="4950"/>
            <w:gridCol w:w="1230"/>
            <w:gridCol w:w="975"/>
            <w:gridCol w:w="1380"/>
            <w:gridCol w:w="1260"/>
          </w:tblGrid>
        </w:tblGridChange>
      </w:tblGrid>
      <w:tr>
        <w:trPr>
          <w:cantSplit w:val="0"/>
          <w:trHeight w:val="630" w:hRule="atLeast"/>
          <w:tblHeader w:val="1"/>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7">
            <w:pPr>
              <w:ind w:left="-566" w:firstLine="0"/>
              <w:jc w:val="both"/>
              <w:rPr>
                <w:rFonts w:ascii="Arial" w:cs="Arial" w:eastAsia="Arial" w:hAnsi="Arial"/>
              </w:rPr>
            </w:pPr>
            <w:r w:rsidDel="00000000" w:rsidR="00000000" w:rsidRPr="00000000">
              <w:rPr>
                <w:rFonts w:ascii="Arial" w:cs="Arial" w:eastAsia="Arial" w:hAnsi="Arial"/>
                <w:rtl w:val="0"/>
              </w:rPr>
              <w:t xml:space="preserve">¿La práctica cuenta con mecanismos de participación ciudadana, por ejemplo, encuestas de satisfacción, grupos focales, consultas a ciudadanos, entrevistas, entre otros?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8">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ind w:left="-341" w:hanging="141.99999999999994"/>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A">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1"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C">
            <w:pPr>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1"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Encuesta de satisfacción, para mejorar el contenido de la práctica de Transparencia Proactiva.</w:t>
            </w:r>
          </w:p>
        </w:tc>
      </w:tr>
      <w:tr>
        <w:trPr>
          <w:cantSplit w:val="0"/>
          <w:trHeight w:val="214"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rPr>
                <w:rFonts w:ascii="Arial" w:cs="Arial" w:eastAsia="Arial" w:hAnsi="Arial"/>
              </w:rPr>
            </w:pPr>
            <w:r w:rsidDel="00000000" w:rsidR="00000000" w:rsidRPr="00000000">
              <w:rPr>
                <w:rFonts w:ascii="Arial" w:cs="Arial" w:eastAsia="Arial" w:hAnsi="Arial"/>
                <w:rtl w:val="0"/>
              </w:rPr>
              <w:t xml:space="preserve"> </w:t>
            </w:r>
            <w:hyperlink r:id="rId7">
              <w:r w:rsidDel="00000000" w:rsidR="00000000" w:rsidRPr="00000000">
                <w:rPr>
                  <w:rFonts w:ascii="Arial" w:cs="Arial" w:eastAsia="Arial" w:hAnsi="Arial"/>
                  <w:color w:val="0563c1"/>
                  <w:u w:val="single"/>
                  <w:rtl w:val="0"/>
                </w:rPr>
                <w:t xml:space="preserve">https://www.sah.mx/</w:t>
              </w:r>
            </w:hyperlink>
            <w:r w:rsidDel="00000000" w:rsidR="00000000" w:rsidRPr="00000000">
              <w:rPr>
                <w:rFonts w:ascii="Arial" w:cs="Arial" w:eastAsia="Arial" w:hAnsi="Arial"/>
                <w:rtl w:val="0"/>
              </w:rPr>
              <w:t xml:space="preserve">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rPr>
                <w:rFonts w:ascii="Arial" w:cs="Arial" w:eastAsia="Arial" w:hAnsi="Arial"/>
              </w:rPr>
            </w:pPr>
            <w:r w:rsidDel="00000000" w:rsidR="00000000" w:rsidRPr="00000000">
              <w:rPr>
                <w:rtl w:val="0"/>
              </w:rPr>
            </w:r>
          </w:p>
        </w:tc>
      </w:tr>
    </w:tbl>
    <w:p w:rsidR="00000000" w:rsidDel="00000000" w:rsidP="00000000" w:rsidRDefault="00000000" w:rsidRPr="00000000" w14:paraId="0000012F">
      <w:pPr>
        <w:rPr>
          <w:rFonts w:ascii="Arial" w:cs="Arial" w:eastAsia="Arial" w:hAnsi="Arial"/>
        </w:rPr>
      </w:pPr>
      <w:r w:rsidDel="00000000" w:rsidR="00000000" w:rsidRPr="00000000">
        <w:rPr>
          <w:rtl w:val="0"/>
        </w:rPr>
      </w:r>
    </w:p>
    <w:tbl>
      <w:tblPr>
        <w:tblStyle w:val="Table10"/>
        <w:tblW w:w="9780.0" w:type="dxa"/>
        <w:jc w:val="center"/>
        <w:tblLayout w:type="fixed"/>
        <w:tblLook w:val="0400"/>
      </w:tblPr>
      <w:tblGrid>
        <w:gridCol w:w="5085"/>
        <w:gridCol w:w="1170"/>
        <w:gridCol w:w="1155"/>
        <w:gridCol w:w="1365"/>
        <w:gridCol w:w="1005"/>
        <w:tblGridChange w:id="0">
          <w:tblGrid>
            <w:gridCol w:w="5085"/>
            <w:gridCol w:w="1170"/>
            <w:gridCol w:w="1155"/>
            <w:gridCol w:w="1365"/>
            <w:gridCol w:w="1005"/>
          </w:tblGrid>
        </w:tblGridChange>
      </w:tblGrid>
      <w:tr>
        <w:trPr>
          <w:cantSplit w:val="0"/>
          <w:trHeight w:val="83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0">
            <w:pPr>
              <w:ind w:left="-708" w:firstLine="0"/>
              <w:jc w:val="both"/>
              <w:rPr>
                <w:rFonts w:ascii="Arial" w:cs="Arial" w:eastAsia="Arial" w:hAnsi="Arial"/>
              </w:rPr>
            </w:pPr>
            <w:r w:rsidDel="00000000" w:rsidR="00000000" w:rsidRPr="00000000">
              <w:rPr>
                <w:rFonts w:ascii="Arial" w:cs="Arial" w:eastAsia="Arial" w:hAnsi="Arial"/>
                <w:rtl w:val="0"/>
              </w:rPr>
              <w:t xml:space="preserve">¿La práctica cuenta con algún registro del número de consultas realizadas a la información difundida? (por ejemplo: número de visitas al sitio de la práctica, número de usuarios atendidos, entre otros mecanismos).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31">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ind w:hanging="275"/>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33">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2"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5">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jc w:val="both"/>
              <w:rPr>
                <w:rFonts w:ascii="Arial" w:cs="Arial" w:eastAsia="Arial" w:hAnsi="Arial"/>
              </w:rPr>
            </w:pPr>
            <w:r w:rsidDel="00000000" w:rsidR="00000000" w:rsidRPr="00000000">
              <w:rPr>
                <w:rFonts w:ascii="Arial" w:cs="Arial" w:eastAsia="Arial" w:hAnsi="Arial"/>
                <w:rtl w:val="0"/>
              </w:rPr>
              <w:t xml:space="preserve"> El micrositio cuenta con un contador de visitas, que permite conocer el alcance de usuarios a los que se les comparte la información.</w:t>
            </w:r>
          </w:p>
        </w:tc>
      </w:tr>
      <w:tr>
        <w:trPr>
          <w:cantSplit w:val="0"/>
          <w:trHeight w:val="215"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F">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jc w:val="both"/>
              <w:rPr>
                <w:rFonts w:ascii="Arial" w:cs="Arial" w:eastAsia="Arial" w:hAnsi="Arial"/>
              </w:rPr>
            </w:pPr>
            <w:hyperlink r:id="rId8">
              <w:r w:rsidDel="00000000" w:rsidR="00000000" w:rsidRPr="00000000">
                <w:rPr>
                  <w:rFonts w:ascii="Arial" w:cs="Arial" w:eastAsia="Arial" w:hAnsi="Arial"/>
                  <w:color w:val="0563c1"/>
                  <w:u w:val="single"/>
                  <w:rtl w:val="0"/>
                </w:rPr>
                <w:t xml:space="preserve">https://www.sah.mx/</w:t>
              </w:r>
            </w:hyperlink>
            <w:r w:rsidDel="00000000" w:rsidR="00000000" w:rsidRPr="00000000">
              <w:rPr>
                <w:rtl w:val="0"/>
              </w:rPr>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49">
            <w:pPr>
              <w:jc w:val="both"/>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jc w:val="both"/>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53">
      <w:pPr>
        <w:rPr>
          <w:rFonts w:ascii="Arial" w:cs="Arial" w:eastAsia="Arial" w:hAnsi="Arial"/>
        </w:rPr>
      </w:pPr>
      <w:bookmarkStart w:colFirst="0" w:colLast="0" w:name="_heading=h.gjdgxs" w:id="1"/>
      <w:bookmarkEnd w:id="1"/>
      <w:r w:rsidDel="00000000" w:rsidR="00000000" w:rsidRPr="00000000">
        <w:rPr>
          <w:rtl w:val="0"/>
        </w:rPr>
      </w:r>
    </w:p>
    <w:tbl>
      <w:tblPr>
        <w:tblStyle w:val="Table11"/>
        <w:tblW w:w="9795.0" w:type="dxa"/>
        <w:jc w:val="center"/>
        <w:tblLayout w:type="fixed"/>
        <w:tblLook w:val="0400"/>
      </w:tblPr>
      <w:tblGrid>
        <w:gridCol w:w="4950"/>
        <w:gridCol w:w="1275"/>
        <w:gridCol w:w="975"/>
        <w:gridCol w:w="1425"/>
        <w:gridCol w:w="1170"/>
        <w:tblGridChange w:id="0">
          <w:tblGrid>
            <w:gridCol w:w="4950"/>
            <w:gridCol w:w="1275"/>
            <w:gridCol w:w="975"/>
            <w:gridCol w:w="1425"/>
            <w:gridCol w:w="117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4">
            <w:pPr>
              <w:ind w:left="-566" w:firstLine="0"/>
              <w:jc w:val="both"/>
              <w:rPr>
                <w:rFonts w:ascii="Arial" w:cs="Arial" w:eastAsia="Arial" w:hAnsi="Arial"/>
              </w:rPr>
            </w:pPr>
            <w:r w:rsidDel="00000000" w:rsidR="00000000" w:rsidRPr="00000000">
              <w:rPr>
                <w:rFonts w:ascii="Arial" w:cs="Arial" w:eastAsia="Arial" w:hAnsi="Arial"/>
                <w:rtl w:val="0"/>
              </w:rPr>
              <w:t xml:space="preserve">¿La práctica cuenta con algún mecanismo que permita evaluar sus resultados (encuestas de satisfacción, datos sobre consulta de la información, reporte de resultados, etc.)?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5">
            <w:pPr>
              <w:jc w:val="both"/>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ind w:left="-386" w:firstLine="0"/>
              <w:jc w:val="both"/>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7">
            <w:pPr>
              <w:jc w:val="both"/>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2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9">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para atender las áreas de oportunidad identificadas en la práctica: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rPr>
                <w:rFonts w:ascii="Arial" w:cs="Arial" w:eastAsia="Arial" w:hAnsi="Arial"/>
              </w:rPr>
            </w:pPr>
            <w:r w:rsidDel="00000000" w:rsidR="00000000" w:rsidRPr="00000000">
              <w:rPr>
                <w:rFonts w:ascii="Arial" w:cs="Arial" w:eastAsia="Arial" w:hAnsi="Arial"/>
                <w:rtl w:val="0"/>
              </w:rPr>
              <w:t xml:space="preserve"> El micrositio cuenta con una encuesta de satisfacción</w:t>
            </w:r>
          </w:p>
        </w:tc>
      </w:tr>
      <w:tr>
        <w:trPr>
          <w:cantSplit w:val="0"/>
          <w:trHeight w:val="21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3">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rPr>
                <w:rFonts w:ascii="Arial" w:cs="Arial" w:eastAsia="Arial" w:hAnsi="Arial"/>
              </w:rPr>
            </w:pPr>
            <w:hyperlink r:id="rId9">
              <w:r w:rsidDel="00000000" w:rsidR="00000000" w:rsidRPr="00000000">
                <w:rPr>
                  <w:rFonts w:ascii="Arial" w:cs="Arial" w:eastAsia="Arial" w:hAnsi="Arial"/>
                  <w:color w:val="0563c1"/>
                  <w:u w:val="single"/>
                  <w:rtl w:val="0"/>
                </w:rPr>
                <w:t xml:space="preserve">https://www.sah.mx/</w:t>
              </w:r>
            </w:hyperlink>
            <w:r w:rsidDel="00000000" w:rsidR="00000000" w:rsidRPr="00000000">
              <w:rPr>
                <w:rtl w:val="0"/>
              </w:rPr>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6D">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77">
      <w:pPr>
        <w:rPr>
          <w:rFonts w:ascii="Arial" w:cs="Arial" w:eastAsia="Arial" w:hAnsi="Arial"/>
        </w:rPr>
      </w:pPr>
      <w:bookmarkStart w:colFirst="0" w:colLast="0" w:name="_heading=h.30j0zll" w:id="2"/>
      <w:bookmarkEnd w:id="2"/>
      <w:r w:rsidDel="00000000" w:rsidR="00000000" w:rsidRPr="00000000">
        <w:rPr>
          <w:rtl w:val="0"/>
        </w:rPr>
      </w:r>
    </w:p>
    <w:tbl>
      <w:tblPr>
        <w:tblStyle w:val="Table12"/>
        <w:tblW w:w="9849.0" w:type="dxa"/>
        <w:jc w:val="center"/>
        <w:tblLayout w:type="fixed"/>
        <w:tblLook w:val="0400"/>
      </w:tblPr>
      <w:tblGrid>
        <w:gridCol w:w="9849"/>
        <w:tblGridChange w:id="0">
          <w:tblGrid>
            <w:gridCol w:w="9849"/>
          </w:tblGrid>
        </w:tblGridChange>
      </w:tblGrid>
      <w:tr>
        <w:trPr>
          <w:cantSplit w:val="0"/>
          <w:trHeight w:val="11"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8">
            <w:pPr>
              <w:rPr>
                <w:rFonts w:ascii="Arial" w:cs="Arial" w:eastAsia="Arial" w:hAnsi="Arial"/>
              </w:rPr>
            </w:pPr>
            <w:r w:rsidDel="00000000" w:rsidR="00000000" w:rsidRPr="00000000">
              <w:rPr>
                <w:rFonts w:ascii="Arial" w:cs="Arial" w:eastAsia="Arial" w:hAnsi="Arial"/>
                <w:rtl w:val="0"/>
              </w:rPr>
              <w:t xml:space="preserve">Listado de soportes documentales —y en su caso hipervínculos— que se adjuntan sobre la práctica:   </w:t>
            </w:r>
          </w:p>
        </w:tc>
      </w:tr>
      <w:tr>
        <w:trPr>
          <w:cantSplit w:val="0"/>
          <w:trHeight w:val="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rPr>
                <w:rFonts w:ascii="Arial" w:cs="Arial" w:eastAsia="Arial" w:hAnsi="Arial"/>
              </w:rPr>
            </w:pPr>
            <w:hyperlink r:id="rId10">
              <w:r w:rsidDel="00000000" w:rsidR="00000000" w:rsidRPr="00000000">
                <w:rPr>
                  <w:rFonts w:ascii="Arial" w:cs="Arial" w:eastAsia="Arial" w:hAnsi="Arial"/>
                  <w:color w:val="0563c1"/>
                  <w:u w:val="single"/>
                  <w:rtl w:val="0"/>
                </w:rPr>
                <w:t xml:space="preserve">https://drive.google.com/drive/folders/1GKaUDbzfzM_9Id7QwofhiK_PnrgejOw9?usp=drive_link</w:t>
              </w:r>
            </w:hyperlink>
            <w:r w:rsidDel="00000000" w:rsidR="00000000" w:rsidRPr="00000000">
              <w:rPr>
                <w:rFonts w:ascii="Arial" w:cs="Arial" w:eastAsia="Arial" w:hAnsi="Arial"/>
                <w:rtl w:val="0"/>
              </w:rPr>
              <w:t xml:space="preserve">   </w:t>
            </w:r>
          </w:p>
          <w:p w:rsidR="00000000" w:rsidDel="00000000" w:rsidP="00000000" w:rsidRDefault="00000000" w:rsidRPr="00000000" w14:paraId="0000017A">
            <w:pPr>
              <w:rPr>
                <w:rFonts w:ascii="Arial" w:cs="Arial" w:eastAsia="Arial" w:hAnsi="Arial"/>
              </w:rPr>
            </w:pPr>
            <w:hyperlink r:id="rId11">
              <w:r w:rsidDel="00000000" w:rsidR="00000000" w:rsidRPr="00000000">
                <w:rPr>
                  <w:rFonts w:ascii="Arial" w:cs="Arial" w:eastAsia="Arial" w:hAnsi="Arial"/>
                  <w:color w:val="0563c1"/>
                  <w:u w:val="single"/>
                  <w:rtl w:val="0"/>
                </w:rPr>
                <w:t xml:space="preserve">https://www.sah.mx/</w:t>
              </w:r>
            </w:hyperlink>
            <w:r w:rsidDel="00000000" w:rsidR="00000000" w:rsidRPr="00000000">
              <w:rPr>
                <w:rtl w:val="0"/>
              </w:rPr>
            </w:r>
          </w:p>
        </w:tc>
      </w:tr>
    </w:tbl>
    <w:p w:rsidR="00000000" w:rsidDel="00000000" w:rsidP="00000000" w:rsidRDefault="00000000" w:rsidRPr="00000000" w14:paraId="0000017B">
      <w:pPr>
        <w:rPr>
          <w:rFonts w:ascii="Arial" w:cs="Arial" w:eastAsia="Arial" w:hAnsi="Arial"/>
        </w:rPr>
      </w:pPr>
      <w:r w:rsidDel="00000000" w:rsidR="00000000" w:rsidRPr="00000000">
        <w:rPr>
          <w:rtl w:val="0"/>
        </w:rPr>
      </w:r>
    </w:p>
    <w:p w:rsidR="00000000" w:rsidDel="00000000" w:rsidP="00000000" w:rsidRDefault="00000000" w:rsidRPr="00000000" w14:paraId="0000017C">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7D">
      <w:pPr>
        <w:rPr>
          <w:rFonts w:ascii="Arial" w:cs="Arial" w:eastAsia="Arial" w:hAnsi="Arial"/>
        </w:rPr>
      </w:pPr>
      <w:r w:rsidDel="00000000" w:rsidR="00000000" w:rsidRPr="00000000">
        <w:rPr>
          <w:rtl w:val="0"/>
        </w:rPr>
      </w:r>
    </w:p>
    <w:sectPr>
      <w:headerReference r:id="rId12" w:type="default"/>
      <w:footerReference r:id="rId13" w:type="default"/>
      <w:pgSz w:h="15840" w:w="12240" w:orient="portrait"/>
      <w:pgMar w:bottom="3261"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E">
    <w:pPr>
      <w:tabs>
        <w:tab w:val="center" w:leader="none" w:pos="4419"/>
        <w:tab w:val="right" w:leader="none" w:pos="8838"/>
      </w:tabs>
      <w:ind w:left="-425" w:hanging="72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-1066797</wp:posOffset>
          </wp:positionH>
          <wp:positionV relativeFrom="paragraph">
            <wp:posOffset>-447671</wp:posOffset>
          </wp:positionV>
          <wp:extent cx="7762875" cy="10070783"/>
          <wp:effectExtent b="0" l="0" r="0" t="0"/>
          <wp:wrapNone/>
          <wp:docPr descr="Imagen que contiene Gráfico de superficie&#10;&#10;Descripción generada automáticamente" id="3" name="image1.png"/>
          <a:graphic>
            <a:graphicData uri="http://schemas.openxmlformats.org/drawingml/2006/picture">
              <pic:pic>
                <pic:nvPicPr>
                  <pic:cNvPr descr="Imagen que contiene Gráfico de superficie&#10;&#10;Descripción generada automáticamente" id="0" name="image1.png"/>
                  <pic:cNvPicPr preferRelativeResize="0"/>
                </pic:nvPicPr>
                <pic:blipFill>
                  <a:blip r:embed="rId1"/>
                  <a:srcRect b="0" l="0" r="0" t="0"/>
                  <a:stretch>
                    <a:fillRect/>
                  </a:stretch>
                </pic:blipFill>
                <pic:spPr>
                  <a:xfrm>
                    <a:off x="0" y="0"/>
                    <a:ext cx="7762875" cy="100707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a"/>
    <w:tblPr>
      <w:tblStyleRowBandSize w:val="1"/>
      <w:tblStyleColBandSize w:val="1"/>
      <w:tblCellMar>
        <w:top w:w="41.0" w:type="dxa"/>
        <w:left w:w="106.0" w:type="dxa"/>
        <w:right w:w="67.0" w:type="dxa"/>
      </w:tblCellMar>
    </w:tblPr>
  </w:style>
  <w:style w:type="table" w:styleId="a0" w:customStyle="1">
    <w:basedOn w:val="TableNormala"/>
    <w:tblPr>
      <w:tblStyleRowBandSize w:val="1"/>
      <w:tblStyleColBandSize w:val="1"/>
      <w:tblCellMar>
        <w:top w:w="41.0" w:type="dxa"/>
        <w:left w:w="107.0" w:type="dxa"/>
        <w:right w:w="73.0" w:type="dxa"/>
      </w:tblCellMar>
    </w:tblPr>
  </w:style>
  <w:style w:type="table" w:styleId="a1" w:customStyle="1">
    <w:basedOn w:val="TableNormala"/>
    <w:tblPr>
      <w:tblStyleRowBandSize w:val="1"/>
      <w:tblStyleColBandSize w:val="1"/>
      <w:tblCellMar>
        <w:top w:w="41.0" w:type="dxa"/>
        <w:right w:w="60.0" w:type="dxa"/>
      </w:tblCellMar>
    </w:tblPr>
  </w:style>
  <w:style w:type="table" w:styleId="a2" w:customStyle="1">
    <w:basedOn w:val="TableNormala"/>
    <w:tblPr>
      <w:tblStyleRowBandSize w:val="1"/>
      <w:tblStyleColBandSize w:val="1"/>
      <w:tblCellMar>
        <w:top w:w="41.0" w:type="dxa"/>
        <w:right w:w="62.0" w:type="dxa"/>
      </w:tblCellMar>
    </w:tblPr>
  </w:style>
  <w:style w:type="table" w:styleId="a3" w:customStyle="1">
    <w:basedOn w:val="TableNormala"/>
    <w:tblPr>
      <w:tblStyleRowBandSize w:val="1"/>
      <w:tblStyleColBandSize w:val="1"/>
      <w:tblCellMar>
        <w:top w:w="41.0" w:type="dxa"/>
        <w:left w:w="107.0" w:type="dxa"/>
        <w:right w:w="70.0" w:type="dxa"/>
      </w:tblCellMar>
    </w:tblPr>
  </w:style>
  <w:style w:type="table" w:styleId="a4" w:customStyle="1">
    <w:basedOn w:val="TableNormala"/>
    <w:tblPr>
      <w:tblStyleRowBandSize w:val="1"/>
      <w:tblStyleColBandSize w:val="1"/>
      <w:tblCellMar>
        <w:top w:w="40.0" w:type="dxa"/>
        <w:right w:w="26.0" w:type="dxa"/>
      </w:tblCellMar>
    </w:tblPr>
  </w:style>
  <w:style w:type="table" w:styleId="a5" w:customStyle="1">
    <w:basedOn w:val="TableNormala"/>
    <w:tblPr>
      <w:tblStyleRowBandSize w:val="1"/>
      <w:tblStyleColBandSize w:val="1"/>
      <w:tblCellMar>
        <w:top w:w="41.0" w:type="dxa"/>
        <w:left w:w="107.0" w:type="dxa"/>
        <w:right w:w="71.0" w:type="dxa"/>
      </w:tblCellMar>
    </w:tblPr>
  </w:style>
  <w:style w:type="table" w:styleId="a6" w:customStyle="1">
    <w:basedOn w:val="TableNormala"/>
    <w:tblPr>
      <w:tblStyleRowBandSize w:val="1"/>
      <w:tblStyleColBandSize w:val="1"/>
      <w:tblCellMar>
        <w:top w:w="40.0" w:type="dxa"/>
        <w:right w:w="12.0" w:type="dxa"/>
      </w:tblCellMar>
    </w:tblPr>
  </w:style>
  <w:style w:type="table" w:styleId="a7" w:customStyle="1">
    <w:basedOn w:val="TableNormala"/>
    <w:tblPr>
      <w:tblStyleRowBandSize w:val="1"/>
      <w:tblStyleColBandSize w:val="1"/>
      <w:tblCellMar>
        <w:top w:w="41.0" w:type="dxa"/>
        <w:left w:w="107.0" w:type="dxa"/>
        <w:right w:w="69.0" w:type="dxa"/>
      </w:tblCellMar>
    </w:tblPr>
  </w:style>
  <w:style w:type="table" w:styleId="a8" w:customStyle="1">
    <w:basedOn w:val="TableNormala"/>
    <w:tblPr>
      <w:tblStyleRowBandSize w:val="1"/>
      <w:tblStyleColBandSize w:val="1"/>
      <w:tblCellMar>
        <w:top w:w="41.0" w:type="dxa"/>
        <w:left w:w="107.0" w:type="dxa"/>
        <w:right w:w="70.0" w:type="dxa"/>
      </w:tblCellMar>
    </w:tblPr>
  </w:style>
  <w:style w:type="table" w:styleId="a9" w:customStyle="1">
    <w:basedOn w:val="TableNormala"/>
    <w:tblPr>
      <w:tblStyleRowBandSize w:val="1"/>
      <w:tblStyleColBandSize w:val="1"/>
      <w:tblCellMar>
        <w:top w:w="41.0" w:type="dxa"/>
        <w:left w:w="107.0" w:type="dxa"/>
        <w:right w:w="67.0" w:type="dxa"/>
      </w:tblCellMar>
    </w:tblPr>
  </w:style>
  <w:style w:type="table" w:styleId="aa" w:customStyle="1">
    <w:basedOn w:val="TableNormala"/>
    <w:tblPr>
      <w:tblStyleRowBandSize w:val="1"/>
      <w:tblStyleColBandSize w:val="1"/>
      <w:tblCellMar>
        <w:top w:w="41.0" w:type="dxa"/>
        <w:left w:w="107.0" w:type="dxa"/>
        <w:right w:w="70.0" w:type="dxa"/>
      </w:tblCellMar>
    </w:tblPr>
  </w:style>
  <w:style w:type="table" w:styleId="ab" w:customStyle="1">
    <w:basedOn w:val="TableNormala"/>
    <w:tblPr>
      <w:tblStyleRowBandSize w:val="1"/>
      <w:tblStyleColBandSize w:val="1"/>
      <w:tblCellMar>
        <w:top w:w="41.0" w:type="dxa"/>
        <w:left w:w="107.0" w:type="dxa"/>
        <w:right w:w="71.0" w:type="dxa"/>
      </w:tblCellMar>
    </w:tblPr>
  </w:style>
  <w:style w:type="table" w:styleId="ac" w:customStyle="1">
    <w:basedOn w:val="TableNormala"/>
    <w:tblPr>
      <w:tblStyleRowBandSize w:val="1"/>
      <w:tblStyleColBandSize w:val="1"/>
      <w:tblCellMar>
        <w:top w:w="41.0" w:type="dxa"/>
        <w:left w:w="827.0" w:type="dxa"/>
        <w:right w:w="115.0" w:type="dxa"/>
      </w:tblCellMar>
    </w:tblPr>
  </w:style>
  <w:style w:type="table" w:styleId="ad" w:customStyle="1">
    <w:basedOn w:val="TableNormala"/>
    <w:tblPr>
      <w:tblStyleRowBandSize w:val="1"/>
      <w:tblStyleColBandSize w:val="1"/>
      <w:tblCellMar>
        <w:top w:w="41.0" w:type="dxa"/>
        <w:left w:w="827.0" w:type="dxa"/>
        <w:right w:w="115.0" w:type="dxa"/>
      </w:tblCellMar>
    </w:tblPr>
  </w:style>
  <w:style w:type="table" w:styleId="ae" w:customStyle="1">
    <w:basedOn w:val="TableNormala"/>
    <w:tblPr>
      <w:tblStyleRowBandSize w:val="1"/>
      <w:tblStyleColBandSize w:val="1"/>
      <w:tblCellMar>
        <w:top w:w="41.0" w:type="dxa"/>
        <w:left w:w="827.0" w:type="dxa"/>
        <w:right w:w="115.0" w:type="dxa"/>
      </w:tblCellMar>
    </w:tblPr>
  </w:style>
  <w:style w:type="table" w:styleId="af" w:customStyle="1">
    <w:basedOn w:val="TableNormala"/>
    <w:tblPr>
      <w:tblStyleRowBandSize w:val="1"/>
      <w:tblStyleColBandSize w:val="1"/>
      <w:tblCellMar>
        <w:top w:w="41.0" w:type="dxa"/>
        <w:left w:w="827.0" w:type="dxa"/>
        <w:right w:w="115.0" w:type="dxa"/>
      </w:tblCellMar>
    </w:tblPr>
  </w:style>
  <w:style w:type="table" w:styleId="af0" w:customStyle="1">
    <w:basedOn w:val="TableNormala"/>
    <w:tblPr>
      <w:tblStyleRowBandSize w:val="1"/>
      <w:tblStyleColBandSize w:val="1"/>
      <w:tblCellMar>
        <w:top w:w="41.0" w:type="dxa"/>
        <w:left w:w="827.0" w:type="dxa"/>
        <w:right w:w="115.0" w:type="dxa"/>
      </w:tblCellMar>
    </w:tblPr>
  </w:style>
  <w:style w:type="table" w:styleId="af1" w:customStyle="1">
    <w:basedOn w:val="TableNormala"/>
    <w:tblPr>
      <w:tblStyleRowBandSize w:val="1"/>
      <w:tblStyleColBandSize w:val="1"/>
      <w:tblCellMar>
        <w:top w:w="41.0" w:type="dxa"/>
        <w:left w:w="827.0" w:type="dxa"/>
        <w:right w:w="115.0" w:type="dxa"/>
      </w:tblCellMar>
    </w:tblPr>
  </w:style>
  <w:style w:type="table" w:styleId="af2" w:customStyle="1">
    <w:basedOn w:val="TableNormala"/>
    <w:tblPr>
      <w:tblStyleRowBandSize w:val="1"/>
      <w:tblStyleColBandSize w:val="1"/>
      <w:tblCellMar>
        <w:top w:w="41.0" w:type="dxa"/>
        <w:left w:w="827.0" w:type="dxa"/>
        <w:right w:w="115.0" w:type="dxa"/>
      </w:tblCellMar>
    </w:tblPr>
  </w:style>
  <w:style w:type="table" w:styleId="af3" w:customStyle="1">
    <w:basedOn w:val="TableNormala"/>
    <w:tblPr>
      <w:tblStyleRowBandSize w:val="1"/>
      <w:tblStyleColBandSize w:val="1"/>
      <w:tblCellMar>
        <w:top w:w="41.0" w:type="dxa"/>
        <w:left w:w="827.0" w:type="dxa"/>
        <w:right w:w="115.0" w:type="dxa"/>
      </w:tblCellMar>
    </w:tblPr>
  </w:style>
  <w:style w:type="table" w:styleId="af4" w:customStyle="1">
    <w:basedOn w:val="TableNormala"/>
    <w:tblPr>
      <w:tblStyleRowBandSize w:val="1"/>
      <w:tblStyleColBandSize w:val="1"/>
      <w:tblCellMar>
        <w:top w:w="41.0" w:type="dxa"/>
        <w:left w:w="827.0" w:type="dxa"/>
        <w:right w:w="115.0" w:type="dxa"/>
      </w:tblCellMar>
    </w:tblPr>
  </w:style>
  <w:style w:type="table" w:styleId="af5" w:customStyle="1">
    <w:basedOn w:val="TableNormala"/>
    <w:tblPr>
      <w:tblStyleRowBandSize w:val="1"/>
      <w:tblStyleColBandSize w:val="1"/>
      <w:tblCellMar>
        <w:top w:w="41.0" w:type="dxa"/>
        <w:left w:w="827.0" w:type="dxa"/>
        <w:right w:w="115.0" w:type="dxa"/>
      </w:tblCellMar>
    </w:tblPr>
  </w:style>
  <w:style w:type="table" w:styleId="af6" w:customStyle="1">
    <w:basedOn w:val="TableNormala"/>
    <w:tblPr>
      <w:tblStyleRowBandSize w:val="1"/>
      <w:tblStyleColBandSize w:val="1"/>
      <w:tblCellMar>
        <w:top w:w="41.0" w:type="dxa"/>
        <w:left w:w="827.0" w:type="dxa"/>
        <w:right w:w="115.0" w:type="dxa"/>
      </w:tblCellMar>
    </w:tblPr>
  </w:style>
  <w:style w:type="table" w:styleId="af7" w:customStyle="1">
    <w:basedOn w:val="TableNormala"/>
    <w:tblPr>
      <w:tblStyleRowBandSize w:val="1"/>
      <w:tblStyleColBandSize w:val="1"/>
      <w:tblCellMar>
        <w:top w:w="41.0" w:type="dxa"/>
        <w:left w:w="827.0" w:type="dxa"/>
        <w:right w:w="115.0" w:type="dxa"/>
      </w:tblCellMar>
    </w:tblPr>
  </w:style>
  <w:style w:type="table" w:styleId="af8" w:customStyle="1">
    <w:basedOn w:val="TableNormala"/>
    <w:tblPr>
      <w:tblStyleRowBandSize w:val="1"/>
      <w:tblStyleColBandSize w:val="1"/>
      <w:tblCellMar>
        <w:top w:w="41.0" w:type="dxa"/>
        <w:left w:w="827.0" w:type="dxa"/>
        <w:right w:w="115.0" w:type="dxa"/>
      </w:tblCellMar>
    </w:tblPr>
  </w:style>
  <w:style w:type="table" w:styleId="af9" w:customStyle="1">
    <w:basedOn w:val="TableNormala"/>
    <w:tblPr>
      <w:tblStyleRowBandSize w:val="1"/>
      <w:tblStyleColBandSize w:val="1"/>
      <w:tblCellMar>
        <w:top w:w="41.0" w:type="dxa"/>
        <w:left w:w="827.0" w:type="dxa"/>
        <w:right w:w="115.0" w:type="dxa"/>
      </w:tblCellMar>
    </w:tblPr>
  </w:style>
  <w:style w:type="table" w:styleId="afa" w:customStyle="1">
    <w:basedOn w:val="TableNormala"/>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9"/>
    <w:tblPr>
      <w:tblStyleRowBandSize w:val="1"/>
      <w:tblStyleColBandSize w:val="1"/>
      <w:tblCellMar>
        <w:top w:w="41.0" w:type="dxa"/>
        <w:left w:w="827.0" w:type="dxa"/>
        <w:right w:w="115.0" w:type="dxa"/>
      </w:tblCellMar>
    </w:tblPr>
  </w:style>
  <w:style w:type="table" w:styleId="afc" w:customStyle="1">
    <w:basedOn w:val="TableNormal9"/>
    <w:tblPr>
      <w:tblStyleRowBandSize w:val="1"/>
      <w:tblStyleColBandSize w:val="1"/>
      <w:tblCellMar>
        <w:top w:w="41.0" w:type="dxa"/>
        <w:left w:w="827.0" w:type="dxa"/>
        <w:right w:w="115.0" w:type="dxa"/>
      </w:tblCellMar>
    </w:tblPr>
  </w:style>
  <w:style w:type="table" w:styleId="afd" w:customStyle="1">
    <w:basedOn w:val="TableNormal9"/>
    <w:tblPr>
      <w:tblStyleRowBandSize w:val="1"/>
      <w:tblStyleColBandSize w:val="1"/>
      <w:tblCellMar>
        <w:top w:w="41.0" w:type="dxa"/>
        <w:left w:w="827.0" w:type="dxa"/>
        <w:right w:w="115.0" w:type="dxa"/>
      </w:tblCellMar>
    </w:tblPr>
  </w:style>
  <w:style w:type="table" w:styleId="afe" w:customStyle="1">
    <w:basedOn w:val="TableNormal9"/>
    <w:tblPr>
      <w:tblStyleRowBandSize w:val="1"/>
      <w:tblStyleColBandSize w:val="1"/>
      <w:tblCellMar>
        <w:top w:w="41.0" w:type="dxa"/>
        <w:left w:w="827.0" w:type="dxa"/>
        <w:right w:w="115.0" w:type="dxa"/>
      </w:tblCellMar>
    </w:tblPr>
  </w:style>
  <w:style w:type="table" w:styleId="aff" w:customStyle="1">
    <w:basedOn w:val="TableNormal9"/>
    <w:tblPr>
      <w:tblStyleRowBandSize w:val="1"/>
      <w:tblStyleColBandSize w:val="1"/>
      <w:tblCellMar>
        <w:top w:w="41.0" w:type="dxa"/>
        <w:left w:w="827.0" w:type="dxa"/>
        <w:right w:w="115.0" w:type="dxa"/>
      </w:tblCellMar>
    </w:tblPr>
  </w:style>
  <w:style w:type="table" w:styleId="aff0" w:customStyle="1">
    <w:basedOn w:val="TableNormal9"/>
    <w:tblPr>
      <w:tblStyleRowBandSize w:val="1"/>
      <w:tblStyleColBandSize w:val="1"/>
      <w:tblCellMar>
        <w:top w:w="41.0" w:type="dxa"/>
        <w:left w:w="827.0" w:type="dxa"/>
        <w:right w:w="115.0" w:type="dxa"/>
      </w:tblCellMar>
    </w:tblPr>
  </w:style>
  <w:style w:type="table" w:styleId="aff1" w:customStyle="1">
    <w:basedOn w:val="TableNormal9"/>
    <w:tblPr>
      <w:tblStyleRowBandSize w:val="1"/>
      <w:tblStyleColBandSize w:val="1"/>
      <w:tblCellMar>
        <w:top w:w="41.0" w:type="dxa"/>
        <w:left w:w="827.0" w:type="dxa"/>
        <w:right w:w="115.0" w:type="dxa"/>
      </w:tblCellMar>
    </w:tblPr>
  </w:style>
  <w:style w:type="table" w:styleId="aff2" w:customStyle="1">
    <w:basedOn w:val="TableNormal9"/>
    <w:tblPr>
      <w:tblStyleRowBandSize w:val="1"/>
      <w:tblStyleColBandSize w:val="1"/>
      <w:tblCellMar>
        <w:top w:w="41.0" w:type="dxa"/>
        <w:left w:w="827.0" w:type="dxa"/>
        <w:right w:w="115.0" w:type="dxa"/>
      </w:tblCellMar>
    </w:tblPr>
  </w:style>
  <w:style w:type="table" w:styleId="aff3" w:customStyle="1">
    <w:basedOn w:val="TableNormal9"/>
    <w:tblPr>
      <w:tblStyleRowBandSize w:val="1"/>
      <w:tblStyleColBandSize w:val="1"/>
      <w:tblCellMar>
        <w:top w:w="41.0" w:type="dxa"/>
        <w:left w:w="827.0" w:type="dxa"/>
        <w:right w:w="115.0" w:type="dxa"/>
      </w:tblCellMar>
    </w:tblPr>
  </w:style>
  <w:style w:type="table" w:styleId="aff4" w:customStyle="1">
    <w:basedOn w:val="TableNormal9"/>
    <w:tblPr>
      <w:tblStyleRowBandSize w:val="1"/>
      <w:tblStyleColBandSize w:val="1"/>
      <w:tblCellMar>
        <w:top w:w="41.0" w:type="dxa"/>
        <w:left w:w="827.0" w:type="dxa"/>
        <w:right w:w="115.0" w:type="dxa"/>
      </w:tblCellMar>
    </w:tblPr>
  </w:style>
  <w:style w:type="table" w:styleId="aff5" w:customStyle="1">
    <w:basedOn w:val="TableNormal9"/>
    <w:tblPr>
      <w:tblStyleRowBandSize w:val="1"/>
      <w:tblStyleColBandSize w:val="1"/>
      <w:tblCellMar>
        <w:top w:w="41.0" w:type="dxa"/>
        <w:left w:w="827.0" w:type="dxa"/>
        <w:right w:w="115.0" w:type="dxa"/>
      </w:tblCellMar>
    </w:tblPr>
  </w:style>
  <w:style w:type="table" w:styleId="aff6" w:customStyle="1">
    <w:basedOn w:val="TableNormal9"/>
    <w:tblPr>
      <w:tblStyleRowBandSize w:val="1"/>
      <w:tblStyleColBandSize w:val="1"/>
      <w:tblCellMar>
        <w:top w:w="41.0" w:type="dxa"/>
        <w:left w:w="827.0" w:type="dxa"/>
        <w:right w:w="115.0" w:type="dxa"/>
      </w:tblCellMar>
    </w:tblPr>
  </w:style>
  <w:style w:type="table" w:styleId="aff7" w:customStyle="1">
    <w:basedOn w:val="TableNormal9"/>
    <w:tblPr>
      <w:tblStyleRowBandSize w:val="1"/>
      <w:tblStyleColBandSize w:val="1"/>
      <w:tblCellMar>
        <w:top w:w="41.0" w:type="dxa"/>
        <w:left w:w="827.0" w:type="dxa"/>
        <w:right w:w="115.0" w:type="dxa"/>
      </w:tblCellMar>
    </w:tblPr>
  </w:style>
  <w:style w:type="table" w:styleId="aff8" w:customStyle="1">
    <w:basedOn w:val="TableNormal9"/>
    <w:tblPr>
      <w:tblStyleRowBandSize w:val="1"/>
      <w:tblStyleColBandSize w:val="1"/>
      <w:tblCellMar>
        <w:top w:w="41.0" w:type="dxa"/>
        <w:left w:w="827.0" w:type="dxa"/>
        <w:right w:w="115.0" w:type="dxa"/>
      </w:tblCellMar>
    </w:tblPr>
  </w:style>
  <w:style w:type="table" w:styleId="aff9" w:customStyle="1">
    <w:basedOn w:val="TableNormal9"/>
    <w:tblPr>
      <w:tblStyleRowBandSize w:val="1"/>
      <w:tblStyleColBandSize w:val="1"/>
      <w:tblCellMar>
        <w:top w:w="41.0" w:type="dxa"/>
        <w:left w:w="827.0" w:type="dxa"/>
        <w:right w:w="115.0" w:type="dxa"/>
      </w:tblCellMar>
    </w:tblPr>
  </w:style>
  <w:style w:type="table" w:styleId="affa" w:customStyle="1">
    <w:basedOn w:val="TableNormal9"/>
    <w:tblPr>
      <w:tblStyleRowBandSize w:val="1"/>
      <w:tblStyleColBandSize w:val="1"/>
      <w:tblCellMar>
        <w:top w:w="41.0" w:type="dxa"/>
        <w:left w:w="827.0" w:type="dxa"/>
        <w:right w:w="115.0" w:type="dxa"/>
      </w:tblCellMar>
    </w:tblPr>
  </w:style>
  <w:style w:type="table" w:styleId="affb" w:customStyle="1">
    <w:basedOn w:val="TableNormal9"/>
    <w:tblPr>
      <w:tblStyleRowBandSize w:val="1"/>
      <w:tblStyleColBandSize w:val="1"/>
      <w:tblCellMar>
        <w:top w:w="41.0" w:type="dxa"/>
        <w:left w:w="827.0" w:type="dxa"/>
        <w:right w:w="115.0" w:type="dxa"/>
      </w:tblCellMar>
    </w:tblPr>
  </w:style>
  <w:style w:type="table" w:styleId="affc" w:customStyle="1">
    <w:basedOn w:val="TableNormal9"/>
    <w:tblPr>
      <w:tblStyleRowBandSize w:val="1"/>
      <w:tblStyleColBandSize w:val="1"/>
      <w:tblCellMar>
        <w:top w:w="41.0" w:type="dxa"/>
        <w:left w:w="827.0" w:type="dxa"/>
        <w:right w:w="115.0" w:type="dxa"/>
      </w:tblCellMar>
    </w:tblPr>
  </w:style>
  <w:style w:type="table" w:styleId="affd" w:customStyle="1">
    <w:basedOn w:val="TableNormal9"/>
    <w:tblPr>
      <w:tblStyleRowBandSize w:val="1"/>
      <w:tblStyleColBandSize w:val="1"/>
      <w:tblCellMar>
        <w:top w:w="41.0" w:type="dxa"/>
        <w:left w:w="827.0" w:type="dxa"/>
        <w:right w:w="115.0" w:type="dxa"/>
      </w:tblCellMar>
    </w:tblPr>
  </w:style>
  <w:style w:type="table" w:styleId="affe" w:customStyle="1">
    <w:basedOn w:val="TableNormal9"/>
    <w:tblPr>
      <w:tblStyleRowBandSize w:val="1"/>
      <w:tblStyleColBandSize w:val="1"/>
      <w:tblCellMar>
        <w:top w:w="41.0" w:type="dxa"/>
        <w:left w:w="827.0" w:type="dxa"/>
        <w:right w:w="115.0" w:type="dxa"/>
      </w:tblCellMar>
    </w:tblPr>
  </w:style>
  <w:style w:type="table" w:styleId="afff" w:customStyle="1">
    <w:basedOn w:val="TableNormal9"/>
    <w:tblPr>
      <w:tblStyleRowBandSize w:val="1"/>
      <w:tblStyleColBandSize w:val="1"/>
      <w:tblCellMar>
        <w:top w:w="41.0" w:type="dxa"/>
        <w:left w:w="827.0" w:type="dxa"/>
        <w:right w:w="115.0" w:type="dxa"/>
      </w:tblCellMar>
    </w:tblPr>
  </w:style>
  <w:style w:type="table" w:styleId="afff0" w:customStyle="1">
    <w:basedOn w:val="TableNormal9"/>
    <w:tblPr>
      <w:tblStyleRowBandSize w:val="1"/>
      <w:tblStyleColBandSize w:val="1"/>
      <w:tblCellMar>
        <w:top w:w="41.0" w:type="dxa"/>
        <w:left w:w="827.0" w:type="dxa"/>
        <w:right w:w="115.0" w:type="dxa"/>
      </w:tblCellMar>
    </w:tblPr>
  </w:style>
  <w:style w:type="table" w:styleId="afff1" w:customStyle="1">
    <w:basedOn w:val="TableNormal9"/>
    <w:tblPr>
      <w:tblStyleRowBandSize w:val="1"/>
      <w:tblStyleColBandSize w:val="1"/>
      <w:tblCellMar>
        <w:top w:w="41.0" w:type="dxa"/>
        <w:left w:w="827.0" w:type="dxa"/>
        <w:right w:w="115.0" w:type="dxa"/>
      </w:tblCellMar>
    </w:tblPr>
  </w:style>
  <w:style w:type="table" w:styleId="afff2" w:customStyle="1">
    <w:basedOn w:val="TableNormal9"/>
    <w:tblPr>
      <w:tblStyleRowBandSize w:val="1"/>
      <w:tblStyleColBandSize w:val="1"/>
      <w:tblCellMar>
        <w:top w:w="41.0" w:type="dxa"/>
        <w:left w:w="827.0" w:type="dxa"/>
        <w:right w:w="115.0" w:type="dxa"/>
      </w:tblCellMar>
    </w:tblPr>
  </w:style>
  <w:style w:type="table" w:styleId="afff3" w:customStyle="1">
    <w:basedOn w:val="TableNormal9"/>
    <w:tblPr>
      <w:tblStyleRowBandSize w:val="1"/>
      <w:tblStyleColBandSize w:val="1"/>
      <w:tblCellMar>
        <w:top w:w="41.0" w:type="dxa"/>
        <w:left w:w="827.0" w:type="dxa"/>
        <w:right w:w="115.0" w:type="dxa"/>
      </w:tblCellMar>
    </w:tblPr>
  </w:style>
  <w:style w:type="table" w:styleId="afff4" w:customStyle="1">
    <w:basedOn w:val="TableNormal9"/>
    <w:tblPr>
      <w:tblStyleRowBandSize w:val="1"/>
      <w:tblStyleColBandSize w:val="1"/>
      <w:tblCellMar>
        <w:top w:w="41.0" w:type="dxa"/>
        <w:left w:w="827.0" w:type="dxa"/>
        <w:right w:w="115.0" w:type="dxa"/>
      </w:tblCellMar>
    </w:tblPr>
  </w:style>
  <w:style w:type="table" w:styleId="afff5" w:customStyle="1">
    <w:basedOn w:val="TableNormal9"/>
    <w:tblPr>
      <w:tblStyleRowBandSize w:val="1"/>
      <w:tblStyleColBandSize w:val="1"/>
      <w:tblCellMar>
        <w:top w:w="41.0" w:type="dxa"/>
        <w:left w:w="827.0" w:type="dxa"/>
        <w:right w:w="115.0" w:type="dxa"/>
      </w:tblCellMar>
    </w:tblPr>
  </w:style>
  <w:style w:type="table" w:styleId="afff6" w:customStyle="1">
    <w:basedOn w:val="TableNormal9"/>
    <w:tblPr>
      <w:tblStyleRowBandSize w:val="1"/>
      <w:tblStyleColBandSize w:val="1"/>
      <w:tblCellMar>
        <w:top w:w="41.0" w:type="dxa"/>
        <w:left w:w="827.0" w:type="dxa"/>
        <w:right w:w="115.0" w:type="dxa"/>
      </w:tblCellMar>
    </w:tblPr>
  </w:style>
  <w:style w:type="table" w:styleId="afff7" w:customStyle="1">
    <w:basedOn w:val="TableNormal7"/>
    <w:tblPr>
      <w:tblStyleRowBandSize w:val="1"/>
      <w:tblStyleColBandSize w:val="1"/>
      <w:tblCellMar>
        <w:top w:w="41.0" w:type="dxa"/>
        <w:left w:w="827.0" w:type="dxa"/>
        <w:right w:w="115.0" w:type="dxa"/>
      </w:tblCellMar>
    </w:tblPr>
  </w:style>
  <w:style w:type="table" w:styleId="afff8" w:customStyle="1">
    <w:basedOn w:val="TableNormal7"/>
    <w:tblPr>
      <w:tblStyleRowBandSize w:val="1"/>
      <w:tblStyleColBandSize w:val="1"/>
      <w:tblCellMar>
        <w:top w:w="41.0" w:type="dxa"/>
        <w:left w:w="827.0" w:type="dxa"/>
        <w:right w:w="115.0" w:type="dxa"/>
      </w:tblCellMar>
    </w:tblPr>
  </w:style>
  <w:style w:type="table" w:styleId="afff9" w:customStyle="1">
    <w:basedOn w:val="TableNormal7"/>
    <w:tblPr>
      <w:tblStyleRowBandSize w:val="1"/>
      <w:tblStyleColBandSize w:val="1"/>
      <w:tblCellMar>
        <w:top w:w="41.0" w:type="dxa"/>
        <w:left w:w="827.0" w:type="dxa"/>
        <w:right w:w="115.0" w:type="dxa"/>
      </w:tblCellMar>
    </w:tblPr>
  </w:style>
  <w:style w:type="table" w:styleId="afffa" w:customStyle="1">
    <w:basedOn w:val="TableNormal7"/>
    <w:tblPr>
      <w:tblStyleRowBandSize w:val="1"/>
      <w:tblStyleColBandSize w:val="1"/>
      <w:tblCellMar>
        <w:top w:w="41.0" w:type="dxa"/>
        <w:left w:w="827.0" w:type="dxa"/>
        <w:right w:w="115.0" w:type="dxa"/>
      </w:tblCellMar>
    </w:tblPr>
  </w:style>
  <w:style w:type="table" w:styleId="afffb" w:customStyle="1">
    <w:basedOn w:val="TableNormal7"/>
    <w:tblPr>
      <w:tblStyleRowBandSize w:val="1"/>
      <w:tblStyleColBandSize w:val="1"/>
      <w:tblCellMar>
        <w:top w:w="41.0" w:type="dxa"/>
        <w:left w:w="827.0" w:type="dxa"/>
        <w:right w:w="115.0" w:type="dxa"/>
      </w:tblCellMar>
    </w:tblPr>
  </w:style>
  <w:style w:type="table" w:styleId="afffc" w:customStyle="1">
    <w:basedOn w:val="TableNormal7"/>
    <w:tblPr>
      <w:tblStyleRowBandSize w:val="1"/>
      <w:tblStyleColBandSize w:val="1"/>
      <w:tblCellMar>
        <w:top w:w="41.0" w:type="dxa"/>
        <w:left w:w="827.0" w:type="dxa"/>
        <w:right w:w="115.0" w:type="dxa"/>
      </w:tblCellMar>
    </w:tblPr>
  </w:style>
  <w:style w:type="table" w:styleId="afffd" w:customStyle="1">
    <w:basedOn w:val="TableNormal7"/>
    <w:tblPr>
      <w:tblStyleRowBandSize w:val="1"/>
      <w:tblStyleColBandSize w:val="1"/>
      <w:tblCellMar>
        <w:top w:w="41.0" w:type="dxa"/>
        <w:left w:w="827.0" w:type="dxa"/>
        <w:right w:w="115.0" w:type="dxa"/>
      </w:tblCellMar>
    </w:tblPr>
  </w:style>
  <w:style w:type="table" w:styleId="afffe" w:customStyle="1">
    <w:basedOn w:val="TableNormal7"/>
    <w:tblPr>
      <w:tblStyleRowBandSize w:val="1"/>
      <w:tblStyleColBandSize w:val="1"/>
      <w:tblCellMar>
        <w:top w:w="41.0" w:type="dxa"/>
        <w:left w:w="827.0" w:type="dxa"/>
        <w:right w:w="115.0" w:type="dxa"/>
      </w:tblCellMar>
    </w:tblPr>
  </w:style>
  <w:style w:type="table" w:styleId="affff" w:customStyle="1">
    <w:basedOn w:val="TableNormal7"/>
    <w:tblPr>
      <w:tblStyleRowBandSize w:val="1"/>
      <w:tblStyleColBandSize w:val="1"/>
      <w:tblCellMar>
        <w:top w:w="41.0" w:type="dxa"/>
        <w:left w:w="827.0" w:type="dxa"/>
        <w:right w:w="115.0" w:type="dxa"/>
      </w:tblCellMar>
    </w:tblPr>
  </w:style>
  <w:style w:type="table" w:styleId="affff0" w:customStyle="1">
    <w:basedOn w:val="TableNormal7"/>
    <w:tblPr>
      <w:tblStyleRowBandSize w:val="1"/>
      <w:tblStyleColBandSize w:val="1"/>
      <w:tblCellMar>
        <w:top w:w="41.0" w:type="dxa"/>
        <w:left w:w="827.0" w:type="dxa"/>
        <w:right w:w="115.0" w:type="dxa"/>
      </w:tblCellMar>
    </w:tblPr>
  </w:style>
  <w:style w:type="table" w:styleId="affff1" w:customStyle="1">
    <w:basedOn w:val="TableNormal7"/>
    <w:tblPr>
      <w:tblStyleRowBandSize w:val="1"/>
      <w:tblStyleColBandSize w:val="1"/>
      <w:tblCellMar>
        <w:top w:w="41.0" w:type="dxa"/>
        <w:left w:w="827.0" w:type="dxa"/>
        <w:right w:w="115.0" w:type="dxa"/>
      </w:tblCellMar>
    </w:tblPr>
  </w:style>
  <w:style w:type="table" w:styleId="affff2" w:customStyle="1">
    <w:basedOn w:val="TableNormal7"/>
    <w:tblPr>
      <w:tblStyleRowBandSize w:val="1"/>
      <w:tblStyleColBandSize w:val="1"/>
      <w:tblCellMar>
        <w:top w:w="41.0" w:type="dxa"/>
        <w:left w:w="827.0" w:type="dxa"/>
        <w:right w:w="115.0" w:type="dxa"/>
      </w:tblCellMar>
    </w:tblPr>
  </w:style>
  <w:style w:type="table" w:styleId="affff3" w:customStyle="1">
    <w:basedOn w:val="TableNormal7"/>
    <w:tblPr>
      <w:tblStyleRowBandSize w:val="1"/>
      <w:tblStyleColBandSize w:val="1"/>
      <w:tblCellMar>
        <w:top w:w="41.0" w:type="dxa"/>
        <w:left w:w="827.0" w:type="dxa"/>
        <w:right w:w="115.0" w:type="dxa"/>
      </w:tblCellMar>
    </w:tblPr>
  </w:style>
  <w:style w:type="table" w:styleId="affff4" w:customStyle="1">
    <w:basedOn w:val="TableNormal7"/>
    <w:tblPr>
      <w:tblStyleRowBandSize w:val="1"/>
      <w:tblStyleColBandSize w:val="1"/>
      <w:tblCellMar>
        <w:top w:w="41.0" w:type="dxa"/>
        <w:left w:w="827.0" w:type="dxa"/>
        <w:right w:w="115.0" w:type="dxa"/>
      </w:tblCellMar>
    </w:tblPr>
  </w:style>
  <w:style w:type="table" w:styleId="affff5" w:customStyle="1">
    <w:basedOn w:val="TableNormal7"/>
    <w:tblPr>
      <w:tblStyleRowBandSize w:val="1"/>
      <w:tblStyleColBandSize w:val="1"/>
      <w:tblCellMar>
        <w:top w:w="41.0" w:type="dxa"/>
        <w:left w:w="827.0" w:type="dxa"/>
        <w:right w:w="115.0" w:type="dxa"/>
      </w:tblCellMar>
    </w:tblPr>
  </w:style>
  <w:style w:type="table" w:styleId="affff6" w:customStyle="1">
    <w:basedOn w:val="TableNormal7"/>
    <w:tblPr>
      <w:tblStyleRowBandSize w:val="1"/>
      <w:tblStyleColBandSize w:val="1"/>
      <w:tblCellMar>
        <w:top w:w="41.0" w:type="dxa"/>
        <w:left w:w="827.0" w:type="dxa"/>
        <w:right w:w="115.0" w:type="dxa"/>
      </w:tblCellMar>
    </w:tblPr>
  </w:style>
  <w:style w:type="table" w:styleId="affff7" w:customStyle="1">
    <w:basedOn w:val="TableNormal7"/>
    <w:tblPr>
      <w:tblStyleRowBandSize w:val="1"/>
      <w:tblStyleColBandSize w:val="1"/>
      <w:tblCellMar>
        <w:top w:w="41.0" w:type="dxa"/>
        <w:left w:w="827.0" w:type="dxa"/>
        <w:right w:w="115.0" w:type="dxa"/>
      </w:tblCellMar>
    </w:tblPr>
  </w:style>
  <w:style w:type="table" w:styleId="affff8" w:customStyle="1">
    <w:basedOn w:val="TableNormal7"/>
    <w:tblPr>
      <w:tblStyleRowBandSize w:val="1"/>
      <w:tblStyleColBandSize w:val="1"/>
      <w:tblCellMar>
        <w:top w:w="41.0" w:type="dxa"/>
        <w:left w:w="827.0" w:type="dxa"/>
        <w:right w:w="115.0" w:type="dxa"/>
      </w:tblCellMar>
    </w:tblPr>
  </w:style>
  <w:style w:type="table" w:styleId="affff9" w:customStyle="1">
    <w:basedOn w:val="TableNormal7"/>
    <w:tblPr>
      <w:tblStyleRowBandSize w:val="1"/>
      <w:tblStyleColBandSize w:val="1"/>
      <w:tblCellMar>
        <w:top w:w="41.0" w:type="dxa"/>
        <w:left w:w="827.0" w:type="dxa"/>
        <w:right w:w="115.0" w:type="dxa"/>
      </w:tblCellMar>
    </w:tblPr>
  </w:style>
  <w:style w:type="table" w:styleId="affffa" w:customStyle="1">
    <w:basedOn w:val="TableNormal7"/>
    <w:tblPr>
      <w:tblStyleRowBandSize w:val="1"/>
      <w:tblStyleColBandSize w:val="1"/>
      <w:tblCellMar>
        <w:top w:w="41.0" w:type="dxa"/>
        <w:left w:w="827.0" w:type="dxa"/>
        <w:right w:w="115.0" w:type="dxa"/>
      </w:tblCellMar>
    </w:tblPr>
  </w:style>
  <w:style w:type="table" w:styleId="affffb" w:customStyle="1">
    <w:basedOn w:val="TableNormal7"/>
    <w:tblPr>
      <w:tblStyleRowBandSize w:val="1"/>
      <w:tblStyleColBandSize w:val="1"/>
      <w:tblCellMar>
        <w:top w:w="41.0" w:type="dxa"/>
        <w:left w:w="827.0" w:type="dxa"/>
        <w:right w:w="115.0" w:type="dxa"/>
      </w:tblCellMar>
    </w:tblPr>
  </w:style>
  <w:style w:type="table" w:styleId="affffc" w:customStyle="1">
    <w:basedOn w:val="TableNormal7"/>
    <w:tblPr>
      <w:tblStyleRowBandSize w:val="1"/>
      <w:tblStyleColBandSize w:val="1"/>
      <w:tblCellMar>
        <w:top w:w="41.0" w:type="dxa"/>
        <w:left w:w="827.0" w:type="dxa"/>
        <w:right w:w="115.0" w:type="dxa"/>
      </w:tblCellMar>
    </w:tblPr>
  </w:style>
  <w:style w:type="table" w:styleId="affffd" w:customStyle="1">
    <w:basedOn w:val="TableNormal7"/>
    <w:tblPr>
      <w:tblStyleRowBandSize w:val="1"/>
      <w:tblStyleColBandSize w:val="1"/>
      <w:tblCellMar>
        <w:top w:w="41.0" w:type="dxa"/>
        <w:left w:w="827.0" w:type="dxa"/>
        <w:right w:w="115.0" w:type="dxa"/>
      </w:tblCellMar>
    </w:tblPr>
  </w:style>
  <w:style w:type="table" w:styleId="affffe" w:customStyle="1">
    <w:basedOn w:val="TableNormal7"/>
    <w:tblPr>
      <w:tblStyleRowBandSize w:val="1"/>
      <w:tblStyleColBandSize w:val="1"/>
      <w:tblCellMar>
        <w:top w:w="41.0" w:type="dxa"/>
        <w:left w:w="827.0" w:type="dxa"/>
        <w:right w:w="115.0" w:type="dxa"/>
      </w:tblCellMar>
    </w:tblPr>
  </w:style>
  <w:style w:type="table" w:styleId="afffff" w:customStyle="1">
    <w:basedOn w:val="TableNormal7"/>
    <w:tblPr>
      <w:tblStyleRowBandSize w:val="1"/>
      <w:tblStyleColBandSize w:val="1"/>
      <w:tblCellMar>
        <w:top w:w="41.0" w:type="dxa"/>
        <w:left w:w="827.0" w:type="dxa"/>
        <w:right w:w="115.0" w:type="dxa"/>
      </w:tblCellMar>
    </w:tblPr>
  </w:style>
  <w:style w:type="table" w:styleId="afffff0" w:customStyle="1">
    <w:basedOn w:val="TableNormal7"/>
    <w:tblPr>
      <w:tblStyleRowBandSize w:val="1"/>
      <w:tblStyleColBandSize w:val="1"/>
      <w:tblCellMar>
        <w:top w:w="41.0" w:type="dxa"/>
        <w:left w:w="827.0" w:type="dxa"/>
        <w:right w:w="115.0" w:type="dxa"/>
      </w:tblCellMar>
    </w:tblPr>
  </w:style>
  <w:style w:type="table" w:styleId="afffff1" w:customStyle="1">
    <w:basedOn w:val="TableNormal7"/>
    <w:tblPr>
      <w:tblStyleRowBandSize w:val="1"/>
      <w:tblStyleColBandSize w:val="1"/>
      <w:tblCellMar>
        <w:top w:w="41.0" w:type="dxa"/>
        <w:left w:w="827.0" w:type="dxa"/>
        <w:right w:w="115.0" w:type="dxa"/>
      </w:tblCellMar>
    </w:tblPr>
  </w:style>
  <w:style w:type="table" w:styleId="afffff2" w:customStyle="1">
    <w:basedOn w:val="TableNormal7"/>
    <w:tblPr>
      <w:tblStyleRowBandSize w:val="1"/>
      <w:tblStyleColBandSize w:val="1"/>
      <w:tblCellMar>
        <w:top w:w="41.0" w:type="dxa"/>
        <w:left w:w="827.0" w:type="dxa"/>
        <w:right w:w="115.0" w:type="dxa"/>
      </w:tblCellMar>
    </w:tblPr>
  </w:style>
  <w:style w:type="table" w:styleId="afffff3" w:customStyle="1">
    <w:basedOn w:val="TableNormal7"/>
    <w:tblPr>
      <w:tblStyleRowBandSize w:val="1"/>
      <w:tblStyleColBandSize w:val="1"/>
      <w:tblCellMar>
        <w:top w:w="41.0" w:type="dxa"/>
        <w:left w:w="827.0" w:type="dxa"/>
        <w:right w:w="115.0" w:type="dxa"/>
      </w:tblCellMar>
    </w:tblPr>
  </w:style>
  <w:style w:type="table" w:styleId="afffff4" w:customStyle="1">
    <w:basedOn w:val="TableNormal7"/>
    <w:tblPr>
      <w:tblStyleRowBandSize w:val="1"/>
      <w:tblStyleColBandSize w:val="1"/>
      <w:tblCellMar>
        <w:top w:w="41.0" w:type="dxa"/>
        <w:left w:w="827.0" w:type="dxa"/>
        <w:right w:w="115.0" w:type="dxa"/>
      </w:tblCellMar>
    </w:tblPr>
  </w:style>
  <w:style w:type="table" w:styleId="afffff5" w:customStyle="1">
    <w:basedOn w:val="TableNormal7"/>
    <w:tblPr>
      <w:tblStyleRowBandSize w:val="1"/>
      <w:tblStyleColBandSize w:val="1"/>
      <w:tblCellMar>
        <w:top w:w="41.0" w:type="dxa"/>
        <w:left w:w="827.0" w:type="dxa"/>
        <w:right w:w="115.0" w:type="dxa"/>
      </w:tblCellMar>
    </w:tblPr>
  </w:style>
  <w:style w:type="table" w:styleId="afffff6" w:customStyle="1">
    <w:basedOn w:val="TableNormal7"/>
    <w:tblPr>
      <w:tblStyleRowBandSize w:val="1"/>
      <w:tblStyleColBandSize w:val="1"/>
      <w:tblCellMar>
        <w:top w:w="41.0" w:type="dxa"/>
        <w:left w:w="827.0" w:type="dxa"/>
        <w:right w:w="115.0" w:type="dxa"/>
      </w:tblCellMar>
    </w:tblPr>
  </w:style>
  <w:style w:type="table" w:styleId="afffff7" w:customStyle="1">
    <w:basedOn w:val="TableNormal7"/>
    <w:tblPr>
      <w:tblStyleRowBandSize w:val="1"/>
      <w:tblStyleColBandSize w:val="1"/>
      <w:tblCellMar>
        <w:top w:w="41.0" w:type="dxa"/>
        <w:left w:w="827.0" w:type="dxa"/>
        <w:right w:w="115.0" w:type="dxa"/>
      </w:tblCellMar>
    </w:tblPr>
  </w:style>
  <w:style w:type="table" w:styleId="afffff8" w:customStyle="1">
    <w:basedOn w:val="TableNormal7"/>
    <w:tblPr>
      <w:tblStyleRowBandSize w:val="1"/>
      <w:tblStyleColBandSize w:val="1"/>
      <w:tblCellMar>
        <w:top w:w="41.0" w:type="dxa"/>
        <w:left w:w="827.0" w:type="dxa"/>
        <w:right w:w="115.0" w:type="dxa"/>
      </w:tblCellMar>
    </w:tblPr>
  </w:style>
  <w:style w:type="table" w:styleId="afffff9" w:customStyle="1">
    <w:basedOn w:val="TableNormal7"/>
    <w:tblPr>
      <w:tblStyleRowBandSize w:val="1"/>
      <w:tblStyleColBandSize w:val="1"/>
      <w:tblCellMar>
        <w:top w:w="41.0" w:type="dxa"/>
        <w:left w:w="827.0" w:type="dxa"/>
        <w:right w:w="115.0" w:type="dxa"/>
      </w:tblCellMar>
    </w:tblPr>
  </w:style>
  <w:style w:type="table" w:styleId="afffffa" w:customStyle="1">
    <w:basedOn w:val="TableNormal7"/>
    <w:tblPr>
      <w:tblStyleRowBandSize w:val="1"/>
      <w:tblStyleColBandSize w:val="1"/>
      <w:tblCellMar>
        <w:top w:w="41.0" w:type="dxa"/>
        <w:left w:w="827.0" w:type="dxa"/>
        <w:right w:w="115.0" w:type="dxa"/>
      </w:tblCellMar>
    </w:tblPr>
  </w:style>
  <w:style w:type="table" w:styleId="afffffb" w:customStyle="1">
    <w:basedOn w:val="TableNormal7"/>
    <w:tblPr>
      <w:tblStyleRowBandSize w:val="1"/>
      <w:tblStyleColBandSize w:val="1"/>
      <w:tblCellMar>
        <w:top w:w="41.0" w:type="dxa"/>
        <w:left w:w="827.0" w:type="dxa"/>
        <w:right w:w="115.0" w:type="dxa"/>
      </w:tblCellMar>
    </w:tblPr>
  </w:style>
  <w:style w:type="table" w:styleId="afffffc" w:customStyle="1">
    <w:basedOn w:val="TableNormal7"/>
    <w:tblPr>
      <w:tblStyleRowBandSize w:val="1"/>
      <w:tblStyleColBandSize w:val="1"/>
      <w:tblCellMar>
        <w:top w:w="41.0" w:type="dxa"/>
        <w:left w:w="827.0" w:type="dxa"/>
        <w:right w:w="115.0" w:type="dxa"/>
      </w:tblCellMar>
    </w:tblPr>
  </w:style>
  <w:style w:type="table" w:styleId="afffffd" w:customStyle="1">
    <w:basedOn w:val="TableNormal7"/>
    <w:tblPr>
      <w:tblStyleRowBandSize w:val="1"/>
      <w:tblStyleColBandSize w:val="1"/>
      <w:tblCellMar>
        <w:top w:w="41.0" w:type="dxa"/>
        <w:left w:w="827.0" w:type="dxa"/>
        <w:right w:w="115.0" w:type="dxa"/>
      </w:tblCellMar>
    </w:tblPr>
  </w:style>
  <w:style w:type="table" w:styleId="afffffe" w:customStyle="1">
    <w:basedOn w:val="TableNormal7"/>
    <w:tblPr>
      <w:tblStyleRowBandSize w:val="1"/>
      <w:tblStyleColBandSize w:val="1"/>
      <w:tblCellMar>
        <w:top w:w="41.0" w:type="dxa"/>
        <w:left w:w="827.0" w:type="dxa"/>
        <w:right w:w="115.0" w:type="dxa"/>
      </w:tblCellMar>
    </w:tblPr>
  </w:style>
  <w:style w:type="table" w:styleId="affffff" w:customStyle="1">
    <w:basedOn w:val="TableNormal7"/>
    <w:tblPr>
      <w:tblStyleRowBandSize w:val="1"/>
      <w:tblStyleColBandSize w:val="1"/>
      <w:tblCellMar>
        <w:top w:w="41.0" w:type="dxa"/>
        <w:left w:w="827.0" w:type="dxa"/>
        <w:right w:w="115.0" w:type="dxa"/>
      </w:tblCellMar>
    </w:tblPr>
  </w:style>
  <w:style w:type="table" w:styleId="affffff0" w:customStyle="1">
    <w:basedOn w:val="TableNormal4"/>
    <w:tblPr>
      <w:tblStyleRowBandSize w:val="1"/>
      <w:tblStyleColBandSize w:val="1"/>
      <w:tblCellMar>
        <w:top w:w="41.0" w:type="dxa"/>
        <w:left w:w="827.0" w:type="dxa"/>
        <w:right w:w="115.0" w:type="dxa"/>
      </w:tblCellMar>
    </w:tblPr>
  </w:style>
  <w:style w:type="table" w:styleId="affffff1" w:customStyle="1">
    <w:basedOn w:val="TableNormal4"/>
    <w:tblPr>
      <w:tblStyleRowBandSize w:val="1"/>
      <w:tblStyleColBandSize w:val="1"/>
      <w:tblCellMar>
        <w:top w:w="41.0" w:type="dxa"/>
        <w:left w:w="827.0" w:type="dxa"/>
        <w:right w:w="115.0" w:type="dxa"/>
      </w:tblCellMar>
    </w:tblPr>
  </w:style>
  <w:style w:type="table" w:styleId="affffff2" w:customStyle="1">
    <w:basedOn w:val="TableNormal4"/>
    <w:tblPr>
      <w:tblStyleRowBandSize w:val="1"/>
      <w:tblStyleColBandSize w:val="1"/>
      <w:tblCellMar>
        <w:top w:w="41.0" w:type="dxa"/>
        <w:left w:w="827.0" w:type="dxa"/>
        <w:right w:w="115.0" w:type="dxa"/>
      </w:tblCellMar>
    </w:tblPr>
  </w:style>
  <w:style w:type="table" w:styleId="affffff3" w:customStyle="1">
    <w:basedOn w:val="TableNormal4"/>
    <w:tblPr>
      <w:tblStyleRowBandSize w:val="1"/>
      <w:tblStyleColBandSize w:val="1"/>
      <w:tblCellMar>
        <w:top w:w="41.0" w:type="dxa"/>
        <w:left w:w="827.0" w:type="dxa"/>
        <w:right w:w="115.0" w:type="dxa"/>
      </w:tblCellMar>
    </w:tblPr>
  </w:style>
  <w:style w:type="table" w:styleId="affffff4" w:customStyle="1">
    <w:basedOn w:val="TableNormal4"/>
    <w:tblPr>
      <w:tblStyleRowBandSize w:val="1"/>
      <w:tblStyleColBandSize w:val="1"/>
      <w:tblCellMar>
        <w:top w:w="41.0" w:type="dxa"/>
        <w:left w:w="827.0" w:type="dxa"/>
        <w:right w:w="115.0" w:type="dxa"/>
      </w:tblCellMar>
    </w:tblPr>
  </w:style>
  <w:style w:type="table" w:styleId="affffff5" w:customStyle="1">
    <w:basedOn w:val="TableNormal4"/>
    <w:tblPr>
      <w:tblStyleRowBandSize w:val="1"/>
      <w:tblStyleColBandSize w:val="1"/>
      <w:tblCellMar>
        <w:top w:w="41.0" w:type="dxa"/>
        <w:left w:w="827.0" w:type="dxa"/>
        <w:right w:w="115.0" w:type="dxa"/>
      </w:tblCellMar>
    </w:tblPr>
  </w:style>
  <w:style w:type="table" w:styleId="affffff6" w:customStyle="1">
    <w:basedOn w:val="TableNormal4"/>
    <w:tblPr>
      <w:tblStyleRowBandSize w:val="1"/>
      <w:tblStyleColBandSize w:val="1"/>
      <w:tblCellMar>
        <w:top w:w="41.0" w:type="dxa"/>
        <w:left w:w="827.0" w:type="dxa"/>
        <w:right w:w="115.0" w:type="dxa"/>
      </w:tblCellMar>
    </w:tblPr>
  </w:style>
  <w:style w:type="table" w:styleId="affffff7" w:customStyle="1">
    <w:basedOn w:val="TableNormal4"/>
    <w:tblPr>
      <w:tblStyleRowBandSize w:val="1"/>
      <w:tblStyleColBandSize w:val="1"/>
      <w:tblCellMar>
        <w:top w:w="41.0" w:type="dxa"/>
        <w:left w:w="827.0" w:type="dxa"/>
        <w:right w:w="115.0" w:type="dxa"/>
      </w:tblCellMar>
    </w:tblPr>
  </w:style>
  <w:style w:type="table" w:styleId="affffff8" w:customStyle="1">
    <w:basedOn w:val="TableNormal4"/>
    <w:tblPr>
      <w:tblStyleRowBandSize w:val="1"/>
      <w:tblStyleColBandSize w:val="1"/>
      <w:tblCellMar>
        <w:top w:w="41.0" w:type="dxa"/>
        <w:left w:w="827.0" w:type="dxa"/>
        <w:right w:w="115.0" w:type="dxa"/>
      </w:tblCellMar>
    </w:tblPr>
  </w:style>
  <w:style w:type="table" w:styleId="affffff9" w:customStyle="1">
    <w:basedOn w:val="TableNormal4"/>
    <w:tblPr>
      <w:tblStyleRowBandSize w:val="1"/>
      <w:tblStyleColBandSize w:val="1"/>
      <w:tblCellMar>
        <w:top w:w="41.0" w:type="dxa"/>
        <w:left w:w="827.0" w:type="dxa"/>
        <w:right w:w="115.0" w:type="dxa"/>
      </w:tblCellMar>
    </w:tblPr>
  </w:style>
  <w:style w:type="table" w:styleId="affffffa" w:customStyle="1">
    <w:basedOn w:val="TableNormal4"/>
    <w:tblPr>
      <w:tblStyleRowBandSize w:val="1"/>
      <w:tblStyleColBandSize w:val="1"/>
      <w:tblCellMar>
        <w:top w:w="41.0" w:type="dxa"/>
        <w:left w:w="827.0" w:type="dxa"/>
        <w:right w:w="115.0" w:type="dxa"/>
      </w:tblCellMar>
    </w:tblPr>
  </w:style>
  <w:style w:type="table" w:styleId="affffffb" w:customStyle="1">
    <w:basedOn w:val="TableNormal4"/>
    <w:tblPr>
      <w:tblStyleRowBandSize w:val="1"/>
      <w:tblStyleColBandSize w:val="1"/>
      <w:tblCellMar>
        <w:top w:w="41.0" w:type="dxa"/>
        <w:left w:w="827.0" w:type="dxa"/>
        <w:right w:w="115.0" w:type="dxa"/>
      </w:tblCellMar>
    </w:tblPr>
  </w:style>
  <w:style w:type="table" w:styleId="affffffc" w:customStyle="1">
    <w:basedOn w:val="TableNormal4"/>
    <w:tblPr>
      <w:tblStyleRowBandSize w:val="1"/>
      <w:tblStyleColBandSize w:val="1"/>
      <w:tblCellMar>
        <w:top w:w="41.0" w:type="dxa"/>
        <w:left w:w="827.0" w:type="dxa"/>
        <w:right w:w="115.0" w:type="dxa"/>
      </w:tblCellMar>
    </w:tblPr>
  </w:style>
  <w:style w:type="table" w:styleId="affffffd" w:customStyle="1">
    <w:basedOn w:val="TableNormal3"/>
    <w:tblPr>
      <w:tblStyleRowBandSize w:val="1"/>
      <w:tblStyleColBandSize w:val="1"/>
      <w:tblCellMar>
        <w:top w:w="41.0" w:type="dxa"/>
        <w:left w:w="827.0" w:type="dxa"/>
        <w:right w:w="115.0" w:type="dxa"/>
      </w:tblCellMar>
    </w:tblPr>
  </w:style>
  <w:style w:type="table" w:styleId="affffffe" w:customStyle="1">
    <w:basedOn w:val="TableNormal3"/>
    <w:tblPr>
      <w:tblStyleRowBandSize w:val="1"/>
      <w:tblStyleColBandSize w:val="1"/>
      <w:tblCellMar>
        <w:top w:w="41.0" w:type="dxa"/>
        <w:left w:w="827.0" w:type="dxa"/>
        <w:right w:w="115.0" w:type="dxa"/>
      </w:tblCellMar>
    </w:tblPr>
  </w:style>
  <w:style w:type="table" w:styleId="afffffff" w:customStyle="1">
    <w:basedOn w:val="TableNormal3"/>
    <w:tblPr>
      <w:tblStyleRowBandSize w:val="1"/>
      <w:tblStyleColBandSize w:val="1"/>
      <w:tblCellMar>
        <w:top w:w="41.0" w:type="dxa"/>
        <w:left w:w="827.0" w:type="dxa"/>
        <w:right w:w="115.0" w:type="dxa"/>
      </w:tblCellMar>
    </w:tblPr>
  </w:style>
  <w:style w:type="table" w:styleId="afffffff0" w:customStyle="1">
    <w:basedOn w:val="TableNormal3"/>
    <w:tblPr>
      <w:tblStyleRowBandSize w:val="1"/>
      <w:tblStyleColBandSize w:val="1"/>
      <w:tblCellMar>
        <w:top w:w="41.0" w:type="dxa"/>
        <w:left w:w="827.0" w:type="dxa"/>
        <w:right w:w="115.0" w:type="dxa"/>
      </w:tblCellMar>
    </w:tblPr>
  </w:style>
  <w:style w:type="table" w:styleId="afffffff1" w:customStyle="1">
    <w:basedOn w:val="TableNormal3"/>
    <w:tblPr>
      <w:tblStyleRowBandSize w:val="1"/>
      <w:tblStyleColBandSize w:val="1"/>
      <w:tblCellMar>
        <w:top w:w="41.0" w:type="dxa"/>
        <w:left w:w="827.0" w:type="dxa"/>
        <w:right w:w="115.0" w:type="dxa"/>
      </w:tblCellMar>
    </w:tblPr>
  </w:style>
  <w:style w:type="table" w:styleId="afffffff2" w:customStyle="1">
    <w:basedOn w:val="TableNormal3"/>
    <w:tblPr>
      <w:tblStyleRowBandSize w:val="1"/>
      <w:tblStyleColBandSize w:val="1"/>
      <w:tblCellMar>
        <w:top w:w="41.0" w:type="dxa"/>
        <w:left w:w="827.0" w:type="dxa"/>
        <w:right w:w="115.0" w:type="dxa"/>
      </w:tblCellMar>
    </w:tblPr>
  </w:style>
  <w:style w:type="table" w:styleId="afffffff3" w:customStyle="1">
    <w:basedOn w:val="TableNormal3"/>
    <w:tblPr>
      <w:tblStyleRowBandSize w:val="1"/>
      <w:tblStyleColBandSize w:val="1"/>
      <w:tblCellMar>
        <w:top w:w="41.0" w:type="dxa"/>
        <w:left w:w="827.0" w:type="dxa"/>
        <w:right w:w="115.0" w:type="dxa"/>
      </w:tblCellMar>
    </w:tblPr>
  </w:style>
  <w:style w:type="table" w:styleId="afffffff4" w:customStyle="1">
    <w:basedOn w:val="TableNormal3"/>
    <w:tblPr>
      <w:tblStyleRowBandSize w:val="1"/>
      <w:tblStyleColBandSize w:val="1"/>
      <w:tblCellMar>
        <w:top w:w="41.0" w:type="dxa"/>
        <w:left w:w="827.0" w:type="dxa"/>
        <w:right w:w="115.0" w:type="dxa"/>
      </w:tblCellMar>
    </w:tblPr>
  </w:style>
  <w:style w:type="table" w:styleId="afffffff5" w:customStyle="1">
    <w:basedOn w:val="TableNormal3"/>
    <w:tblPr>
      <w:tblStyleRowBandSize w:val="1"/>
      <w:tblStyleColBandSize w:val="1"/>
      <w:tblCellMar>
        <w:top w:w="41.0" w:type="dxa"/>
        <w:left w:w="827.0" w:type="dxa"/>
        <w:right w:w="115.0" w:type="dxa"/>
      </w:tblCellMar>
    </w:tblPr>
  </w:style>
  <w:style w:type="table" w:styleId="afffffff6" w:customStyle="1">
    <w:basedOn w:val="TableNormal3"/>
    <w:tblPr>
      <w:tblStyleRowBandSize w:val="1"/>
      <w:tblStyleColBandSize w:val="1"/>
      <w:tblCellMar>
        <w:top w:w="41.0" w:type="dxa"/>
        <w:left w:w="827.0" w:type="dxa"/>
        <w:right w:w="115.0" w:type="dxa"/>
      </w:tblCellMar>
    </w:tblPr>
  </w:style>
  <w:style w:type="table" w:styleId="afffffff7" w:customStyle="1">
    <w:basedOn w:val="TableNormal3"/>
    <w:tblPr>
      <w:tblStyleRowBandSize w:val="1"/>
      <w:tblStyleColBandSize w:val="1"/>
      <w:tblCellMar>
        <w:top w:w="41.0" w:type="dxa"/>
        <w:left w:w="827.0" w:type="dxa"/>
        <w:right w:w="115.0" w:type="dxa"/>
      </w:tblCellMar>
    </w:tblPr>
  </w:style>
  <w:style w:type="table" w:styleId="afffffff8" w:customStyle="1">
    <w:basedOn w:val="TableNormal3"/>
    <w:tblPr>
      <w:tblStyleRowBandSize w:val="1"/>
      <w:tblStyleColBandSize w:val="1"/>
      <w:tblCellMar>
        <w:top w:w="41.0" w:type="dxa"/>
        <w:left w:w="827.0" w:type="dxa"/>
        <w:right w:w="115.0" w:type="dxa"/>
      </w:tblCellMar>
    </w:tblPr>
  </w:style>
  <w:style w:type="table" w:styleId="afffffff9" w:customStyle="1">
    <w:basedOn w:val="TableNormal3"/>
    <w:tblPr>
      <w:tblStyleRowBandSize w:val="1"/>
      <w:tblStyleColBandSize w:val="1"/>
      <w:tblCellMar>
        <w:top w:w="41.0" w:type="dxa"/>
        <w:left w:w="827.0" w:type="dxa"/>
        <w:right w:w="115.0" w:type="dxa"/>
      </w:tblCellMar>
    </w:tblPr>
  </w:style>
  <w:style w:type="table" w:styleId="afffffffa" w:customStyle="1">
    <w:basedOn w:val="TableNormal3"/>
    <w:tblPr>
      <w:tblStyleRowBandSize w:val="1"/>
      <w:tblStyleColBandSize w:val="1"/>
      <w:tblCellMar>
        <w:top w:w="41.0" w:type="dxa"/>
        <w:left w:w="827.0" w:type="dxa"/>
        <w:right w:w="115.0" w:type="dxa"/>
      </w:tblCellMar>
    </w:tblPr>
  </w:style>
  <w:style w:type="table" w:styleId="afffffffb" w:customStyle="1">
    <w:basedOn w:val="TableNormal3"/>
    <w:tblPr>
      <w:tblStyleRowBandSize w:val="1"/>
      <w:tblStyleColBandSize w:val="1"/>
      <w:tblCellMar>
        <w:top w:w="41.0" w:type="dxa"/>
        <w:left w:w="827.0" w:type="dxa"/>
        <w:right w:w="115.0" w:type="dxa"/>
      </w:tblCellMar>
    </w:tblPr>
  </w:style>
  <w:style w:type="table" w:styleId="afffffffc" w:customStyle="1">
    <w:basedOn w:val="TableNormal3"/>
    <w:tblPr>
      <w:tblStyleRowBandSize w:val="1"/>
      <w:tblStyleColBandSize w:val="1"/>
      <w:tblCellMar>
        <w:top w:w="41.0" w:type="dxa"/>
        <w:left w:w="827.0" w:type="dxa"/>
        <w:right w:w="115.0" w:type="dxa"/>
      </w:tblCellMar>
    </w:tblPr>
  </w:style>
  <w:style w:type="table" w:styleId="afffffffd" w:customStyle="1">
    <w:basedOn w:val="TableNormal3"/>
    <w:tblPr>
      <w:tblStyleRowBandSize w:val="1"/>
      <w:tblStyleColBandSize w:val="1"/>
      <w:tblCellMar>
        <w:top w:w="41.0" w:type="dxa"/>
        <w:left w:w="827.0" w:type="dxa"/>
        <w:right w:w="115.0" w:type="dxa"/>
      </w:tblCellMar>
    </w:tblPr>
  </w:style>
  <w:style w:type="table" w:styleId="afffffffe" w:customStyle="1">
    <w:basedOn w:val="TableNormal3"/>
    <w:tblPr>
      <w:tblStyleRowBandSize w:val="1"/>
      <w:tblStyleColBandSize w:val="1"/>
      <w:tblCellMar>
        <w:top w:w="41.0" w:type="dxa"/>
        <w:left w:w="827.0" w:type="dxa"/>
        <w:right w:w="115.0" w:type="dxa"/>
      </w:tblCellMar>
    </w:tblPr>
  </w:style>
  <w:style w:type="table" w:styleId="affffffff" w:customStyle="1">
    <w:basedOn w:val="TableNormal3"/>
    <w:tblPr>
      <w:tblStyleRowBandSize w:val="1"/>
      <w:tblStyleColBandSize w:val="1"/>
      <w:tblCellMar>
        <w:top w:w="41.0" w:type="dxa"/>
        <w:left w:w="827.0" w:type="dxa"/>
        <w:right w:w="115.0" w:type="dxa"/>
      </w:tblCellMar>
    </w:tblPr>
  </w:style>
  <w:style w:type="table" w:styleId="affffffff0" w:customStyle="1">
    <w:basedOn w:val="TableNormal3"/>
    <w:tblPr>
      <w:tblStyleRowBandSize w:val="1"/>
      <w:tblStyleColBandSize w:val="1"/>
      <w:tblCellMar>
        <w:top w:w="41.0" w:type="dxa"/>
        <w:left w:w="827.0" w:type="dxa"/>
        <w:right w:w="115.0" w:type="dxa"/>
      </w:tblCellMar>
    </w:tblPr>
  </w:style>
  <w:style w:type="table" w:styleId="affffffff1" w:customStyle="1">
    <w:basedOn w:val="TableNormal3"/>
    <w:tblPr>
      <w:tblStyleRowBandSize w:val="1"/>
      <w:tblStyleColBandSize w:val="1"/>
      <w:tblCellMar>
        <w:top w:w="41.0" w:type="dxa"/>
        <w:left w:w="827.0" w:type="dxa"/>
        <w:right w:w="115.0" w:type="dxa"/>
      </w:tblCellMar>
    </w:tblPr>
  </w:style>
  <w:style w:type="table" w:styleId="affffffff2" w:customStyle="1">
    <w:basedOn w:val="TableNormal3"/>
    <w:tblPr>
      <w:tblStyleRowBandSize w:val="1"/>
      <w:tblStyleColBandSize w:val="1"/>
      <w:tblCellMar>
        <w:top w:w="41.0" w:type="dxa"/>
        <w:left w:w="827.0" w:type="dxa"/>
        <w:right w:w="115.0" w:type="dxa"/>
      </w:tblCellMar>
    </w:tblPr>
  </w:style>
  <w:style w:type="table" w:styleId="affffffff3" w:customStyle="1">
    <w:basedOn w:val="TableNormal3"/>
    <w:tblPr>
      <w:tblStyleRowBandSize w:val="1"/>
      <w:tblStyleColBandSize w:val="1"/>
      <w:tblCellMar>
        <w:top w:w="41.0" w:type="dxa"/>
        <w:left w:w="827.0" w:type="dxa"/>
        <w:right w:w="115.0" w:type="dxa"/>
      </w:tblCellMar>
    </w:tblPr>
  </w:style>
  <w:style w:type="table" w:styleId="affffffff4" w:customStyle="1">
    <w:basedOn w:val="TableNormal3"/>
    <w:tblPr>
      <w:tblStyleRowBandSize w:val="1"/>
      <w:tblStyleColBandSize w:val="1"/>
      <w:tblCellMar>
        <w:top w:w="41.0" w:type="dxa"/>
        <w:left w:w="827.0" w:type="dxa"/>
        <w:right w:w="115.0" w:type="dxa"/>
      </w:tblCellMar>
    </w:tblPr>
  </w:style>
  <w:style w:type="table" w:styleId="affffffff5" w:customStyle="1">
    <w:basedOn w:val="TableNormal3"/>
    <w:tblPr>
      <w:tblStyleRowBandSize w:val="1"/>
      <w:tblStyleColBandSize w:val="1"/>
      <w:tblCellMar>
        <w:top w:w="41.0" w:type="dxa"/>
        <w:left w:w="827.0" w:type="dxa"/>
        <w:right w:w="115.0" w:type="dxa"/>
      </w:tblCellMar>
    </w:tblPr>
  </w:style>
  <w:style w:type="table" w:styleId="affffffff6" w:customStyle="1">
    <w:basedOn w:val="TableNormal1"/>
    <w:tblPr>
      <w:tblStyleRowBandSize w:val="1"/>
      <w:tblStyleColBandSize w:val="1"/>
      <w:tblCellMar>
        <w:top w:w="41.0" w:type="dxa"/>
        <w:left w:w="827.0" w:type="dxa"/>
        <w:right w:w="115.0" w:type="dxa"/>
      </w:tblCellMar>
    </w:tblPr>
  </w:style>
  <w:style w:type="table" w:styleId="affffffff7" w:customStyle="1">
    <w:basedOn w:val="TableNormal1"/>
    <w:tblPr>
      <w:tblStyleRowBandSize w:val="1"/>
      <w:tblStyleColBandSize w:val="1"/>
      <w:tblCellMar>
        <w:top w:w="41.0" w:type="dxa"/>
        <w:left w:w="827.0" w:type="dxa"/>
        <w:right w:w="115.0" w:type="dxa"/>
      </w:tblCellMar>
    </w:tblPr>
  </w:style>
  <w:style w:type="table" w:styleId="affffffff8" w:customStyle="1">
    <w:basedOn w:val="TableNormal1"/>
    <w:tblPr>
      <w:tblStyleRowBandSize w:val="1"/>
      <w:tblStyleColBandSize w:val="1"/>
      <w:tblCellMar>
        <w:top w:w="41.0" w:type="dxa"/>
        <w:left w:w="827.0" w:type="dxa"/>
        <w:right w:w="115.0" w:type="dxa"/>
      </w:tblCellMar>
    </w:tblPr>
  </w:style>
  <w:style w:type="table" w:styleId="affffffff9" w:customStyle="1">
    <w:basedOn w:val="TableNormal1"/>
    <w:tblPr>
      <w:tblStyleRowBandSize w:val="1"/>
      <w:tblStyleColBandSize w:val="1"/>
      <w:tblCellMar>
        <w:top w:w="41.0" w:type="dxa"/>
        <w:left w:w="827.0" w:type="dxa"/>
        <w:right w:w="115.0" w:type="dxa"/>
      </w:tblCellMar>
    </w:tblPr>
  </w:style>
  <w:style w:type="table" w:styleId="affffffffa" w:customStyle="1">
    <w:basedOn w:val="TableNormal1"/>
    <w:tblPr>
      <w:tblStyleRowBandSize w:val="1"/>
      <w:tblStyleColBandSize w:val="1"/>
      <w:tblCellMar>
        <w:top w:w="41.0" w:type="dxa"/>
        <w:left w:w="827.0" w:type="dxa"/>
        <w:right w:w="115.0" w:type="dxa"/>
      </w:tblCellMar>
    </w:tblPr>
  </w:style>
  <w:style w:type="table" w:styleId="affffffffb" w:customStyle="1">
    <w:basedOn w:val="TableNormal1"/>
    <w:tblPr>
      <w:tblStyleRowBandSize w:val="1"/>
      <w:tblStyleColBandSize w:val="1"/>
      <w:tblCellMar>
        <w:top w:w="41.0" w:type="dxa"/>
        <w:left w:w="827.0" w:type="dxa"/>
        <w:right w:w="115.0" w:type="dxa"/>
      </w:tblCellMar>
    </w:tblPr>
  </w:style>
  <w:style w:type="table" w:styleId="affffffffc" w:customStyle="1">
    <w:basedOn w:val="TableNormal1"/>
    <w:tblPr>
      <w:tblStyleRowBandSize w:val="1"/>
      <w:tblStyleColBandSize w:val="1"/>
      <w:tblCellMar>
        <w:top w:w="41.0" w:type="dxa"/>
        <w:left w:w="827.0" w:type="dxa"/>
        <w:right w:w="115.0" w:type="dxa"/>
      </w:tblCellMar>
    </w:tblPr>
  </w:style>
  <w:style w:type="table" w:styleId="affffffffd" w:customStyle="1">
    <w:basedOn w:val="TableNormal1"/>
    <w:tblPr>
      <w:tblStyleRowBandSize w:val="1"/>
      <w:tblStyleColBandSize w:val="1"/>
      <w:tblCellMar>
        <w:top w:w="41.0" w:type="dxa"/>
        <w:left w:w="827.0" w:type="dxa"/>
        <w:right w:w="115.0" w:type="dxa"/>
      </w:tblCellMar>
    </w:tblPr>
  </w:style>
  <w:style w:type="table" w:styleId="affffffffe" w:customStyle="1">
    <w:basedOn w:val="TableNormal1"/>
    <w:tblPr>
      <w:tblStyleRowBandSize w:val="1"/>
      <w:tblStyleColBandSize w:val="1"/>
      <w:tblCellMar>
        <w:top w:w="41.0" w:type="dxa"/>
        <w:left w:w="827.0" w:type="dxa"/>
        <w:right w:w="115.0" w:type="dxa"/>
      </w:tblCellMar>
    </w:tblPr>
  </w:style>
  <w:style w:type="table" w:styleId="afffffffff" w:customStyle="1">
    <w:basedOn w:val="TableNormal1"/>
    <w:tblPr>
      <w:tblStyleRowBandSize w:val="1"/>
      <w:tblStyleColBandSize w:val="1"/>
      <w:tblCellMar>
        <w:top w:w="41.0" w:type="dxa"/>
        <w:left w:w="827.0" w:type="dxa"/>
        <w:right w:w="115.0" w:type="dxa"/>
      </w:tblCellMar>
    </w:tblPr>
  </w:style>
  <w:style w:type="table" w:styleId="afffffffff0" w:customStyle="1">
    <w:basedOn w:val="TableNormal1"/>
    <w:tblPr>
      <w:tblStyleRowBandSize w:val="1"/>
      <w:tblStyleColBandSize w:val="1"/>
      <w:tblCellMar>
        <w:top w:w="41.0" w:type="dxa"/>
        <w:left w:w="827.0" w:type="dxa"/>
        <w:right w:w="115.0" w:type="dxa"/>
      </w:tblCellMar>
    </w:tblPr>
  </w:style>
  <w:style w:type="table" w:styleId="afffffffff1" w:customStyle="1">
    <w:basedOn w:val="TableNormal1"/>
    <w:tblPr>
      <w:tblStyleRowBandSize w:val="1"/>
      <w:tblStyleColBandSize w:val="1"/>
      <w:tblCellMar>
        <w:top w:w="41.0" w:type="dxa"/>
        <w:left w:w="827.0" w:type="dxa"/>
        <w:right w:w="115.0" w:type="dxa"/>
      </w:tblCellMar>
    </w:tblPr>
  </w:style>
  <w:style w:type="table" w:styleId="afffffffff2" w:customStyle="1">
    <w:basedOn w:val="TableNormal1"/>
    <w:tblPr>
      <w:tblStyleRowBandSize w:val="1"/>
      <w:tblStyleColBandSize w:val="1"/>
      <w:tblCellMar>
        <w:top w:w="41.0" w:type="dxa"/>
        <w:left w:w="827.0" w:type="dxa"/>
        <w:right w:w="115.0" w:type="dxa"/>
      </w:tblCellMar>
    </w:tblPr>
  </w:style>
  <w:style w:type="table" w:styleId="afffffffff3" w:customStyle="1">
    <w:basedOn w:val="TableNormal1"/>
    <w:tblPr>
      <w:tblStyleRowBandSize w:val="1"/>
      <w:tblStyleColBandSize w:val="1"/>
      <w:tblCellMar>
        <w:top w:w="41.0" w:type="dxa"/>
        <w:left w:w="827.0" w:type="dxa"/>
        <w:right w:w="115.0" w:type="dxa"/>
      </w:tblCellMar>
    </w:tblPr>
  </w:style>
  <w:style w:type="table" w:styleId="afffffffff4" w:customStyle="1">
    <w:basedOn w:val="TableNormal1"/>
    <w:tblPr>
      <w:tblStyleRowBandSize w:val="1"/>
      <w:tblStyleColBandSize w:val="1"/>
      <w:tblCellMar>
        <w:top w:w="41.0" w:type="dxa"/>
        <w:left w:w="827.0" w:type="dxa"/>
        <w:right w:w="115.0" w:type="dxa"/>
      </w:tblCellMar>
    </w:tblPr>
  </w:style>
  <w:style w:type="table" w:styleId="afffffffff5" w:customStyle="1">
    <w:basedOn w:val="TableNormal1"/>
    <w:tblPr>
      <w:tblStyleRowBandSize w:val="1"/>
      <w:tblStyleColBandSize w:val="1"/>
      <w:tblCellMar>
        <w:top w:w="41.0" w:type="dxa"/>
        <w:left w:w="827.0" w:type="dxa"/>
        <w:right w:w="115.0" w:type="dxa"/>
      </w:tblCellMar>
    </w:tblPr>
  </w:style>
  <w:style w:type="table" w:styleId="afffffffff6" w:customStyle="1">
    <w:basedOn w:val="TableNormal1"/>
    <w:tblPr>
      <w:tblStyleRowBandSize w:val="1"/>
      <w:tblStyleColBandSize w:val="1"/>
      <w:tblCellMar>
        <w:top w:w="41.0" w:type="dxa"/>
        <w:left w:w="827.0" w:type="dxa"/>
        <w:right w:w="115.0" w:type="dxa"/>
      </w:tblCellMar>
    </w:tblPr>
  </w:style>
  <w:style w:type="table" w:styleId="afffffffff7" w:customStyle="1">
    <w:basedOn w:val="TableNormal1"/>
    <w:tblPr>
      <w:tblStyleRowBandSize w:val="1"/>
      <w:tblStyleColBandSize w:val="1"/>
      <w:tblCellMar>
        <w:top w:w="41.0" w:type="dxa"/>
        <w:left w:w="827.0" w:type="dxa"/>
        <w:right w:w="115.0" w:type="dxa"/>
      </w:tblCellMar>
    </w:tblPr>
  </w:style>
  <w:style w:type="table" w:styleId="afffffffff8" w:customStyle="1">
    <w:basedOn w:val="TableNormal1"/>
    <w:tblPr>
      <w:tblStyleRowBandSize w:val="1"/>
      <w:tblStyleColBandSize w:val="1"/>
      <w:tblCellMar>
        <w:top w:w="41.0" w:type="dxa"/>
        <w:left w:w="827.0" w:type="dxa"/>
        <w:right w:w="115.0" w:type="dxa"/>
      </w:tblCellMar>
    </w:tblPr>
  </w:style>
  <w:style w:type="table" w:styleId="afffffffff9" w:customStyle="1">
    <w:basedOn w:val="TableNormal1"/>
    <w:tblPr>
      <w:tblStyleRowBandSize w:val="1"/>
      <w:tblStyleColBandSize w:val="1"/>
      <w:tblCellMar>
        <w:top w:w="41.0" w:type="dxa"/>
        <w:left w:w="827.0" w:type="dxa"/>
        <w:right w:w="115.0" w:type="dxa"/>
      </w:tblCellMar>
    </w:tblPr>
  </w:style>
  <w:style w:type="table" w:styleId="afffffffffa" w:customStyle="1">
    <w:basedOn w:val="TableNormal1"/>
    <w:tblPr>
      <w:tblStyleRowBandSize w:val="1"/>
      <w:tblStyleColBandSize w:val="1"/>
      <w:tblCellMar>
        <w:top w:w="41.0" w:type="dxa"/>
        <w:left w:w="827.0" w:type="dxa"/>
        <w:right w:w="115.0" w:type="dxa"/>
      </w:tblCellMar>
    </w:tblPr>
  </w:style>
  <w:style w:type="table" w:styleId="afffffffffb" w:customStyle="1">
    <w:basedOn w:val="TableNormal1"/>
    <w:tblPr>
      <w:tblStyleRowBandSize w:val="1"/>
      <w:tblStyleColBandSize w:val="1"/>
      <w:tblCellMar>
        <w:top w:w="41.0" w:type="dxa"/>
        <w:left w:w="827.0" w:type="dxa"/>
        <w:right w:w="115.0" w:type="dxa"/>
      </w:tblCellMar>
    </w:tblPr>
  </w:style>
  <w:style w:type="table" w:styleId="afffffffffc" w:customStyle="1">
    <w:basedOn w:val="TableNormal1"/>
    <w:tblPr>
      <w:tblStyleRowBandSize w:val="1"/>
      <w:tblStyleColBandSize w:val="1"/>
      <w:tblCellMar>
        <w:top w:w="41.0" w:type="dxa"/>
        <w:left w:w="827.0" w:type="dxa"/>
        <w:right w:w="115.0" w:type="dxa"/>
      </w:tblCellMar>
    </w:tblPr>
  </w:style>
  <w:style w:type="table" w:styleId="afffffffffd" w:customStyle="1">
    <w:basedOn w:val="TableNormal1"/>
    <w:tblPr>
      <w:tblStyleRowBandSize w:val="1"/>
      <w:tblStyleColBandSize w:val="1"/>
      <w:tblCellMar>
        <w:top w:w="41.0" w:type="dxa"/>
        <w:left w:w="827.0" w:type="dxa"/>
        <w:right w:w="115.0" w:type="dxa"/>
      </w:tblCellMar>
    </w:tblPr>
  </w:style>
  <w:style w:type="character" w:styleId="Mencinsinresolver">
    <w:name w:val="Unresolved Mention"/>
    <w:basedOn w:val="Fuentedeprrafopredeter"/>
    <w:uiPriority w:val="99"/>
    <w:semiHidden w:val="1"/>
    <w:unhideWhenUsed w:val="1"/>
    <w:rsid w:val="00C63357"/>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1.0" w:type="dxa"/>
        <w:left w:w="827.0" w:type="dxa"/>
        <w:bottom w:w="0.0" w:type="dxa"/>
        <w:right w:w="115.0" w:type="dxa"/>
      </w:tblCellMar>
    </w:tblPr>
  </w:style>
  <w:style w:type="table" w:styleId="Table2">
    <w:basedOn w:val="TableNormal"/>
    <w:tblPr>
      <w:tblStyleRowBandSize w:val="1"/>
      <w:tblStyleColBandSize w:val="1"/>
      <w:tblCellMar>
        <w:top w:w="41.0" w:type="dxa"/>
        <w:left w:w="827.0" w:type="dxa"/>
        <w:bottom w:w="0.0" w:type="dxa"/>
        <w:right w:w="115.0" w:type="dxa"/>
      </w:tblCellMar>
    </w:tblPr>
  </w:style>
  <w:style w:type="table" w:styleId="Table3">
    <w:basedOn w:val="TableNormal"/>
    <w:tblPr>
      <w:tblStyleRowBandSize w:val="1"/>
      <w:tblStyleColBandSize w:val="1"/>
      <w:tblCellMar>
        <w:top w:w="41.0" w:type="dxa"/>
        <w:left w:w="827.0" w:type="dxa"/>
        <w:bottom w:w="0.0" w:type="dxa"/>
        <w:right w:w="115.0" w:type="dxa"/>
      </w:tblCellMar>
    </w:tblPr>
  </w:style>
  <w:style w:type="table" w:styleId="Table4">
    <w:basedOn w:val="TableNormal"/>
    <w:tblPr>
      <w:tblStyleRowBandSize w:val="1"/>
      <w:tblStyleColBandSize w:val="1"/>
      <w:tblCellMar>
        <w:top w:w="41.0" w:type="dxa"/>
        <w:left w:w="827.0" w:type="dxa"/>
        <w:bottom w:w="0.0" w:type="dxa"/>
        <w:right w:w="115.0" w:type="dxa"/>
      </w:tblCellMar>
    </w:tblPr>
  </w:style>
  <w:style w:type="table" w:styleId="Table5">
    <w:basedOn w:val="TableNormal"/>
    <w:tblPr>
      <w:tblStyleRowBandSize w:val="1"/>
      <w:tblStyleColBandSize w:val="1"/>
      <w:tblCellMar>
        <w:top w:w="41.0" w:type="dxa"/>
        <w:left w:w="827.0" w:type="dxa"/>
        <w:bottom w:w="0.0" w:type="dxa"/>
        <w:right w:w="115.0" w:type="dxa"/>
      </w:tblCellMar>
    </w:tblPr>
  </w:style>
  <w:style w:type="table" w:styleId="Table6">
    <w:basedOn w:val="TableNormal"/>
    <w:tblPr>
      <w:tblStyleRowBandSize w:val="1"/>
      <w:tblStyleColBandSize w:val="1"/>
      <w:tblCellMar>
        <w:top w:w="41.0" w:type="dxa"/>
        <w:left w:w="827.0" w:type="dxa"/>
        <w:bottom w:w="0.0" w:type="dxa"/>
        <w:right w:w="115.0" w:type="dxa"/>
      </w:tblCellMar>
    </w:tblPr>
  </w:style>
  <w:style w:type="table" w:styleId="Table7">
    <w:basedOn w:val="TableNormal"/>
    <w:tblPr>
      <w:tblStyleRowBandSize w:val="1"/>
      <w:tblStyleColBandSize w:val="1"/>
      <w:tblCellMar>
        <w:top w:w="41.0" w:type="dxa"/>
        <w:left w:w="827.0" w:type="dxa"/>
        <w:bottom w:w="0.0" w:type="dxa"/>
        <w:right w:w="115.0" w:type="dxa"/>
      </w:tblCellMar>
    </w:tblPr>
  </w:style>
  <w:style w:type="table" w:styleId="Table8">
    <w:basedOn w:val="TableNormal"/>
    <w:tblPr>
      <w:tblStyleRowBandSize w:val="1"/>
      <w:tblStyleColBandSize w:val="1"/>
      <w:tblCellMar>
        <w:top w:w="41.0" w:type="dxa"/>
        <w:left w:w="827.0" w:type="dxa"/>
        <w:bottom w:w="0.0" w:type="dxa"/>
        <w:right w:w="115.0" w:type="dxa"/>
      </w:tblCellMar>
    </w:tblPr>
  </w:style>
  <w:style w:type="table" w:styleId="Table9">
    <w:basedOn w:val="TableNormal"/>
    <w:tblPr>
      <w:tblStyleRowBandSize w:val="1"/>
      <w:tblStyleColBandSize w:val="1"/>
      <w:tblCellMar>
        <w:top w:w="41.0" w:type="dxa"/>
        <w:left w:w="827.0" w:type="dxa"/>
        <w:bottom w:w="0.0" w:type="dxa"/>
        <w:right w:w="115.0" w:type="dxa"/>
      </w:tblCellMar>
    </w:tblPr>
  </w:style>
  <w:style w:type="table" w:styleId="Table10">
    <w:basedOn w:val="TableNormal"/>
    <w:tblPr>
      <w:tblStyleRowBandSize w:val="1"/>
      <w:tblStyleColBandSize w:val="1"/>
      <w:tblCellMar>
        <w:top w:w="41.0" w:type="dxa"/>
        <w:left w:w="827.0" w:type="dxa"/>
        <w:bottom w:w="0.0" w:type="dxa"/>
        <w:right w:w="115.0" w:type="dxa"/>
      </w:tblCellMar>
    </w:tblPr>
  </w:style>
  <w:style w:type="table" w:styleId="Table11">
    <w:basedOn w:val="TableNormal"/>
    <w:tblPr>
      <w:tblStyleRowBandSize w:val="1"/>
      <w:tblStyleColBandSize w:val="1"/>
      <w:tblCellMar>
        <w:top w:w="41.0" w:type="dxa"/>
        <w:left w:w="827.0" w:type="dxa"/>
        <w:bottom w:w="0.0" w:type="dxa"/>
        <w:right w:w="115.0" w:type="dxa"/>
      </w:tblCellMar>
    </w:tblPr>
  </w:style>
  <w:style w:type="table" w:styleId="Table12">
    <w:basedOn w:val="TableNormal"/>
    <w:tblPr>
      <w:tblStyleRowBandSize w:val="1"/>
      <w:tblStyleColBandSize w:val="1"/>
      <w:tblCellMar>
        <w:top w:w="41.0" w:type="dxa"/>
        <w:left w:w="827.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ah.mx/" TargetMode="External"/><Relationship Id="rId10" Type="http://schemas.openxmlformats.org/officeDocument/2006/relationships/hyperlink" Target="https://drive.google.com/drive/folders/1GKaUDbzfzM_9Id7QwofhiK_PnrgejOw9?usp=drive_link"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ah.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h.mx/" TargetMode="External"/><Relationship Id="rId8" Type="http://schemas.openxmlformats.org/officeDocument/2006/relationships/hyperlink" Target="https://www.sah.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5vslp/V6Tq03hRJgANbygfH8sA==">CgMxLjAyCWguMWZvYjl0ZTIIaC5namRneHMyCWguMzBqMHpsbDgAciExcnFPWE1rZ2xuSjJfRWhOd2wwbUNfdnpmWFVZdTdIYUw=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2024-06-26T18:08:00Z</dcterms:created>
  <dc:creator>Jonathan Guillermo Munoz Acevedo</dc:creator>
</cp:coreProperties>
</file>