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140"/>
        <w:gridCol w:w="4935"/>
        <w:tblGridChange w:id="0">
          <w:tblGrid>
            <w:gridCol w:w="4950"/>
            <w:gridCol w:w="4140"/>
            <w:gridCol w:w="4935"/>
          </w:tblGrid>
        </w:tblGridChange>
      </w:tblGrid>
      <w:tr>
        <w:trPr>
          <w:cantSplit w:val="0"/>
          <w:trHeight w:val="967.4143066406249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816100"/>
                  <wp:effectExtent b="0" l="0" r="0" t="0"/>
                  <wp:docPr id="3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Mapa Interactivo de los Informes en Tiempo Real de Quejas, Asesorías, Capacitaciones y Solicitudes de Amnistía y Opiniones Consultivas.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Comisión de Derechos Humanos del Estado de México</w:t>
            </w:r>
          </w:p>
        </w:tc>
      </w:tr>
      <w:tr>
        <w:trPr>
          <w:cantSplit w:val="0"/>
          <w:trHeight w:val="982.414306640624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Tecnologías de la Información y Comunicación; y la Unidad de Información, Planeación, Programación y Evaluación</w:t>
            </w:r>
          </w:p>
        </w:tc>
      </w:tr>
      <w:tr>
        <w:trPr>
          <w:cantSplit w:val="0"/>
          <w:trHeight w:val="6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https://www.codhem.org.mx/transparencia-proactiva/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2023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y 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285"/>
        <w:gridCol w:w="7620"/>
        <w:tblGridChange w:id="0">
          <w:tblGrid>
            <w:gridCol w:w="6285"/>
            <w:gridCol w:w="762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una herramienta gráfica denominada “Mapa de calor”, la cual presenta información sobre quejas presentadas a derechos violentados, autoridades presuntamente responsables, la escala de incidencia de las quejas, así como las acciones en materia de capacitación sobre Derechos Humanos, los sectores a los que se les ha brindado y las temáticas sobre las que se imparten los mismos. De igual manera, se ponen a disposición dípticos y folletos que contienen información relevante para conocer más sobre derechos humanos. A fin de promover la participación ciudadana, cuenta con una encuesta que permite recuperar comentarios sobre la información publicada, mismos que son tomados en cuenta para mejorar el contenido puesto a disposición. Además de estar disponible en su página institucional, está información se divulga por medio de sus redes sociales.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Poner a disposición de la ciudadanía información útil y relevante sobre quejas y capacitaciones realizadas por este Organismo en tiempo real.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con la finalidad de ofrecer a la ciudadanía información fidedigna, útil y relevante, que sirva para la toma de decisiones, tanto de autoridades como de ciudadanos.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La disminución en la presentación de solicitudes de acceso a la información; perfeccionar la información generada para beneficio de la población; y promover la participación ciudadana.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 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Este espacio cuenta con unas mejoras al mapa de calor, se pueden encontrar de manera gráfica, el total de trámites realizados por esta Casa de la Dignidad y las Libertades, el informe real del total de trámites, asesorías, solicitudes de amnistía y opiniones consultivas, el cual nos da a conocer de una forma más intuitiva y dinámica los resultados a la población.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3258502" cy="2193843"/>
                  <wp:effectExtent b="0" l="0" r="0" t="0"/>
                  <wp:docPr id="32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502" cy="2193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rtl w:val="0"/>
              </w:rPr>
              <w:t xml:space="preserve">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d3klj33y0ru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1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05"/>
            <w:gridCol w:w="1635"/>
            <w:gridCol w:w="2670"/>
            <w:gridCol w:w="5220"/>
            <w:tblGridChange w:id="0">
              <w:tblGrid>
                <w:gridCol w:w="4605"/>
                <w:gridCol w:w="1635"/>
                <w:gridCol w:w="2670"/>
                <w:gridCol w:w="522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44152" cy="1080313"/>
                      <wp:effectExtent b="0" l="0" r="0" t="0"/>
                      <wp:docPr id="32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4152" cy="10803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44165" cy="950562"/>
                      <wp:effectExtent b="0" l="0" r="0" t="0"/>
                      <wp:docPr id="33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4165" cy="9505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58427" cy="1291018"/>
                      <wp:effectExtent b="0" l="0" r="0" t="0"/>
                      <wp:docPr id="32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8427" cy="12910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toma de decisiones de las personas usuarias, al conocerlos datos estadísticos.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63127" cy="1609769"/>
                      <wp:effectExtent b="0" l="0" r="0" t="0"/>
                      <wp:docPr id="33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127" cy="16097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29877" cy="2073617"/>
                      <wp:effectExtent b="0" l="0" r="0" t="0"/>
                      <wp:docPr id="33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9877" cy="20736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en el sitio con la brindada en oficinas centrales.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29877" cy="1244170"/>
                      <wp:effectExtent b="0" l="0" r="0" t="0"/>
                      <wp:docPr id="33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9877" cy="12441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Porque 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67025" cy="1384300"/>
                      <wp:effectExtent b="0" l="0" r="0" t="0"/>
                      <wp:docPr id="33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67025" cy="138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Mantiene información actualizada.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96502" cy="1628466"/>
                      <wp:effectExtent b="0" l="0" r="0" t="0"/>
                      <wp:docPr id="337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6502" cy="16284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los informes de trámite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77502" cy="1447020"/>
                      <wp:effectExtent b="0" l="0" r="0" t="0"/>
                      <wp:docPr id="335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7502" cy="1447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77452" cy="630489"/>
                      <wp:effectExtent b="0" l="0" r="0" t="0"/>
                      <wp:docPr id="33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9"/>
                              <a:srcRect b="20086" l="0" r="0" t="5228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7452" cy="6304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conocer la afluencia de visualizaciones.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57361" cy="1310298"/>
                      <wp:effectExtent b="0" l="0" r="0" t="0"/>
                      <wp:docPr id="33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57361" cy="13102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01203" cy="1334135"/>
                      <wp:effectExtent b="0" l="0" r="0" t="0"/>
                      <wp:docPr id="33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1203" cy="1334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Les permite  realizar mejoras.</w:t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82252" cy="1822855"/>
                      <wp:effectExtent b="0" l="0" r="0" t="0"/>
                      <wp:docPr id="340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82252" cy="1822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disminución en la presentación de solicitudes de acceso a la información, perfeccionar la información generada para beneficio de la población; y promover la participación ciudadana.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02844" cy="711283"/>
                      <wp:effectExtent b="0" l="0" r="0" t="0"/>
                      <wp:docPr id="34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02844" cy="71128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presentaciones por parte de la Presidenta.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58378" cy="1231842"/>
                      <wp:effectExtent b="0" l="0" r="0" t="0"/>
                      <wp:docPr id="342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8378" cy="12318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4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87o3psfr7qoq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g68ljhxqkpaz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1fob9te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3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-1103945</wp:posOffset>
          </wp:positionH>
          <wp:positionV relativeFrom="paragraph">
            <wp:posOffset>-171448</wp:posOffset>
          </wp:positionV>
          <wp:extent cx="10086023" cy="7772400"/>
          <wp:effectExtent b="0" l="0" r="0" t="0"/>
          <wp:wrapNone/>
          <wp:docPr descr="Imagen que contiene Gráfico de superficie&#10;&#10;Descripción generada automáticamente" id="344" name="image1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6023" cy="7772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5.png"/><Relationship Id="rId21" Type="http://schemas.openxmlformats.org/officeDocument/2006/relationships/image" Target="media/image12.png"/><Relationship Id="rId24" Type="http://schemas.openxmlformats.org/officeDocument/2006/relationships/image" Target="media/image14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hyperlink" Target="https://www.codhem.org.mx/transparencia-proactiva/" TargetMode="External"/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16.png"/><Relationship Id="rId12" Type="http://schemas.openxmlformats.org/officeDocument/2006/relationships/image" Target="media/image5.png"/><Relationship Id="rId15" Type="http://schemas.openxmlformats.org/officeDocument/2006/relationships/image" Target="media/image18.png"/><Relationship Id="rId14" Type="http://schemas.openxmlformats.org/officeDocument/2006/relationships/image" Target="media/image4.png"/><Relationship Id="rId17" Type="http://schemas.openxmlformats.org/officeDocument/2006/relationships/image" Target="media/image19.png"/><Relationship Id="rId16" Type="http://schemas.openxmlformats.org/officeDocument/2006/relationships/image" Target="media/image3.png"/><Relationship Id="rId19" Type="http://schemas.openxmlformats.org/officeDocument/2006/relationships/image" Target="media/image7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4+pCvk8gEOBSm7elYXQH/dxlNQ==">CgMxLjAaHwoBMBIaChgICVIUChJ0YWJsZS5neTgyczJ6ZmV3ejcyCWguMzBqMHpsbDIOaC5kM2tsajMzeTBydXgyDWguNTdqNTdyaTh1MTQyDmgueTJmZG5ib2Z0aDI5Mg5oLnV5ZTAzenIwbmNtdTIOaC44N28zcHNmcjdxb3EyDmguZzY4bGpoeHFrcGF6MgloLjFmb2I5dGU4AHIhMUFQMEE1RmlIemd5VjY2amFlT1RGcHAzZmhsbzEySHFU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