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140"/>
        <w:gridCol w:w="4935"/>
        <w:tblGridChange w:id="0">
          <w:tblGrid>
            <w:gridCol w:w="4950"/>
            <w:gridCol w:w="4140"/>
            <w:gridCol w:w="4935"/>
          </w:tblGrid>
        </w:tblGridChange>
      </w:tblGrid>
      <w:tr>
        <w:trPr>
          <w:cantSplit w:val="0"/>
          <w:trHeight w:val="71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765300"/>
                  <wp:effectExtent b="0" l="0" r="0" t="0"/>
                  <wp:docPr id="3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Ranitas Creativas</w:t>
            </w:r>
          </w:p>
        </w:tc>
      </w:tr>
      <w:tr>
        <w:trPr>
          <w:cantSplit w:val="0"/>
          <w:trHeight w:val="743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San Antonio la Isla</w:t>
            </w:r>
          </w:p>
        </w:tc>
      </w:tr>
      <w:tr>
        <w:trPr>
          <w:cantSplit w:val="0"/>
          <w:trHeight w:val="75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Cultura, Coordinación de Comunicación Social y Unidad de Transparencia</w:t>
            </w:r>
          </w:p>
        </w:tc>
      </w:tr>
      <w:tr>
        <w:trPr>
          <w:cantSplit w:val="0"/>
          <w:trHeight w:val="73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https://sanantoniolaisla.gob.mx/ranitas-creativas/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donde se da a conocer el Programa Ranitas Creativas, el cual tiene la finalidad de acercar actividades culturales y deportivas sin costo a las niñas y niños del municipio, cuenta con un catálogo de actividades, los requisitos, fechas y horarios, mediante un lenguaje claro y sencillo a través de infografías y videos. A fin de promover la participación ciudadana, cuenta con una encuesta que permite recuperar comentarios sobre la información presentada.</w:t>
            </w:r>
          </w:p>
        </w:tc>
      </w:tr>
      <w:tr>
        <w:trPr>
          <w:cantSplit w:val="0"/>
          <w:trHeight w:val="1222.71813964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Brindar información oportuna a la ciudadanía en general sobre las actividades culturales y deportivas que forman parte del programa.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a raíz del interés de la ciudadanía por que las niñas y niños del municipio, pudieran participar de las actividades del programa.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Incremento en la asistencia de los niños a las actividades del programa ranitas creativas.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Retroalimentación para mejora del programa.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Amplia difusión del programa 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anitas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C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reativas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295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20"/>
            <w:gridCol w:w="1380"/>
            <w:gridCol w:w="2970"/>
            <w:gridCol w:w="5325"/>
            <w:tblGridChange w:id="0">
              <w:tblGrid>
                <w:gridCol w:w="4620"/>
                <w:gridCol w:w="1380"/>
                <w:gridCol w:w="2970"/>
                <w:gridCol w:w="532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58427" cy="1184006"/>
                      <wp:effectExtent b="0" l="0" r="0" t="0"/>
                      <wp:docPr id="32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8427" cy="11840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Información vigente.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6550" cy="546100"/>
                      <wp:effectExtent b="0" l="0" r="0" t="0"/>
                      <wp:docPr id="31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0" cy="546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96502" cy="1002180"/>
                      <wp:effectExtent b="0" l="0" r="0" t="0"/>
                      <wp:docPr id="32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6502" cy="1002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usuarias, al conocer las diferentes actividades a realizarse.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29752" cy="1681594"/>
                      <wp:effectExtent b="0" l="0" r="0" t="0"/>
                      <wp:docPr id="31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9752" cy="16815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otras fuentes.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58377" cy="1608599"/>
                      <wp:effectExtent b="0" l="0" r="0" t="0"/>
                      <wp:docPr id="32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8377" cy="1608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 las acciones realizadas por parte del sujeto obligado.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que la generación de la información fue obtenida por parte de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06077" cy="1160761"/>
                      <wp:effectExtent b="0" l="0" r="0" t="0"/>
                      <wp:docPr id="32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6077" cy="11607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58352" cy="1344900"/>
                      <wp:effectExtent b="0" l="0" r="0" t="0"/>
                      <wp:docPr id="30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8352" cy="1344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23273" cy="1543050"/>
                      <wp:effectExtent b="0" l="0" r="0" t="0"/>
                      <wp:docPr id="31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23273" cy="154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las actividades realizadas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63102" cy="1404634"/>
                      <wp:effectExtent b="0" l="0" r="0" t="0"/>
                      <wp:docPr id="31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3102" cy="14046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95550" cy="1400175"/>
                      <wp:effectExtent b="0" l="0" r="0" t="0"/>
                      <wp:docPr id="319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5550" cy="1400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conoce el impacto en la ciudadanía.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06077" cy="1603353"/>
                      <wp:effectExtent b="0" l="0" r="0" t="0"/>
                      <wp:docPr id="32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6077" cy="16033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48877" cy="619256"/>
                      <wp:effectExtent b="0" l="0" r="0" t="0"/>
                      <wp:docPr id="31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8877" cy="61925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evaluar la calidad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87624" cy="1614119"/>
                      <wp:effectExtent b="0" l="0" r="0" t="0"/>
                      <wp:docPr id="31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7624" cy="16141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Incremento en la asistencia de los niños a las actividades.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67952" cy="697654"/>
                      <wp:effectExtent b="0" l="0" r="0" t="0"/>
                      <wp:docPr id="316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952" cy="6976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 redes sociales.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72627" cy="1888196"/>
                      <wp:effectExtent b="0" l="0" r="0" t="0"/>
                      <wp:docPr id="30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2627" cy="18881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E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15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58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-933449</wp:posOffset>
          </wp:positionH>
          <wp:positionV relativeFrom="paragraph">
            <wp:posOffset>-85724</wp:posOffset>
          </wp:positionV>
          <wp:extent cx="9915525" cy="7673022"/>
          <wp:effectExtent b="0" l="0" r="0" t="0"/>
          <wp:wrapNone/>
          <wp:docPr descr="Imagen que contiene Gráfico de superficie&#10;&#10;Descripción generada automáticamente" id="308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7302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3.png"/><Relationship Id="rId21" Type="http://schemas.openxmlformats.org/officeDocument/2006/relationships/image" Target="media/image4.png"/><Relationship Id="rId24" Type="http://schemas.openxmlformats.org/officeDocument/2006/relationships/header" Target="header1.xm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4.png"/><Relationship Id="rId8" Type="http://schemas.openxmlformats.org/officeDocument/2006/relationships/hyperlink" Target="https://sanantoniolaisla.gob.mx/ranitas-creativas/" TargetMode="External"/><Relationship Id="rId11" Type="http://schemas.openxmlformats.org/officeDocument/2006/relationships/image" Target="media/image9.png"/><Relationship Id="rId10" Type="http://schemas.openxmlformats.org/officeDocument/2006/relationships/image" Target="media/image13.png"/><Relationship Id="rId13" Type="http://schemas.openxmlformats.org/officeDocument/2006/relationships/image" Target="media/image15.png"/><Relationship Id="rId12" Type="http://schemas.openxmlformats.org/officeDocument/2006/relationships/image" Target="media/image16.png"/><Relationship Id="rId15" Type="http://schemas.openxmlformats.org/officeDocument/2006/relationships/image" Target="media/image8.png"/><Relationship Id="rId14" Type="http://schemas.openxmlformats.org/officeDocument/2006/relationships/image" Target="media/image5.png"/><Relationship Id="rId17" Type="http://schemas.openxmlformats.org/officeDocument/2006/relationships/image" Target="media/image18.png"/><Relationship Id="rId16" Type="http://schemas.openxmlformats.org/officeDocument/2006/relationships/image" Target="media/image17.png"/><Relationship Id="rId19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uS2+10uZw6CGGZrVGpKPGr+SeQ==">CgMxLjAaHwoBMBIaChgICVIUChJ0YWJsZS5zY2Vua3U3czNyeTEyCWguMzBqMHpsbDINaC41N2o1N3JpOHUxNDIOaC55MmZkbmJvZnRoMjkyDmgudXllMDN6cjBuY211OAByITFfTmdWSG0zaENTZTBMWjhxdkVYVnJnbUNmb2l5QzlwZw==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