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-645.0" w:type="dxa"/>
        <w:tblLayout w:type="fixed"/>
        <w:tblLook w:val="0400"/>
      </w:tblPr>
      <w:tblGrid>
        <w:gridCol w:w="4905"/>
        <w:gridCol w:w="2835"/>
        <w:gridCol w:w="2340"/>
        <w:tblGridChange w:id="0">
          <w:tblGrid>
            <w:gridCol w:w="4905"/>
            <w:gridCol w:w="2835"/>
            <w:gridCol w:w="2340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2839746" cy="3064474"/>
                  <wp:effectExtent b="0" l="0" r="0" t="0"/>
                  <wp:docPr id="29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15700" l="5247" r="55199" t="8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46" cy="30644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Acción Cívica (Actualización)</w:t>
            </w:r>
          </w:p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Consejo Estatal de Población (Actualización)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Órganos Colegiados (Actualización)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Coordinación General de Protección Civil y Gestión Integral del Riesgo (Actualización)</w:t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Secretaría General de Gobierno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Coordinación de Acción Cívica y Eventos Especiales.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Consejo Estatal de Población.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General de Control y Seguimiento de la Gestión.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Palatino Linotype" w:cs="Palatino Linotype" w:eastAsia="Palatino Linotype" w:hAnsi="Palatino Linotype"/>
                <w:u w:val="no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Coordinación General de Protección Civil y Gestión Integral del Riesgo.</w:t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8">
            <w:pPr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u w:val="single"/>
                  <w:rtl w:val="0"/>
                </w:rPr>
                <w:t xml:space="preserve">https://sgg.edomex.gob.mx/transparencia-proactiva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2019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 la 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México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0" w:lineRule="auto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9960.0" w:type="dxa"/>
        <w:jc w:val="left"/>
        <w:tblInd w:w="-527.0" w:type="dxa"/>
        <w:tblLayout w:type="fixed"/>
        <w:tblLook w:val="0400"/>
      </w:tblPr>
      <w:tblGrid>
        <w:gridCol w:w="4605"/>
        <w:gridCol w:w="5355"/>
        <w:tblGridChange w:id="0">
          <w:tblGrid>
            <w:gridCol w:w="4605"/>
            <w:gridCol w:w="5355"/>
          </w:tblGrid>
        </w:tblGridChange>
      </w:tblGrid>
      <w:tr>
        <w:trPr>
          <w:cantSplit w:val="0"/>
          <w:trHeight w:val="11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creó un apartado dentro de la página web institucional con el nombre de Transparencia Proactiva con la temática: Acción Cívica, Órganos Colegiados, Consejo Estatal de Población y la Coordinación General de Protección Civil y Gestión Integral de Riesgo, actualizando la información contenida en cada uno los elementos que conforman el apartado.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Dar a conocer a la ciudadanía información útil no considera en ninguna de las fracciones del Sistema de Informacion Publica de Oficio Mexiquense (IPOMEX) de esta dependencia. </w:t>
            </w:r>
          </w:p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 la finalidad de acercar este tipo de información a la población de una forma ágil y práctica, de manera escrita y visual,  a través de un lenguaje claro y sencillo, de los órganos que funcionan en la dependencia.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Una sociedad mejor informada y que disponga de los elementos necesarios para conocer los diversos ámbitos de acción de la Secretaría General de Gobierno a través de su labor en materia cívica.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mediante una encuesta de satisfacción de la información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¿Cómo contribuye a la apertura gubernamental?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Al acceso a la información </w:t>
            </w:r>
          </w:p>
        </w:tc>
      </w:tr>
      <w:tr>
        <w:trPr>
          <w:cantSplit w:val="0"/>
          <w:trHeight w:val="3144.54113769531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Descripción: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 práctica pone a disposición de la ciudadanía información respecto al quehacer de la Secretaría con información de: “Acción Cívica” que incluye un calendario cívico, efemérides y datos históricos relevantes de la entidad. En su apartado “Órganos Colegiados” enlista el nombre, funciones e integrantes de estos espacios internos de deliberación. Por otro lado, la sección “Consejo Estatal de Población” contiene estadísticas demográficas e información en lenguaje ciudadano respecto de Mujeres, Adolescentes, Adultos Mayores, Indígenas, Niñas y Niños, Índice de Marginación, Vivienda, etc., todo ello descargable en formato de datos abiertos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1"/>
                <w:szCs w:val="21"/>
                <w:rtl w:val="0"/>
              </w:rPr>
              <w:t xml:space="preserve">“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1"/>
                <w:szCs w:val="21"/>
                <w:rtl w:val="0"/>
              </w:rPr>
              <w:t xml:space="preserve">CSV”. Por cuanto hace al rubro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 la “Coordinación de Protección Civil”, presenta publicaciones respecto de qué hacer en emergencias, programas de prevención, Directorio de Unidades Municipales, Atlas de riesgo, Planes de emergencia. Aunado a esto como medios alternos de difusión utilizó las redes sociales para llegar a más población y cuenta con una encuesta que permite evaluar la información publicada en el sitio.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Arial" w:cs="Arial" w:eastAsia="Arial" w:hAnsi="Arial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-1137281</wp:posOffset>
          </wp:positionH>
          <wp:positionV relativeFrom="paragraph">
            <wp:posOffset>-1177286</wp:posOffset>
          </wp:positionV>
          <wp:extent cx="8210550" cy="2508250"/>
          <wp:effectExtent b="0" l="0" r="0" t="0"/>
          <wp:wrapNone/>
          <wp:docPr id="300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-949" l="0" r="0" t="45574"/>
                  <a:stretch>
                    <a:fillRect/>
                  </a:stretch>
                </pic:blipFill>
                <pic:spPr>
                  <a:xfrm>
                    <a:off x="0" y="0"/>
                    <a:ext cx="8210550" cy="2508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01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60" l="27474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-1080131</wp:posOffset>
          </wp:positionH>
          <wp:positionV relativeFrom="paragraph">
            <wp:posOffset>-1315081</wp:posOffset>
          </wp:positionV>
          <wp:extent cx="7808595" cy="9436100"/>
          <wp:effectExtent b="0" l="0" r="0" t="0"/>
          <wp:wrapNone/>
          <wp:docPr id="298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6051"/>
                  <a:stretch>
                    <a:fillRect/>
                  </a:stretch>
                </pic:blipFill>
                <pic:spPr>
                  <a:xfrm rot="10800000">
                    <a:off x="0" y="0"/>
                    <a:ext cx="7808595" cy="9436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sgg.edomex.gob.mx/transparencia-proactiv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yCUriav4UXvt4iVuMVGH4ZAHyA==">CgMxLjAyCWguMzBqMHpsbDIJaC4xZm9iOXRlOAByITFjQzdXZl9UdzVUTUkxSHVOX1htYnpaSlFuVEZ0Sm5LRw==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