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3B59F0" w14:textId="7094B168" w:rsidR="00A825F8" w:rsidRPr="00A825F8" w:rsidRDefault="00A825F8" w:rsidP="00AD7F5B">
      <w:pPr>
        <w:jc w:val="center"/>
        <w:rPr>
          <w:b/>
          <w:sz w:val="30"/>
          <w:szCs w:val="30"/>
        </w:rPr>
      </w:pPr>
      <w:r w:rsidRPr="00A825F8">
        <w:rPr>
          <w:b/>
          <w:sz w:val="30"/>
          <w:szCs w:val="30"/>
        </w:rPr>
        <w:t>CRONOGRAMA DE ACTIVIDA</w:t>
      </w:r>
      <w:r w:rsidR="00F37BB6">
        <w:rPr>
          <w:b/>
          <w:sz w:val="30"/>
          <w:szCs w:val="30"/>
        </w:rPr>
        <w:t>DES</w:t>
      </w:r>
      <w:r w:rsidR="0081362D">
        <w:rPr>
          <w:b/>
          <w:sz w:val="30"/>
          <w:szCs w:val="30"/>
        </w:rPr>
        <w:t xml:space="preserve"> PARA LA IMPLEMENTACIÓN DEL MODELO</w:t>
      </w:r>
      <w:r w:rsidR="00F37BB6">
        <w:rPr>
          <w:b/>
          <w:sz w:val="30"/>
          <w:szCs w:val="30"/>
        </w:rPr>
        <w:t xml:space="preserve"> REGIONAL DE TRANSPARENCIA MUNICIPAL</w:t>
      </w:r>
    </w:p>
    <w:p w14:paraId="5FF044BD" w14:textId="77777777" w:rsidR="00A825F8" w:rsidRPr="00A825F8" w:rsidRDefault="00A825F8" w:rsidP="00A825F8">
      <w:pPr>
        <w:rPr>
          <w:sz w:val="28"/>
          <w:szCs w:val="28"/>
        </w:rPr>
      </w:pPr>
    </w:p>
    <w:tbl>
      <w:tblPr>
        <w:tblStyle w:val="Tabladecuadrcula5oscura-nfasis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009999"/>
        <w:tblLook w:val="04A0" w:firstRow="1" w:lastRow="0" w:firstColumn="1" w:lastColumn="0" w:noHBand="0" w:noVBand="1"/>
      </w:tblPr>
      <w:tblGrid>
        <w:gridCol w:w="2105"/>
        <w:gridCol w:w="3659"/>
        <w:gridCol w:w="4914"/>
        <w:gridCol w:w="2296"/>
      </w:tblGrid>
      <w:tr w:rsidR="00A95800" w:rsidRPr="00AD7F5B" w14:paraId="7BC73999" w14:textId="77777777" w:rsidTr="00AD7F5B">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112" w:type="dxa"/>
            <w:tcBorders>
              <w:top w:val="single" w:sz="12" w:space="0" w:color="FFFFFF" w:themeColor="background1"/>
              <w:left w:val="single" w:sz="12" w:space="0" w:color="FFFFFF" w:themeColor="background1"/>
              <w:right w:val="single" w:sz="12" w:space="0" w:color="FFFFFF" w:themeColor="background1"/>
            </w:tcBorders>
            <w:shd w:val="clear" w:color="auto" w:fill="995599"/>
            <w:vAlign w:val="center"/>
          </w:tcPr>
          <w:p w14:paraId="5C4D91E6" w14:textId="6CA25A53" w:rsidR="00FC7CF7" w:rsidRPr="00AD7F5B" w:rsidRDefault="00FC7CF7" w:rsidP="00AD7F5B">
            <w:pPr>
              <w:ind w:left="-123"/>
              <w:jc w:val="center"/>
              <w:rPr>
                <w:rFonts w:ascii="Palatino Linotype" w:hAnsi="Palatino Linotype"/>
                <w:sz w:val="32"/>
                <w:szCs w:val="32"/>
              </w:rPr>
            </w:pPr>
            <w:r w:rsidRPr="00AD7F5B">
              <w:rPr>
                <w:rFonts w:ascii="Palatino Linotype" w:hAnsi="Palatino Linotype"/>
                <w:sz w:val="32"/>
                <w:szCs w:val="32"/>
              </w:rPr>
              <w:t>Dimensión</w:t>
            </w:r>
          </w:p>
        </w:tc>
        <w:tc>
          <w:tcPr>
            <w:tcW w:w="3685" w:type="dxa"/>
            <w:tcBorders>
              <w:top w:val="single" w:sz="12" w:space="0" w:color="FFFFFF" w:themeColor="background1"/>
              <w:left w:val="single" w:sz="12" w:space="0" w:color="FFFFFF" w:themeColor="background1"/>
              <w:right w:val="single" w:sz="12" w:space="0" w:color="FFFFFF" w:themeColor="background1"/>
            </w:tcBorders>
            <w:shd w:val="clear" w:color="auto" w:fill="995599"/>
            <w:vAlign w:val="center"/>
          </w:tcPr>
          <w:p w14:paraId="1E16A2CA" w14:textId="6E772729" w:rsidR="00FC7CF7" w:rsidRPr="00AD7F5B" w:rsidRDefault="00FC7CF7" w:rsidP="00AD7F5B">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32"/>
                <w:szCs w:val="32"/>
              </w:rPr>
            </w:pPr>
            <w:r w:rsidRPr="00AD7F5B">
              <w:rPr>
                <w:rFonts w:ascii="Palatino Linotype" w:hAnsi="Palatino Linotype"/>
                <w:sz w:val="32"/>
                <w:szCs w:val="32"/>
              </w:rPr>
              <w:t>Herramienta</w:t>
            </w:r>
          </w:p>
        </w:tc>
        <w:tc>
          <w:tcPr>
            <w:tcW w:w="4961" w:type="dxa"/>
            <w:tcBorders>
              <w:top w:val="single" w:sz="12" w:space="0" w:color="FFFFFF" w:themeColor="background1"/>
              <w:left w:val="single" w:sz="12" w:space="0" w:color="FFFFFF" w:themeColor="background1"/>
              <w:right w:val="single" w:sz="12" w:space="0" w:color="FFFFFF" w:themeColor="background1"/>
            </w:tcBorders>
            <w:shd w:val="clear" w:color="auto" w:fill="995599"/>
            <w:vAlign w:val="center"/>
          </w:tcPr>
          <w:p w14:paraId="656FE092" w14:textId="40DBFAFB" w:rsidR="00FC7CF7" w:rsidRPr="00AD7F5B" w:rsidRDefault="00FC7CF7" w:rsidP="00AD7F5B">
            <w:pPr>
              <w:ind w:left="12"/>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32"/>
                <w:szCs w:val="32"/>
              </w:rPr>
            </w:pPr>
            <w:r w:rsidRPr="00AD7F5B">
              <w:rPr>
                <w:rFonts w:ascii="Palatino Linotype" w:hAnsi="Palatino Linotype"/>
                <w:sz w:val="32"/>
                <w:szCs w:val="32"/>
              </w:rPr>
              <w:t>Descripción</w:t>
            </w:r>
          </w:p>
        </w:tc>
        <w:tc>
          <w:tcPr>
            <w:tcW w:w="2216" w:type="dxa"/>
            <w:tcBorders>
              <w:top w:val="single" w:sz="12" w:space="0" w:color="FFFFFF" w:themeColor="background1"/>
              <w:left w:val="single" w:sz="12" w:space="0" w:color="FFFFFF" w:themeColor="background1"/>
              <w:right w:val="single" w:sz="12" w:space="0" w:color="FFFFFF" w:themeColor="background1"/>
            </w:tcBorders>
            <w:shd w:val="clear" w:color="auto" w:fill="995599"/>
            <w:vAlign w:val="center"/>
          </w:tcPr>
          <w:p w14:paraId="10071BEE" w14:textId="7DF9F707" w:rsidR="00FC7CF7" w:rsidRPr="00AD7F5B" w:rsidRDefault="00FC7CF7" w:rsidP="00AD7F5B">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32"/>
                <w:szCs w:val="32"/>
              </w:rPr>
            </w:pPr>
            <w:r w:rsidRPr="00AD7F5B">
              <w:rPr>
                <w:rFonts w:ascii="Palatino Linotype" w:hAnsi="Palatino Linotype"/>
                <w:sz w:val="32"/>
                <w:szCs w:val="32"/>
              </w:rPr>
              <w:t>Temporalidad</w:t>
            </w:r>
          </w:p>
        </w:tc>
      </w:tr>
      <w:tr w:rsidR="00A95800" w:rsidRPr="00AD7F5B" w14:paraId="03AF4A96" w14:textId="77777777" w:rsidTr="00AD7F5B">
        <w:trPr>
          <w:cnfStyle w:val="000000100000" w:firstRow="0" w:lastRow="0" w:firstColumn="0" w:lastColumn="0" w:oddVBand="0" w:evenVBand="0" w:oddHBand="1" w:evenHBand="0" w:firstRowFirstColumn="0" w:firstRowLastColumn="0" w:lastRowFirstColumn="0" w:lastRowLastColumn="0"/>
          <w:trHeight w:val="1312"/>
        </w:trPr>
        <w:tc>
          <w:tcPr>
            <w:cnfStyle w:val="001000000000" w:firstRow="0" w:lastRow="0" w:firstColumn="1" w:lastColumn="0" w:oddVBand="0" w:evenVBand="0" w:oddHBand="0" w:evenHBand="0" w:firstRowFirstColumn="0" w:firstRowLastColumn="0" w:lastRowFirstColumn="0" w:lastRowLastColumn="0"/>
            <w:tcW w:w="2112" w:type="dxa"/>
            <w:vMerge w:val="restart"/>
            <w:shd w:val="clear" w:color="auto" w:fill="009999"/>
            <w:vAlign w:val="center"/>
          </w:tcPr>
          <w:p w14:paraId="6F8240A0" w14:textId="2D1BABE9" w:rsidR="00FC7CF7" w:rsidRPr="00AD7F5B" w:rsidRDefault="00980DAA" w:rsidP="00AD7F5B">
            <w:pPr>
              <w:pStyle w:val="Prrafodelista"/>
              <w:ind w:left="0"/>
              <w:jc w:val="both"/>
              <w:rPr>
                <w:rFonts w:ascii="Palatino Linotype" w:hAnsi="Palatino Linotype"/>
              </w:rPr>
            </w:pPr>
            <w:r w:rsidRPr="00AD7F5B">
              <w:rPr>
                <w:rFonts w:ascii="Palatino Linotype" w:hAnsi="Palatino Linotype"/>
              </w:rPr>
              <w:t>1.</w:t>
            </w:r>
            <w:r w:rsidR="00F77213" w:rsidRPr="00AD7F5B">
              <w:rPr>
                <w:rFonts w:ascii="Palatino Linotype" w:hAnsi="Palatino Linotype"/>
              </w:rPr>
              <w:t xml:space="preserve"> </w:t>
            </w:r>
            <w:r w:rsidR="00FC7CF7" w:rsidRPr="00AD7F5B">
              <w:rPr>
                <w:rFonts w:ascii="Palatino Linotype" w:hAnsi="Palatino Linotype"/>
              </w:rPr>
              <w:t>Estrategia</w:t>
            </w:r>
          </w:p>
        </w:tc>
        <w:tc>
          <w:tcPr>
            <w:tcW w:w="3685" w:type="dxa"/>
            <w:shd w:val="clear" w:color="auto" w:fill="00C0BC"/>
            <w:vAlign w:val="center"/>
          </w:tcPr>
          <w:p w14:paraId="24F98F01" w14:textId="06A9E504" w:rsidR="00FC7CF7" w:rsidRPr="00AD7F5B" w:rsidRDefault="00FC7CF7" w:rsidP="00325C75">
            <w:pPr>
              <w:pStyle w:val="Prrafodelista"/>
              <w:ind w:left="0"/>
              <w:cnfStyle w:val="000000100000" w:firstRow="0" w:lastRow="0" w:firstColumn="0" w:lastColumn="0" w:oddVBand="0" w:evenVBand="0" w:oddHBand="1" w:evenHBand="0" w:firstRowFirstColumn="0" w:firstRowLastColumn="0" w:lastRowFirstColumn="0" w:lastRowLastColumn="0"/>
              <w:rPr>
                <w:rFonts w:ascii="Palatino Linotype" w:hAnsi="Palatino Linotype"/>
                <w:b/>
                <w:bCs/>
                <w:sz w:val="24"/>
                <w:szCs w:val="24"/>
              </w:rPr>
            </w:pPr>
            <w:r w:rsidRPr="00AD7F5B">
              <w:rPr>
                <w:rFonts w:ascii="Palatino Linotype" w:hAnsi="Palatino Linotype"/>
                <w:bCs/>
                <w:sz w:val="24"/>
                <w:szCs w:val="24"/>
              </w:rPr>
              <w:t xml:space="preserve">Convenio </w:t>
            </w:r>
            <w:r w:rsidR="00F77213" w:rsidRPr="00AD7F5B">
              <w:rPr>
                <w:rFonts w:ascii="Palatino Linotype" w:hAnsi="Palatino Linotype"/>
                <w:bCs/>
                <w:sz w:val="24"/>
                <w:szCs w:val="24"/>
              </w:rPr>
              <w:t>de colaboración</w:t>
            </w:r>
          </w:p>
        </w:tc>
        <w:tc>
          <w:tcPr>
            <w:tcW w:w="4961" w:type="dxa"/>
            <w:shd w:val="clear" w:color="auto" w:fill="59D5C0"/>
          </w:tcPr>
          <w:p w14:paraId="53606E6D" w14:textId="07D06B30" w:rsidR="00FC7CF7" w:rsidRPr="00AD7F5B" w:rsidRDefault="00FC7CF7" w:rsidP="00A95800">
            <w:pPr>
              <w:pStyle w:val="Prrafodelista"/>
              <w:numPr>
                <w:ilvl w:val="0"/>
                <w:numId w:val="15"/>
              </w:numPr>
              <w:ind w:left="12"/>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AD7F5B">
              <w:rPr>
                <w:rFonts w:ascii="Palatino Linotype" w:hAnsi="Palatino Linotype"/>
              </w:rPr>
              <w:t>Firma de Convenio de colaboración que establece las obligaciones que adoptan cada una de las instituciones firmantes, la designación de las contrapartes que velarán por la operatividad del convenio, el plazo y vigencia del instrumento firm</w:t>
            </w:r>
            <w:r w:rsidR="003D7464" w:rsidRPr="00AD7F5B">
              <w:rPr>
                <w:rFonts w:ascii="Palatino Linotype" w:hAnsi="Palatino Linotype"/>
              </w:rPr>
              <w:t>ado</w:t>
            </w:r>
          </w:p>
        </w:tc>
        <w:tc>
          <w:tcPr>
            <w:tcW w:w="2216" w:type="dxa"/>
            <w:shd w:val="clear" w:color="auto" w:fill="CCECFF"/>
            <w:vAlign w:val="center"/>
          </w:tcPr>
          <w:p w14:paraId="357925E3" w14:textId="170863EF" w:rsidR="00FC7CF7" w:rsidRPr="00AD7F5B" w:rsidRDefault="00FC7CF7" w:rsidP="00AD7F5B">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AD7F5B">
              <w:rPr>
                <w:rFonts w:ascii="Palatino Linotype" w:hAnsi="Palatino Linotype"/>
              </w:rPr>
              <w:t>1 mes</w:t>
            </w:r>
          </w:p>
        </w:tc>
      </w:tr>
      <w:tr w:rsidR="00A95800" w:rsidRPr="00AD7F5B" w14:paraId="72797A8B" w14:textId="77777777" w:rsidTr="00AD7F5B">
        <w:trPr>
          <w:trHeight w:val="1657"/>
        </w:trPr>
        <w:tc>
          <w:tcPr>
            <w:cnfStyle w:val="001000000000" w:firstRow="0" w:lastRow="0" w:firstColumn="1" w:lastColumn="0" w:oddVBand="0" w:evenVBand="0" w:oddHBand="0" w:evenHBand="0" w:firstRowFirstColumn="0" w:firstRowLastColumn="0" w:lastRowFirstColumn="0" w:lastRowLastColumn="0"/>
            <w:tcW w:w="2112" w:type="dxa"/>
            <w:vMerge/>
            <w:shd w:val="clear" w:color="auto" w:fill="009999"/>
            <w:vAlign w:val="center"/>
          </w:tcPr>
          <w:p w14:paraId="68EC73EC" w14:textId="77777777" w:rsidR="00FC7CF7" w:rsidRPr="00AD7F5B" w:rsidRDefault="00FC7CF7" w:rsidP="00AD7F5B">
            <w:pPr>
              <w:pStyle w:val="Prrafodelista"/>
              <w:numPr>
                <w:ilvl w:val="0"/>
                <w:numId w:val="23"/>
              </w:numPr>
              <w:ind w:left="0"/>
              <w:jc w:val="both"/>
              <w:rPr>
                <w:rFonts w:ascii="Palatino Linotype" w:hAnsi="Palatino Linotype"/>
              </w:rPr>
            </w:pPr>
          </w:p>
        </w:tc>
        <w:tc>
          <w:tcPr>
            <w:tcW w:w="3685" w:type="dxa"/>
            <w:shd w:val="clear" w:color="auto" w:fill="00C0BC"/>
            <w:vAlign w:val="center"/>
          </w:tcPr>
          <w:p w14:paraId="00BB102B" w14:textId="0A048A2D" w:rsidR="00FC7CF7" w:rsidRPr="00AD7F5B" w:rsidRDefault="00FC7CF7" w:rsidP="00325C75">
            <w:pPr>
              <w:pStyle w:val="Prrafodelista"/>
              <w:ind w:left="0"/>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AD7F5B">
              <w:rPr>
                <w:rFonts w:ascii="Palatino Linotype" w:hAnsi="Palatino Linotype"/>
                <w:bCs/>
                <w:sz w:val="24"/>
                <w:szCs w:val="24"/>
              </w:rPr>
              <w:t>Política de Transparencia y Acceso a la Información Publica</w:t>
            </w:r>
          </w:p>
        </w:tc>
        <w:tc>
          <w:tcPr>
            <w:tcW w:w="4961" w:type="dxa"/>
            <w:shd w:val="clear" w:color="auto" w:fill="59D5C0"/>
          </w:tcPr>
          <w:p w14:paraId="0232384F" w14:textId="53396EC8" w:rsidR="00FC7CF7" w:rsidRPr="00AD7F5B" w:rsidRDefault="00A95800" w:rsidP="00A95800">
            <w:pPr>
              <w:pStyle w:val="Prrafodelista"/>
              <w:numPr>
                <w:ilvl w:val="0"/>
                <w:numId w:val="16"/>
              </w:numPr>
              <w:ind w:left="12"/>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AD7F5B">
              <w:rPr>
                <w:rFonts w:ascii="Palatino Linotype" w:hAnsi="Palatino Linotype"/>
              </w:rPr>
              <w:t xml:space="preserve">Elaborar </w:t>
            </w:r>
            <w:r w:rsidR="00FC7CF7" w:rsidRPr="00AD7F5B">
              <w:rPr>
                <w:rFonts w:ascii="Palatino Linotype" w:hAnsi="Palatino Linotype"/>
              </w:rPr>
              <w:t>Matriz de Identificación de Roles y Responsabilidades</w:t>
            </w:r>
          </w:p>
          <w:p w14:paraId="665DDD3F" w14:textId="77777777" w:rsidR="00A95800" w:rsidRPr="00AD7F5B" w:rsidRDefault="00A95800" w:rsidP="003D7464">
            <w:pPr>
              <w:pStyle w:val="Prrafodelista"/>
              <w:ind w:left="12"/>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p w14:paraId="2367EB22" w14:textId="7F341E94" w:rsidR="00FC7CF7" w:rsidRPr="00AD7F5B" w:rsidRDefault="00A95800" w:rsidP="003D7464">
            <w:pPr>
              <w:pStyle w:val="Prrafodelista"/>
              <w:numPr>
                <w:ilvl w:val="0"/>
                <w:numId w:val="16"/>
              </w:numPr>
              <w:ind w:left="12"/>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AD7F5B">
              <w:rPr>
                <w:rFonts w:ascii="Palatino Linotype" w:hAnsi="Palatino Linotype"/>
              </w:rPr>
              <w:t xml:space="preserve">Elaborar </w:t>
            </w:r>
            <w:r w:rsidR="00FC7CF7" w:rsidRPr="00AD7F5B">
              <w:rPr>
                <w:rFonts w:ascii="Palatino Linotype" w:hAnsi="Palatino Linotype"/>
              </w:rPr>
              <w:t>Lineamiento municipal que contiene la política de transparencia y acceso a información pública de la municipalidad</w:t>
            </w:r>
          </w:p>
        </w:tc>
        <w:tc>
          <w:tcPr>
            <w:tcW w:w="2216" w:type="dxa"/>
            <w:shd w:val="clear" w:color="auto" w:fill="CCECFF"/>
            <w:vAlign w:val="center"/>
          </w:tcPr>
          <w:p w14:paraId="64B442F4" w14:textId="15D7948F" w:rsidR="00FC7CF7" w:rsidRPr="00AD7F5B" w:rsidRDefault="00FC7CF7" w:rsidP="00AD7F5B">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AD7F5B">
              <w:rPr>
                <w:rFonts w:ascii="Palatino Linotype" w:hAnsi="Palatino Linotype"/>
              </w:rPr>
              <w:t>3 meses</w:t>
            </w:r>
          </w:p>
        </w:tc>
      </w:tr>
      <w:tr w:rsidR="00A95800" w:rsidRPr="00AD7F5B" w14:paraId="1D185546" w14:textId="77777777" w:rsidTr="00AD7F5B">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2112" w:type="dxa"/>
            <w:vMerge/>
            <w:shd w:val="clear" w:color="auto" w:fill="009999"/>
            <w:vAlign w:val="center"/>
          </w:tcPr>
          <w:p w14:paraId="657A86C2" w14:textId="39FD96B9" w:rsidR="00FC7CF7" w:rsidRPr="00AD7F5B" w:rsidRDefault="00FC7CF7" w:rsidP="00AD7F5B">
            <w:pPr>
              <w:pStyle w:val="Prrafodelista"/>
              <w:numPr>
                <w:ilvl w:val="0"/>
                <w:numId w:val="23"/>
              </w:numPr>
              <w:ind w:left="0"/>
              <w:jc w:val="both"/>
              <w:rPr>
                <w:rFonts w:ascii="Palatino Linotype" w:hAnsi="Palatino Linotype"/>
              </w:rPr>
            </w:pPr>
          </w:p>
        </w:tc>
        <w:tc>
          <w:tcPr>
            <w:tcW w:w="3685" w:type="dxa"/>
            <w:shd w:val="clear" w:color="auto" w:fill="00C0BC"/>
            <w:vAlign w:val="center"/>
          </w:tcPr>
          <w:p w14:paraId="269DA8FF" w14:textId="5A2FC286" w:rsidR="00FC7CF7" w:rsidRPr="00AD7F5B" w:rsidRDefault="00FC7CF7" w:rsidP="00325C75">
            <w:pPr>
              <w:pStyle w:val="Prrafodelista"/>
              <w:ind w:left="0"/>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AD7F5B">
              <w:rPr>
                <w:rFonts w:ascii="Palatino Linotype" w:hAnsi="Palatino Linotype"/>
                <w:sz w:val="24"/>
                <w:szCs w:val="24"/>
              </w:rPr>
              <w:t>Sistema de Integridad y Código de Ética</w:t>
            </w:r>
          </w:p>
          <w:p w14:paraId="7F9C1150" w14:textId="77777777" w:rsidR="00FC7CF7" w:rsidRPr="00AD7F5B" w:rsidRDefault="00FC7CF7" w:rsidP="00325C75">
            <w:pPr>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tc>
        <w:tc>
          <w:tcPr>
            <w:tcW w:w="4961" w:type="dxa"/>
            <w:shd w:val="clear" w:color="auto" w:fill="59D5C0"/>
          </w:tcPr>
          <w:p w14:paraId="42B2713C" w14:textId="5D5BDA2D" w:rsidR="00FC7CF7" w:rsidRPr="00AD7F5B" w:rsidRDefault="00FC7CF7" w:rsidP="003D7464">
            <w:pPr>
              <w:pStyle w:val="Prrafodelista"/>
              <w:numPr>
                <w:ilvl w:val="0"/>
                <w:numId w:val="17"/>
              </w:numPr>
              <w:ind w:left="12"/>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AD7F5B">
              <w:rPr>
                <w:rFonts w:ascii="Palatino Linotype" w:hAnsi="Palatino Linotype"/>
              </w:rPr>
              <w:t>Diagnóstico para evaluación de ética en los municipios</w:t>
            </w:r>
          </w:p>
        </w:tc>
        <w:tc>
          <w:tcPr>
            <w:tcW w:w="2216" w:type="dxa"/>
            <w:shd w:val="clear" w:color="auto" w:fill="CCECFF"/>
            <w:vAlign w:val="center"/>
          </w:tcPr>
          <w:p w14:paraId="52AEF5CB" w14:textId="4D2C1180" w:rsidR="00FC7CF7" w:rsidRPr="00AD7F5B" w:rsidRDefault="00FC7CF7" w:rsidP="00AD7F5B">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AD7F5B">
              <w:rPr>
                <w:rFonts w:ascii="Palatino Linotype" w:hAnsi="Palatino Linotype"/>
              </w:rPr>
              <w:t>6 meses</w:t>
            </w:r>
          </w:p>
        </w:tc>
      </w:tr>
      <w:tr w:rsidR="00A95800" w:rsidRPr="00AD7F5B" w14:paraId="055545F8" w14:textId="77777777" w:rsidTr="00AD7F5B">
        <w:trPr>
          <w:trHeight w:val="1100"/>
        </w:trPr>
        <w:tc>
          <w:tcPr>
            <w:cnfStyle w:val="001000000000" w:firstRow="0" w:lastRow="0" w:firstColumn="1" w:lastColumn="0" w:oddVBand="0" w:evenVBand="0" w:oddHBand="0" w:evenHBand="0" w:firstRowFirstColumn="0" w:firstRowLastColumn="0" w:lastRowFirstColumn="0" w:lastRowLastColumn="0"/>
            <w:tcW w:w="2112" w:type="dxa"/>
            <w:vMerge/>
            <w:shd w:val="clear" w:color="auto" w:fill="009999"/>
            <w:vAlign w:val="center"/>
          </w:tcPr>
          <w:p w14:paraId="530BF297" w14:textId="77777777" w:rsidR="00FC7CF7" w:rsidRPr="00AD7F5B" w:rsidRDefault="00FC7CF7" w:rsidP="00AD7F5B">
            <w:pPr>
              <w:pStyle w:val="Prrafodelista"/>
              <w:numPr>
                <w:ilvl w:val="0"/>
                <w:numId w:val="23"/>
              </w:numPr>
              <w:ind w:left="0"/>
              <w:jc w:val="both"/>
              <w:rPr>
                <w:rFonts w:ascii="Palatino Linotype" w:hAnsi="Palatino Linotype"/>
              </w:rPr>
            </w:pPr>
          </w:p>
        </w:tc>
        <w:tc>
          <w:tcPr>
            <w:tcW w:w="3685" w:type="dxa"/>
            <w:shd w:val="clear" w:color="auto" w:fill="00C0BC"/>
            <w:vAlign w:val="center"/>
          </w:tcPr>
          <w:p w14:paraId="03B6A6A5" w14:textId="2890B8BD" w:rsidR="00FC7CF7" w:rsidRPr="00AD7F5B" w:rsidRDefault="00FC7CF7" w:rsidP="00325C75">
            <w:pPr>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AD7F5B">
              <w:rPr>
                <w:rFonts w:ascii="Palatino Linotype" w:hAnsi="Palatino Linotype"/>
              </w:rPr>
              <w:t>Planes y Proyectos de Transparencia</w:t>
            </w:r>
          </w:p>
        </w:tc>
        <w:tc>
          <w:tcPr>
            <w:tcW w:w="4961" w:type="dxa"/>
            <w:shd w:val="clear" w:color="auto" w:fill="59D5C0"/>
          </w:tcPr>
          <w:p w14:paraId="201C691A" w14:textId="77085D08" w:rsidR="00FC7CF7" w:rsidRPr="00AD7F5B" w:rsidRDefault="00FC7CF7" w:rsidP="003D7464">
            <w:pPr>
              <w:pStyle w:val="Prrafodelista"/>
              <w:numPr>
                <w:ilvl w:val="0"/>
                <w:numId w:val="17"/>
              </w:numPr>
              <w:ind w:left="12"/>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AD7F5B">
              <w:rPr>
                <w:rFonts w:ascii="Palatino Linotype" w:hAnsi="Palatino Linotype"/>
              </w:rPr>
              <w:t>Elaborar y formalizar los planes de trabajo de los proyectos a implementar por el municipio para fortalecer la política de Transpar</w:t>
            </w:r>
            <w:r w:rsidR="003D7464" w:rsidRPr="00AD7F5B">
              <w:rPr>
                <w:rFonts w:ascii="Palatino Linotype" w:hAnsi="Palatino Linotype"/>
              </w:rPr>
              <w:t>encia y acceso a la información</w:t>
            </w:r>
          </w:p>
        </w:tc>
        <w:tc>
          <w:tcPr>
            <w:tcW w:w="2216" w:type="dxa"/>
            <w:shd w:val="clear" w:color="auto" w:fill="CCECFF"/>
            <w:vAlign w:val="center"/>
          </w:tcPr>
          <w:p w14:paraId="6EC00B36" w14:textId="110FAAE8" w:rsidR="00FC7CF7" w:rsidRPr="00AD7F5B" w:rsidRDefault="00FC7CF7" w:rsidP="00AD7F5B">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AD7F5B">
              <w:rPr>
                <w:rFonts w:ascii="Palatino Linotype" w:hAnsi="Palatino Linotype"/>
              </w:rPr>
              <w:t>Depende de la duración del proyecto</w:t>
            </w:r>
          </w:p>
          <w:p w14:paraId="587B1804" w14:textId="1FCBD013" w:rsidR="00FC7CF7" w:rsidRPr="00AD7F5B" w:rsidRDefault="00FC7CF7" w:rsidP="00AD7F5B">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tc>
      </w:tr>
      <w:tr w:rsidR="00A95800" w:rsidRPr="00AD7F5B" w14:paraId="5AFF5481" w14:textId="77777777" w:rsidTr="00AD7F5B">
        <w:trPr>
          <w:cnfStyle w:val="000000100000" w:firstRow="0" w:lastRow="0" w:firstColumn="0" w:lastColumn="0" w:oddVBand="0" w:evenVBand="0" w:oddHBand="1" w:evenHBand="0" w:firstRowFirstColumn="0" w:firstRowLastColumn="0" w:lastRowFirstColumn="0" w:lastRowLastColumn="0"/>
          <w:trHeight w:val="1089"/>
        </w:trPr>
        <w:tc>
          <w:tcPr>
            <w:cnfStyle w:val="001000000000" w:firstRow="0" w:lastRow="0" w:firstColumn="1" w:lastColumn="0" w:oddVBand="0" w:evenVBand="0" w:oddHBand="0" w:evenHBand="0" w:firstRowFirstColumn="0" w:firstRowLastColumn="0" w:lastRowFirstColumn="0" w:lastRowLastColumn="0"/>
            <w:tcW w:w="2112" w:type="dxa"/>
            <w:vMerge w:val="restart"/>
            <w:shd w:val="clear" w:color="auto" w:fill="009999"/>
            <w:vAlign w:val="center"/>
          </w:tcPr>
          <w:p w14:paraId="5159B981" w14:textId="01BADBFB" w:rsidR="00FC7CF7" w:rsidRPr="00AD7F5B" w:rsidRDefault="00980DAA" w:rsidP="00AD7F5B">
            <w:pPr>
              <w:pStyle w:val="Prrafodelista"/>
              <w:ind w:left="0"/>
              <w:jc w:val="both"/>
              <w:rPr>
                <w:rFonts w:ascii="Palatino Linotype" w:hAnsi="Palatino Linotype"/>
              </w:rPr>
            </w:pPr>
            <w:r w:rsidRPr="00AD7F5B">
              <w:rPr>
                <w:rFonts w:ascii="Palatino Linotype" w:hAnsi="Palatino Linotype"/>
              </w:rPr>
              <w:t>2.</w:t>
            </w:r>
            <w:r w:rsidR="00F77213" w:rsidRPr="00AD7F5B">
              <w:rPr>
                <w:rFonts w:ascii="Palatino Linotype" w:hAnsi="Palatino Linotype"/>
              </w:rPr>
              <w:t xml:space="preserve"> </w:t>
            </w:r>
            <w:r w:rsidR="00FC7CF7" w:rsidRPr="00AD7F5B">
              <w:rPr>
                <w:rFonts w:ascii="Palatino Linotype" w:hAnsi="Palatino Linotype"/>
              </w:rPr>
              <w:t>Recursos</w:t>
            </w:r>
          </w:p>
        </w:tc>
        <w:tc>
          <w:tcPr>
            <w:tcW w:w="3685" w:type="dxa"/>
            <w:shd w:val="clear" w:color="auto" w:fill="00C0BC"/>
            <w:vAlign w:val="center"/>
          </w:tcPr>
          <w:p w14:paraId="4A715F38" w14:textId="73FF5C97" w:rsidR="00FC7CF7" w:rsidRPr="00AD7F5B" w:rsidRDefault="00FC7CF7" w:rsidP="00325C75">
            <w:pPr>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AD7F5B">
              <w:rPr>
                <w:rFonts w:ascii="Palatino Linotype" w:hAnsi="Palatino Linotype"/>
              </w:rPr>
              <w:t>Perfiles de Cargo</w:t>
            </w:r>
          </w:p>
        </w:tc>
        <w:tc>
          <w:tcPr>
            <w:tcW w:w="4961" w:type="dxa"/>
            <w:shd w:val="clear" w:color="auto" w:fill="59D5C0"/>
          </w:tcPr>
          <w:p w14:paraId="1EFDE712" w14:textId="7D389B95" w:rsidR="00FC7CF7" w:rsidRPr="00AD7F5B" w:rsidRDefault="00FC7CF7" w:rsidP="003D7464">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AD7F5B">
              <w:rPr>
                <w:rFonts w:ascii="Palatino Linotype" w:hAnsi="Palatino Linotype"/>
              </w:rPr>
              <w:t>Identificar, definir y formalizar los roles de los funcionarios municipales involucrados en los proc</w:t>
            </w:r>
            <w:r w:rsidR="003D7464" w:rsidRPr="00AD7F5B">
              <w:rPr>
                <w:rFonts w:ascii="Palatino Linotype" w:hAnsi="Palatino Linotype"/>
              </w:rPr>
              <w:t>esos de Transparencia Municipal</w:t>
            </w:r>
          </w:p>
        </w:tc>
        <w:tc>
          <w:tcPr>
            <w:tcW w:w="2216" w:type="dxa"/>
            <w:shd w:val="clear" w:color="auto" w:fill="CCECFF"/>
            <w:vAlign w:val="center"/>
          </w:tcPr>
          <w:p w14:paraId="0D96531E" w14:textId="7B333003" w:rsidR="00FC7CF7" w:rsidRPr="00AD7F5B" w:rsidRDefault="00DA2386" w:rsidP="00AD7F5B">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AD7F5B">
              <w:rPr>
                <w:rFonts w:ascii="Palatino Linotype" w:hAnsi="Palatino Linotype"/>
              </w:rPr>
              <w:t xml:space="preserve">3 </w:t>
            </w:r>
            <w:r w:rsidR="00FC7CF7" w:rsidRPr="00AD7F5B">
              <w:rPr>
                <w:rFonts w:ascii="Palatino Linotype" w:hAnsi="Palatino Linotype"/>
              </w:rPr>
              <w:t>meses</w:t>
            </w:r>
          </w:p>
        </w:tc>
      </w:tr>
      <w:tr w:rsidR="00A95800" w:rsidRPr="00AD7F5B" w14:paraId="3A3765EF" w14:textId="77777777" w:rsidTr="00AD7F5B">
        <w:trPr>
          <w:trHeight w:val="917"/>
        </w:trPr>
        <w:tc>
          <w:tcPr>
            <w:cnfStyle w:val="001000000000" w:firstRow="0" w:lastRow="0" w:firstColumn="1" w:lastColumn="0" w:oddVBand="0" w:evenVBand="0" w:oddHBand="0" w:evenHBand="0" w:firstRowFirstColumn="0" w:firstRowLastColumn="0" w:lastRowFirstColumn="0" w:lastRowLastColumn="0"/>
            <w:tcW w:w="2112" w:type="dxa"/>
            <w:vMerge/>
            <w:shd w:val="clear" w:color="auto" w:fill="009999"/>
            <w:vAlign w:val="center"/>
          </w:tcPr>
          <w:p w14:paraId="62CA6A02" w14:textId="77777777" w:rsidR="00FC7CF7" w:rsidRPr="00AD7F5B" w:rsidRDefault="00FC7CF7" w:rsidP="00AD7F5B">
            <w:pPr>
              <w:pStyle w:val="Prrafodelista"/>
              <w:numPr>
                <w:ilvl w:val="0"/>
                <w:numId w:val="17"/>
              </w:numPr>
              <w:ind w:left="0"/>
              <w:jc w:val="both"/>
              <w:rPr>
                <w:rFonts w:ascii="Palatino Linotype" w:hAnsi="Palatino Linotype"/>
              </w:rPr>
            </w:pPr>
          </w:p>
        </w:tc>
        <w:tc>
          <w:tcPr>
            <w:tcW w:w="3685" w:type="dxa"/>
            <w:shd w:val="clear" w:color="auto" w:fill="00C0BC"/>
            <w:vAlign w:val="center"/>
          </w:tcPr>
          <w:p w14:paraId="1CC2C409" w14:textId="17D562E9" w:rsidR="00FC7CF7" w:rsidRPr="00AD7F5B" w:rsidRDefault="00FC7CF7" w:rsidP="00325C75">
            <w:pPr>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AD7F5B">
              <w:rPr>
                <w:rFonts w:ascii="Palatino Linotype" w:hAnsi="Palatino Linotype"/>
              </w:rPr>
              <w:t>Plan anual de c</w:t>
            </w:r>
            <w:r w:rsidR="00DA2386" w:rsidRPr="00AD7F5B">
              <w:rPr>
                <w:rFonts w:ascii="Palatino Linotype" w:hAnsi="Palatino Linotype"/>
              </w:rPr>
              <w:t>apacitación i</w:t>
            </w:r>
            <w:r w:rsidRPr="00AD7F5B">
              <w:rPr>
                <w:rFonts w:ascii="Palatino Linotype" w:hAnsi="Palatino Linotype"/>
              </w:rPr>
              <w:t xml:space="preserve">nterna para </w:t>
            </w:r>
            <w:r w:rsidR="00F77213" w:rsidRPr="00AD7F5B">
              <w:rPr>
                <w:rFonts w:ascii="Palatino Linotype" w:hAnsi="Palatino Linotype"/>
              </w:rPr>
              <w:t>f</w:t>
            </w:r>
            <w:r w:rsidRPr="00AD7F5B">
              <w:rPr>
                <w:rFonts w:ascii="Palatino Linotype" w:hAnsi="Palatino Linotype"/>
              </w:rPr>
              <w:t xml:space="preserve">uncionarios </w:t>
            </w:r>
            <w:r w:rsidR="00F77213" w:rsidRPr="00AD7F5B">
              <w:rPr>
                <w:rFonts w:ascii="Palatino Linotype" w:hAnsi="Palatino Linotype"/>
              </w:rPr>
              <w:t>m</w:t>
            </w:r>
            <w:r w:rsidRPr="00AD7F5B">
              <w:rPr>
                <w:rFonts w:ascii="Palatino Linotype" w:hAnsi="Palatino Linotype"/>
              </w:rPr>
              <w:t>unicipales</w:t>
            </w:r>
            <w:r w:rsidR="00F77213" w:rsidRPr="00AD7F5B">
              <w:rPr>
                <w:rFonts w:ascii="Palatino Linotype" w:hAnsi="Palatino Linotype"/>
              </w:rPr>
              <w:t xml:space="preserve"> y ciudadanía</w:t>
            </w:r>
          </w:p>
        </w:tc>
        <w:tc>
          <w:tcPr>
            <w:tcW w:w="4961" w:type="dxa"/>
            <w:shd w:val="clear" w:color="auto" w:fill="59D5C0"/>
          </w:tcPr>
          <w:p w14:paraId="76E7513A" w14:textId="7AAB688D" w:rsidR="00FC7CF7" w:rsidRPr="00AD7F5B" w:rsidRDefault="00FC7CF7" w:rsidP="003D7464">
            <w:pPr>
              <w:pStyle w:val="Prrafodelista"/>
              <w:numPr>
                <w:ilvl w:val="0"/>
                <w:numId w:val="17"/>
              </w:numPr>
              <w:ind w:left="12"/>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AD7F5B">
              <w:rPr>
                <w:rFonts w:ascii="Palatino Linotype" w:hAnsi="Palatino Linotype"/>
              </w:rPr>
              <w:t>Fortalecer los procesos de formación del personal en los procesos del modelo de ges</w:t>
            </w:r>
            <w:r w:rsidR="003D7464" w:rsidRPr="00AD7F5B">
              <w:rPr>
                <w:rFonts w:ascii="Palatino Linotype" w:hAnsi="Palatino Linotype"/>
              </w:rPr>
              <w:t>tión de transparencia municipal</w:t>
            </w:r>
          </w:p>
        </w:tc>
        <w:tc>
          <w:tcPr>
            <w:tcW w:w="2216" w:type="dxa"/>
            <w:shd w:val="clear" w:color="auto" w:fill="CCECFF"/>
            <w:vAlign w:val="center"/>
          </w:tcPr>
          <w:p w14:paraId="2324149C" w14:textId="75C5E5B0" w:rsidR="00FC7CF7" w:rsidRPr="00AD7F5B" w:rsidRDefault="00FC7CF7" w:rsidP="00AD7F5B">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AD7F5B">
              <w:rPr>
                <w:rFonts w:ascii="Palatino Linotype" w:hAnsi="Palatino Linotype"/>
              </w:rPr>
              <w:t>Anual</w:t>
            </w:r>
          </w:p>
        </w:tc>
      </w:tr>
      <w:tr w:rsidR="00A95800" w:rsidRPr="00AD7F5B" w14:paraId="6B70BC63" w14:textId="77777777" w:rsidTr="00AD7F5B">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112" w:type="dxa"/>
            <w:vMerge/>
            <w:shd w:val="clear" w:color="auto" w:fill="009999"/>
            <w:vAlign w:val="center"/>
          </w:tcPr>
          <w:p w14:paraId="79C813D4" w14:textId="77777777" w:rsidR="00FC7CF7" w:rsidRPr="00AD7F5B" w:rsidRDefault="00FC7CF7" w:rsidP="00AD7F5B">
            <w:pPr>
              <w:pStyle w:val="Prrafodelista"/>
              <w:numPr>
                <w:ilvl w:val="0"/>
                <w:numId w:val="17"/>
              </w:numPr>
              <w:ind w:left="0"/>
              <w:jc w:val="both"/>
              <w:rPr>
                <w:rFonts w:ascii="Palatino Linotype" w:hAnsi="Palatino Linotype"/>
              </w:rPr>
            </w:pPr>
          </w:p>
        </w:tc>
        <w:tc>
          <w:tcPr>
            <w:tcW w:w="3685" w:type="dxa"/>
            <w:shd w:val="clear" w:color="auto" w:fill="00C0BC"/>
            <w:vAlign w:val="center"/>
          </w:tcPr>
          <w:p w14:paraId="3601B853" w14:textId="2C57CC89" w:rsidR="00FC7CF7" w:rsidRPr="00AD7F5B" w:rsidRDefault="00FC7CF7" w:rsidP="00325C75">
            <w:pPr>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AD7F5B">
              <w:rPr>
                <w:rFonts w:ascii="Palatino Linotype" w:hAnsi="Palatino Linotype"/>
              </w:rPr>
              <w:t>Diagnóstico de Infraestructura</w:t>
            </w:r>
            <w:r w:rsidR="00F77213" w:rsidRPr="00AD7F5B">
              <w:rPr>
                <w:rFonts w:ascii="Palatino Linotype" w:hAnsi="Palatino Linotype"/>
              </w:rPr>
              <w:t xml:space="preserve"> </w:t>
            </w:r>
            <w:r w:rsidRPr="00AD7F5B">
              <w:rPr>
                <w:rFonts w:ascii="Palatino Linotype" w:hAnsi="Palatino Linotype"/>
              </w:rPr>
              <w:t xml:space="preserve">asignada a los procesos </w:t>
            </w:r>
            <w:r w:rsidRPr="00AD7F5B">
              <w:rPr>
                <w:rFonts w:ascii="Palatino Linotype" w:hAnsi="Palatino Linotype"/>
                <w:bCs/>
              </w:rPr>
              <w:t>de</w:t>
            </w:r>
            <w:r w:rsidR="00F77213" w:rsidRPr="00AD7F5B">
              <w:rPr>
                <w:rFonts w:ascii="Palatino Linotype" w:hAnsi="Palatino Linotype"/>
                <w:bCs/>
              </w:rPr>
              <w:t xml:space="preserve"> </w:t>
            </w:r>
            <w:r w:rsidRPr="00AD7F5B">
              <w:rPr>
                <w:rFonts w:ascii="Palatino Linotype" w:hAnsi="Palatino Linotype"/>
                <w:bCs/>
              </w:rPr>
              <w:t>transparencia</w:t>
            </w:r>
          </w:p>
        </w:tc>
        <w:tc>
          <w:tcPr>
            <w:tcW w:w="4961" w:type="dxa"/>
            <w:shd w:val="clear" w:color="auto" w:fill="59D5C0"/>
          </w:tcPr>
          <w:p w14:paraId="1411E8E3" w14:textId="1C2F2C6A" w:rsidR="00FC7CF7" w:rsidRPr="00AD7F5B" w:rsidRDefault="00A95800" w:rsidP="003D7464">
            <w:pPr>
              <w:pStyle w:val="Prrafodelista"/>
              <w:numPr>
                <w:ilvl w:val="0"/>
                <w:numId w:val="17"/>
              </w:numPr>
              <w:ind w:left="12"/>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AD7F5B">
              <w:rPr>
                <w:rFonts w:ascii="Palatino Linotype" w:hAnsi="Palatino Linotype"/>
              </w:rPr>
              <w:t>Elaborar a</w:t>
            </w:r>
            <w:r w:rsidR="00FC7CF7" w:rsidRPr="00AD7F5B">
              <w:rPr>
                <w:rFonts w:ascii="Palatino Linotype" w:hAnsi="Palatino Linotype"/>
              </w:rPr>
              <w:t>utodiagnóstico en infraestructura tecnológica</w:t>
            </w:r>
          </w:p>
          <w:p w14:paraId="6A96E6EC" w14:textId="77777777" w:rsidR="00A95800" w:rsidRPr="00AD7F5B" w:rsidRDefault="00A95800" w:rsidP="003D7464">
            <w:pPr>
              <w:pStyle w:val="Prrafodelista"/>
              <w:numPr>
                <w:ilvl w:val="0"/>
                <w:numId w:val="17"/>
              </w:numPr>
              <w:ind w:left="12"/>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7B090E0F" w14:textId="5D4787BC" w:rsidR="00FC7CF7" w:rsidRPr="00AD7F5B" w:rsidRDefault="00A95800" w:rsidP="003D7464">
            <w:pPr>
              <w:pStyle w:val="Prrafodelista"/>
              <w:numPr>
                <w:ilvl w:val="0"/>
                <w:numId w:val="17"/>
              </w:numPr>
              <w:ind w:left="12"/>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AD7F5B">
              <w:rPr>
                <w:rFonts w:ascii="Palatino Linotype" w:hAnsi="Palatino Linotype"/>
              </w:rPr>
              <w:t>Elaborar au</w:t>
            </w:r>
            <w:r w:rsidR="00FC7CF7" w:rsidRPr="00AD7F5B">
              <w:rPr>
                <w:rFonts w:ascii="Palatino Linotype" w:hAnsi="Palatino Linotype"/>
              </w:rPr>
              <w:t>todiagnó</w:t>
            </w:r>
            <w:r w:rsidR="003D7464" w:rsidRPr="00AD7F5B">
              <w:rPr>
                <w:rFonts w:ascii="Palatino Linotype" w:hAnsi="Palatino Linotype"/>
              </w:rPr>
              <w:t>stico en infraestructura física</w:t>
            </w:r>
          </w:p>
        </w:tc>
        <w:tc>
          <w:tcPr>
            <w:tcW w:w="2216" w:type="dxa"/>
            <w:shd w:val="clear" w:color="auto" w:fill="CCECFF"/>
            <w:vAlign w:val="center"/>
          </w:tcPr>
          <w:p w14:paraId="256D4159" w14:textId="25D3FF30" w:rsidR="00FC7CF7" w:rsidRPr="00AD7F5B" w:rsidRDefault="00F77213" w:rsidP="00AD7F5B">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AD7F5B">
              <w:rPr>
                <w:rFonts w:ascii="Palatino Linotype" w:hAnsi="Palatino Linotype"/>
              </w:rPr>
              <w:t xml:space="preserve">3 </w:t>
            </w:r>
            <w:r w:rsidR="00645095" w:rsidRPr="00AD7F5B">
              <w:rPr>
                <w:rFonts w:ascii="Palatino Linotype" w:hAnsi="Palatino Linotype"/>
              </w:rPr>
              <w:t>meses</w:t>
            </w:r>
          </w:p>
        </w:tc>
      </w:tr>
      <w:tr w:rsidR="006800B7" w:rsidRPr="00AD7F5B" w14:paraId="25C54428" w14:textId="77777777" w:rsidTr="00AD7F5B">
        <w:trPr>
          <w:trHeight w:val="395"/>
        </w:trPr>
        <w:tc>
          <w:tcPr>
            <w:cnfStyle w:val="001000000000" w:firstRow="0" w:lastRow="0" w:firstColumn="1" w:lastColumn="0" w:oddVBand="0" w:evenVBand="0" w:oddHBand="0" w:evenHBand="0" w:firstRowFirstColumn="0" w:firstRowLastColumn="0" w:lastRowFirstColumn="0" w:lastRowLastColumn="0"/>
            <w:tcW w:w="2112" w:type="dxa"/>
            <w:vMerge w:val="restart"/>
            <w:shd w:val="clear" w:color="auto" w:fill="009999"/>
            <w:vAlign w:val="center"/>
          </w:tcPr>
          <w:p w14:paraId="1E2B0F52" w14:textId="60DE3A8A" w:rsidR="006800B7" w:rsidRPr="00AD7F5B" w:rsidRDefault="006800B7" w:rsidP="00AD7F5B">
            <w:pPr>
              <w:pStyle w:val="Prrafodelista"/>
              <w:ind w:left="0"/>
              <w:jc w:val="both"/>
              <w:rPr>
                <w:rFonts w:ascii="Palatino Linotype" w:hAnsi="Palatino Linotype"/>
              </w:rPr>
            </w:pPr>
            <w:r w:rsidRPr="00AD7F5B">
              <w:rPr>
                <w:rFonts w:ascii="Palatino Linotype" w:hAnsi="Palatino Linotype"/>
              </w:rPr>
              <w:t>3.</w:t>
            </w:r>
            <w:r w:rsidR="00F77213" w:rsidRPr="00AD7F5B">
              <w:rPr>
                <w:rFonts w:ascii="Palatino Linotype" w:hAnsi="Palatino Linotype"/>
              </w:rPr>
              <w:t xml:space="preserve"> </w:t>
            </w:r>
            <w:r w:rsidRPr="00AD7F5B">
              <w:rPr>
                <w:rFonts w:ascii="Palatino Linotype" w:hAnsi="Palatino Linotype"/>
              </w:rPr>
              <w:t>Procesos</w:t>
            </w:r>
          </w:p>
        </w:tc>
        <w:tc>
          <w:tcPr>
            <w:tcW w:w="3685" w:type="dxa"/>
            <w:shd w:val="clear" w:color="auto" w:fill="00C0BC"/>
            <w:vAlign w:val="center"/>
          </w:tcPr>
          <w:p w14:paraId="5BD1591C" w14:textId="0BAD9B4A" w:rsidR="006800B7" w:rsidRPr="00AD7F5B" w:rsidRDefault="006800B7" w:rsidP="00325C75">
            <w:pPr>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AD7F5B">
              <w:rPr>
                <w:rFonts w:ascii="Palatino Linotype" w:hAnsi="Palatino Linotype"/>
              </w:rPr>
              <w:t>Formalización de Procesos</w:t>
            </w:r>
          </w:p>
        </w:tc>
        <w:tc>
          <w:tcPr>
            <w:tcW w:w="4961" w:type="dxa"/>
            <w:shd w:val="clear" w:color="auto" w:fill="59D5C0"/>
          </w:tcPr>
          <w:p w14:paraId="0954673C" w14:textId="5C639F3A" w:rsidR="006800B7" w:rsidRPr="00AD7F5B" w:rsidRDefault="006800B7" w:rsidP="00A95800">
            <w:pPr>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AD7F5B">
              <w:rPr>
                <w:rFonts w:ascii="Palatino Linotype" w:hAnsi="Palatino Linotype"/>
              </w:rPr>
              <w:t>Elaborar ficha de procesos</w:t>
            </w:r>
          </w:p>
        </w:tc>
        <w:tc>
          <w:tcPr>
            <w:tcW w:w="2216" w:type="dxa"/>
            <w:shd w:val="clear" w:color="auto" w:fill="CCECFF"/>
            <w:vAlign w:val="center"/>
          </w:tcPr>
          <w:p w14:paraId="06091708" w14:textId="689290E7" w:rsidR="006800B7" w:rsidRPr="00AD7F5B" w:rsidRDefault="006800B7" w:rsidP="00AD7F5B">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AD7F5B">
              <w:rPr>
                <w:rFonts w:ascii="Palatino Linotype" w:hAnsi="Palatino Linotype"/>
              </w:rPr>
              <w:t>6 meses</w:t>
            </w:r>
          </w:p>
        </w:tc>
      </w:tr>
      <w:tr w:rsidR="006800B7" w:rsidRPr="00AD7F5B" w14:paraId="0E8FC6C1" w14:textId="77777777" w:rsidTr="00AD7F5B">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2112" w:type="dxa"/>
            <w:vMerge/>
            <w:shd w:val="clear" w:color="auto" w:fill="009999"/>
            <w:vAlign w:val="center"/>
          </w:tcPr>
          <w:p w14:paraId="562CF4C2" w14:textId="77777777" w:rsidR="006800B7" w:rsidRPr="00AD7F5B" w:rsidRDefault="006800B7" w:rsidP="00AD7F5B">
            <w:pPr>
              <w:jc w:val="both"/>
              <w:rPr>
                <w:rFonts w:ascii="Palatino Linotype" w:hAnsi="Palatino Linotype"/>
              </w:rPr>
            </w:pPr>
          </w:p>
        </w:tc>
        <w:tc>
          <w:tcPr>
            <w:tcW w:w="3685" w:type="dxa"/>
            <w:shd w:val="clear" w:color="auto" w:fill="00C0BC"/>
            <w:vAlign w:val="center"/>
          </w:tcPr>
          <w:p w14:paraId="562C3E5C" w14:textId="74F7816C" w:rsidR="006800B7" w:rsidRPr="00AD7F5B" w:rsidRDefault="006800B7" w:rsidP="00325C75">
            <w:pPr>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AD7F5B">
              <w:rPr>
                <w:rFonts w:ascii="Palatino Linotype" w:hAnsi="Palatino Linotype"/>
              </w:rPr>
              <w:t>Diagnostico en automatización de procesos</w:t>
            </w:r>
          </w:p>
        </w:tc>
        <w:tc>
          <w:tcPr>
            <w:tcW w:w="4961" w:type="dxa"/>
            <w:shd w:val="clear" w:color="auto" w:fill="59D5C0"/>
          </w:tcPr>
          <w:p w14:paraId="7A612044" w14:textId="6A83C684" w:rsidR="006800B7" w:rsidRPr="00AD7F5B" w:rsidRDefault="006800B7" w:rsidP="00A95800">
            <w:pPr>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AD7F5B">
              <w:rPr>
                <w:rFonts w:ascii="Palatino Linotype" w:hAnsi="Palatino Linotype"/>
              </w:rPr>
              <w:t>Elaborar diagnóstico del nivel de automatización de procesos</w:t>
            </w:r>
          </w:p>
        </w:tc>
        <w:tc>
          <w:tcPr>
            <w:tcW w:w="2216" w:type="dxa"/>
            <w:shd w:val="clear" w:color="auto" w:fill="CCECFF"/>
            <w:vAlign w:val="center"/>
          </w:tcPr>
          <w:p w14:paraId="7B1FD087" w14:textId="4A56636A" w:rsidR="006800B7" w:rsidRPr="00AD7F5B" w:rsidRDefault="006800B7" w:rsidP="00AD7F5B">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AD7F5B">
              <w:rPr>
                <w:rFonts w:ascii="Palatino Linotype" w:hAnsi="Palatino Linotype"/>
              </w:rPr>
              <w:t>3 meses</w:t>
            </w:r>
          </w:p>
        </w:tc>
      </w:tr>
      <w:tr w:rsidR="006800B7" w:rsidRPr="00AD7F5B" w14:paraId="08A8D38C" w14:textId="77777777" w:rsidTr="00AD7F5B">
        <w:trPr>
          <w:trHeight w:val="1375"/>
        </w:trPr>
        <w:tc>
          <w:tcPr>
            <w:cnfStyle w:val="001000000000" w:firstRow="0" w:lastRow="0" w:firstColumn="1" w:lastColumn="0" w:oddVBand="0" w:evenVBand="0" w:oddHBand="0" w:evenHBand="0" w:firstRowFirstColumn="0" w:firstRowLastColumn="0" w:lastRowFirstColumn="0" w:lastRowLastColumn="0"/>
            <w:tcW w:w="2112" w:type="dxa"/>
            <w:vMerge w:val="restart"/>
            <w:shd w:val="clear" w:color="auto" w:fill="009999"/>
            <w:vAlign w:val="center"/>
          </w:tcPr>
          <w:p w14:paraId="1A0A2B3C" w14:textId="3F279303" w:rsidR="006800B7" w:rsidRPr="00AD7F5B" w:rsidRDefault="006800B7" w:rsidP="00AD7F5B">
            <w:pPr>
              <w:pStyle w:val="Prrafodelista"/>
              <w:ind w:left="0"/>
              <w:jc w:val="both"/>
              <w:rPr>
                <w:rFonts w:ascii="Palatino Linotype" w:hAnsi="Palatino Linotype"/>
              </w:rPr>
            </w:pPr>
            <w:r w:rsidRPr="00AD7F5B">
              <w:rPr>
                <w:rFonts w:ascii="Palatino Linotype" w:hAnsi="Palatino Linotype"/>
              </w:rPr>
              <w:t xml:space="preserve">4. </w:t>
            </w:r>
            <w:r w:rsidR="00F77213" w:rsidRPr="00AD7F5B">
              <w:rPr>
                <w:rFonts w:ascii="Palatino Linotype" w:hAnsi="Palatino Linotype"/>
              </w:rPr>
              <w:t>Ciudadanía</w:t>
            </w:r>
          </w:p>
        </w:tc>
        <w:tc>
          <w:tcPr>
            <w:tcW w:w="3685" w:type="dxa"/>
            <w:shd w:val="clear" w:color="auto" w:fill="00C0BC"/>
            <w:vAlign w:val="center"/>
          </w:tcPr>
          <w:p w14:paraId="43796C45" w14:textId="15B69F4E" w:rsidR="006800B7" w:rsidRPr="00AD7F5B" w:rsidRDefault="006800B7" w:rsidP="00325C75">
            <w:pPr>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AD7F5B">
              <w:rPr>
                <w:rFonts w:ascii="Palatino Linotype" w:hAnsi="Palatino Linotype"/>
              </w:rPr>
              <w:t>Plan anual de difusión a la ciudadanía</w:t>
            </w:r>
          </w:p>
        </w:tc>
        <w:tc>
          <w:tcPr>
            <w:tcW w:w="4961" w:type="dxa"/>
            <w:shd w:val="clear" w:color="auto" w:fill="59D5C0"/>
          </w:tcPr>
          <w:p w14:paraId="243B6B2F" w14:textId="16CA50A0" w:rsidR="006800B7" w:rsidRPr="00AD7F5B" w:rsidRDefault="006800B7" w:rsidP="00A9580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AD7F5B">
              <w:rPr>
                <w:rFonts w:ascii="Palatino Linotype" w:hAnsi="Palatino Linotype"/>
              </w:rPr>
              <w:t>Desarrollar un plan anual de difusión de la transparencia, el derecho de acceso a la información pública y prevención de la corrupción que contemple a las distintas audiencias identificadas y los canales más apropiados</w:t>
            </w:r>
          </w:p>
        </w:tc>
        <w:tc>
          <w:tcPr>
            <w:tcW w:w="2216" w:type="dxa"/>
            <w:shd w:val="clear" w:color="auto" w:fill="CCECFF"/>
            <w:vAlign w:val="center"/>
          </w:tcPr>
          <w:p w14:paraId="168BB4EE" w14:textId="440981DB" w:rsidR="006800B7" w:rsidRPr="00AD7F5B" w:rsidRDefault="006800B7" w:rsidP="00AD7F5B">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AD7F5B">
              <w:rPr>
                <w:rFonts w:ascii="Palatino Linotype" w:hAnsi="Palatino Linotype"/>
              </w:rPr>
              <w:t>3 meses</w:t>
            </w:r>
          </w:p>
        </w:tc>
      </w:tr>
      <w:tr w:rsidR="006800B7" w:rsidRPr="00AD7F5B" w14:paraId="20F1ACF6" w14:textId="77777777" w:rsidTr="00AD7F5B">
        <w:trPr>
          <w:cnfStyle w:val="000000100000" w:firstRow="0" w:lastRow="0" w:firstColumn="0" w:lastColumn="0" w:oddVBand="0" w:evenVBand="0" w:oddHBand="1" w:evenHBand="0" w:firstRowFirstColumn="0" w:firstRowLastColumn="0" w:lastRowFirstColumn="0" w:lastRowLastColumn="0"/>
          <w:trHeight w:val="1382"/>
        </w:trPr>
        <w:tc>
          <w:tcPr>
            <w:cnfStyle w:val="001000000000" w:firstRow="0" w:lastRow="0" w:firstColumn="1" w:lastColumn="0" w:oddVBand="0" w:evenVBand="0" w:oddHBand="0" w:evenHBand="0" w:firstRowFirstColumn="0" w:firstRowLastColumn="0" w:lastRowFirstColumn="0" w:lastRowLastColumn="0"/>
            <w:tcW w:w="2112" w:type="dxa"/>
            <w:vMerge/>
            <w:shd w:val="clear" w:color="auto" w:fill="009999"/>
            <w:vAlign w:val="center"/>
          </w:tcPr>
          <w:p w14:paraId="35DEFDBD" w14:textId="77777777" w:rsidR="006800B7" w:rsidRPr="00AD7F5B" w:rsidRDefault="006800B7" w:rsidP="00AD7F5B">
            <w:pPr>
              <w:jc w:val="both"/>
              <w:rPr>
                <w:rFonts w:ascii="Palatino Linotype" w:hAnsi="Palatino Linotype"/>
              </w:rPr>
            </w:pPr>
          </w:p>
        </w:tc>
        <w:tc>
          <w:tcPr>
            <w:tcW w:w="3685" w:type="dxa"/>
            <w:shd w:val="clear" w:color="auto" w:fill="00C0BC"/>
            <w:vAlign w:val="center"/>
          </w:tcPr>
          <w:p w14:paraId="47706BF9" w14:textId="1329639B" w:rsidR="006800B7" w:rsidRPr="00AD7F5B" w:rsidRDefault="006800B7" w:rsidP="00325C75">
            <w:pPr>
              <w:cnfStyle w:val="000000100000" w:firstRow="0" w:lastRow="0" w:firstColumn="0" w:lastColumn="0" w:oddVBand="0" w:evenVBand="0" w:oddHBand="1" w:evenHBand="0" w:firstRowFirstColumn="0" w:firstRowLastColumn="0" w:lastRowFirstColumn="0" w:lastRowLastColumn="0"/>
              <w:rPr>
                <w:rFonts w:ascii="Palatino Linotype" w:hAnsi="Palatino Linotype"/>
                <w:b/>
                <w:bCs/>
                <w:color w:val="FFFFFF" w:themeColor="background1"/>
              </w:rPr>
            </w:pPr>
            <w:r w:rsidRPr="00AD7F5B">
              <w:rPr>
                <w:rFonts w:ascii="Palatino Linotype" w:hAnsi="Palatino Linotype"/>
              </w:rPr>
              <w:t>Formalización de canales de atención</w:t>
            </w:r>
          </w:p>
        </w:tc>
        <w:tc>
          <w:tcPr>
            <w:tcW w:w="4961" w:type="dxa"/>
            <w:shd w:val="clear" w:color="auto" w:fill="59D5C0"/>
          </w:tcPr>
          <w:p w14:paraId="5BBEE409" w14:textId="399101D4" w:rsidR="006800B7" w:rsidRPr="00AD7F5B" w:rsidRDefault="006800B7" w:rsidP="00A9580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AD7F5B">
              <w:rPr>
                <w:rFonts w:ascii="Palatino Linotype" w:hAnsi="Palatino Linotype"/>
              </w:rPr>
              <w:t>Describir los canales para atención al ciudadano en los procesos de Solicitudes de Acceso a Información, referido a las distintas modalidades que la municipalidad tiene habilitados para el ejercicio del derecho</w:t>
            </w:r>
          </w:p>
        </w:tc>
        <w:tc>
          <w:tcPr>
            <w:tcW w:w="2216" w:type="dxa"/>
            <w:shd w:val="clear" w:color="auto" w:fill="CCECFF"/>
            <w:vAlign w:val="center"/>
          </w:tcPr>
          <w:p w14:paraId="453F1ABD" w14:textId="30F44849" w:rsidR="006800B7" w:rsidRPr="00AD7F5B" w:rsidRDefault="006800B7" w:rsidP="00AD7F5B">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AD7F5B">
              <w:rPr>
                <w:rFonts w:ascii="Palatino Linotype" w:hAnsi="Palatino Linotype"/>
              </w:rPr>
              <w:t>3 meses</w:t>
            </w:r>
          </w:p>
        </w:tc>
      </w:tr>
      <w:tr w:rsidR="006800B7" w:rsidRPr="00AD7F5B" w14:paraId="06452B4B" w14:textId="77777777" w:rsidTr="00AD7F5B">
        <w:trPr>
          <w:trHeight w:val="1528"/>
        </w:trPr>
        <w:tc>
          <w:tcPr>
            <w:cnfStyle w:val="001000000000" w:firstRow="0" w:lastRow="0" w:firstColumn="1" w:lastColumn="0" w:oddVBand="0" w:evenVBand="0" w:oddHBand="0" w:evenHBand="0" w:firstRowFirstColumn="0" w:firstRowLastColumn="0" w:lastRowFirstColumn="0" w:lastRowLastColumn="0"/>
            <w:tcW w:w="2112" w:type="dxa"/>
            <w:vMerge/>
            <w:shd w:val="clear" w:color="auto" w:fill="009999"/>
            <w:vAlign w:val="center"/>
          </w:tcPr>
          <w:p w14:paraId="414D5148" w14:textId="77777777" w:rsidR="006800B7" w:rsidRPr="00AD7F5B" w:rsidRDefault="006800B7" w:rsidP="00AD7F5B">
            <w:pPr>
              <w:pStyle w:val="Prrafodelista"/>
              <w:ind w:left="0"/>
              <w:jc w:val="both"/>
              <w:rPr>
                <w:rFonts w:ascii="Palatino Linotype" w:hAnsi="Palatino Linotype"/>
              </w:rPr>
            </w:pPr>
          </w:p>
        </w:tc>
        <w:tc>
          <w:tcPr>
            <w:tcW w:w="3685" w:type="dxa"/>
            <w:shd w:val="clear" w:color="auto" w:fill="00C0BC"/>
            <w:vAlign w:val="center"/>
          </w:tcPr>
          <w:p w14:paraId="08CE3D0B" w14:textId="46B8F9A0" w:rsidR="006800B7" w:rsidRPr="00AD7F5B" w:rsidRDefault="006800B7" w:rsidP="00325C75">
            <w:pPr>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AD7F5B">
              <w:rPr>
                <w:rFonts w:ascii="Palatino Linotype" w:hAnsi="Palatino Linotype"/>
              </w:rPr>
              <w:t>Transparencia proactiva</w:t>
            </w:r>
          </w:p>
        </w:tc>
        <w:tc>
          <w:tcPr>
            <w:tcW w:w="4961" w:type="dxa"/>
            <w:shd w:val="clear" w:color="auto" w:fill="59D5C0"/>
          </w:tcPr>
          <w:p w14:paraId="6B088A69" w14:textId="4D900261" w:rsidR="006800B7" w:rsidRPr="00AD7F5B" w:rsidRDefault="006800B7" w:rsidP="00A9580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AD7F5B">
              <w:rPr>
                <w:rFonts w:ascii="Palatino Linotype" w:hAnsi="Palatino Linotype"/>
              </w:rPr>
              <w:t xml:space="preserve">Disponer en sitio web municipal información pública con valor social de forma permanente, cuyos contenidos y formatos sean definidos colaborativamente con la ciudadanía y que representa una mejora respecto de las </w:t>
            </w:r>
            <w:r w:rsidRPr="00AD7F5B">
              <w:rPr>
                <w:rFonts w:ascii="Palatino Linotype" w:hAnsi="Palatino Linotype"/>
              </w:rPr>
              <w:lastRenderedPageBreak/>
              <w:t>obligaciones que impone la Ley de Transparencia en su componente de Transparencia Activa</w:t>
            </w:r>
          </w:p>
        </w:tc>
        <w:tc>
          <w:tcPr>
            <w:tcW w:w="2216" w:type="dxa"/>
            <w:shd w:val="clear" w:color="auto" w:fill="CCECFF"/>
            <w:vAlign w:val="center"/>
          </w:tcPr>
          <w:p w14:paraId="41B2DFEC" w14:textId="0D2CF4D0" w:rsidR="006800B7" w:rsidRPr="00AD7F5B" w:rsidRDefault="006800B7" w:rsidP="00AD7F5B">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AD7F5B">
              <w:rPr>
                <w:rFonts w:ascii="Palatino Linotype" w:hAnsi="Palatino Linotype"/>
              </w:rPr>
              <w:lastRenderedPageBreak/>
              <w:t>4 meses</w:t>
            </w:r>
          </w:p>
        </w:tc>
      </w:tr>
      <w:tr w:rsidR="006800B7" w:rsidRPr="00AD7F5B" w14:paraId="09730E3F" w14:textId="77777777" w:rsidTr="00AD7F5B">
        <w:trPr>
          <w:cnfStyle w:val="000000100000" w:firstRow="0" w:lastRow="0" w:firstColumn="0" w:lastColumn="0" w:oddVBand="0" w:evenVBand="0" w:oddHBand="1" w:evenHBand="0" w:firstRowFirstColumn="0" w:firstRowLastColumn="0" w:lastRowFirstColumn="0" w:lastRowLastColumn="0"/>
          <w:trHeight w:val="1528"/>
        </w:trPr>
        <w:tc>
          <w:tcPr>
            <w:cnfStyle w:val="001000000000" w:firstRow="0" w:lastRow="0" w:firstColumn="1" w:lastColumn="0" w:oddVBand="0" w:evenVBand="0" w:oddHBand="0" w:evenHBand="0" w:firstRowFirstColumn="0" w:firstRowLastColumn="0" w:lastRowFirstColumn="0" w:lastRowLastColumn="0"/>
            <w:tcW w:w="2112" w:type="dxa"/>
            <w:vMerge/>
            <w:shd w:val="clear" w:color="auto" w:fill="009999"/>
            <w:vAlign w:val="center"/>
          </w:tcPr>
          <w:p w14:paraId="3E321BAC" w14:textId="77777777" w:rsidR="006800B7" w:rsidRPr="00AD7F5B" w:rsidRDefault="006800B7" w:rsidP="00AD7F5B">
            <w:pPr>
              <w:pStyle w:val="Prrafodelista"/>
              <w:ind w:left="0"/>
              <w:jc w:val="both"/>
              <w:rPr>
                <w:rFonts w:ascii="Palatino Linotype" w:hAnsi="Palatino Linotype"/>
              </w:rPr>
            </w:pPr>
          </w:p>
        </w:tc>
        <w:tc>
          <w:tcPr>
            <w:tcW w:w="3685" w:type="dxa"/>
            <w:shd w:val="clear" w:color="auto" w:fill="00C0BC"/>
            <w:vAlign w:val="center"/>
          </w:tcPr>
          <w:p w14:paraId="091763FE" w14:textId="4E340F0C" w:rsidR="006800B7" w:rsidRPr="00AD7F5B" w:rsidRDefault="006800B7" w:rsidP="00325C75">
            <w:pPr>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AD7F5B">
              <w:rPr>
                <w:rFonts w:ascii="Palatino Linotype" w:hAnsi="Palatino Linotype"/>
              </w:rPr>
              <w:t>Política de Datos Abiertos</w:t>
            </w:r>
          </w:p>
        </w:tc>
        <w:tc>
          <w:tcPr>
            <w:tcW w:w="4961" w:type="dxa"/>
            <w:shd w:val="clear" w:color="auto" w:fill="59D5C0"/>
          </w:tcPr>
          <w:p w14:paraId="6163AF5C" w14:textId="508F0958" w:rsidR="006800B7" w:rsidRPr="00AD7F5B" w:rsidRDefault="006800B7" w:rsidP="00A9580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AD7F5B">
              <w:rPr>
                <w:rFonts w:ascii="Palatino Linotype" w:hAnsi="Palatino Linotype"/>
              </w:rPr>
              <w:t>Establecer las disposiciones que definen y regulan los mecanismos de acceso a los datos abiertos del municipio, garantizando pleno apego a las disposiciones normativas ya existentes en materia de acceso a información pública, rendición de cuentas, protección a los datos personales y seguridad de la información, entre otras</w:t>
            </w:r>
          </w:p>
        </w:tc>
        <w:tc>
          <w:tcPr>
            <w:tcW w:w="2216" w:type="dxa"/>
            <w:shd w:val="clear" w:color="auto" w:fill="CCECFF"/>
            <w:vAlign w:val="center"/>
          </w:tcPr>
          <w:p w14:paraId="484B3D14" w14:textId="74A198AF" w:rsidR="006800B7" w:rsidRPr="00AD7F5B" w:rsidRDefault="006800B7" w:rsidP="00AD7F5B">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AD7F5B">
              <w:rPr>
                <w:rFonts w:ascii="Palatino Linotype" w:hAnsi="Palatino Linotype"/>
              </w:rPr>
              <w:t>5 meses</w:t>
            </w:r>
          </w:p>
        </w:tc>
      </w:tr>
      <w:tr w:rsidR="006800B7" w:rsidRPr="00AD7F5B" w14:paraId="6AA96FE1" w14:textId="77777777" w:rsidTr="00AD7F5B">
        <w:trPr>
          <w:trHeight w:val="390"/>
        </w:trPr>
        <w:tc>
          <w:tcPr>
            <w:cnfStyle w:val="001000000000" w:firstRow="0" w:lastRow="0" w:firstColumn="1" w:lastColumn="0" w:oddVBand="0" w:evenVBand="0" w:oddHBand="0" w:evenHBand="0" w:firstRowFirstColumn="0" w:firstRowLastColumn="0" w:lastRowFirstColumn="0" w:lastRowLastColumn="0"/>
            <w:tcW w:w="2112" w:type="dxa"/>
            <w:vMerge w:val="restart"/>
            <w:shd w:val="clear" w:color="auto" w:fill="009999"/>
            <w:vAlign w:val="center"/>
          </w:tcPr>
          <w:p w14:paraId="2AE5A34F" w14:textId="6C3FA65D" w:rsidR="006800B7" w:rsidRPr="00AD7F5B" w:rsidRDefault="006800B7" w:rsidP="00AD7F5B">
            <w:pPr>
              <w:jc w:val="both"/>
              <w:rPr>
                <w:rFonts w:ascii="Palatino Linotype" w:hAnsi="Palatino Linotype"/>
              </w:rPr>
            </w:pPr>
            <w:r w:rsidRPr="00AD7F5B">
              <w:rPr>
                <w:rFonts w:ascii="Palatino Linotype" w:hAnsi="Palatino Linotype"/>
              </w:rPr>
              <w:t>5.</w:t>
            </w:r>
            <w:r w:rsidR="00F77213" w:rsidRPr="00AD7F5B">
              <w:rPr>
                <w:rFonts w:ascii="Palatino Linotype" w:hAnsi="Palatino Linotype"/>
              </w:rPr>
              <w:t xml:space="preserve"> </w:t>
            </w:r>
            <w:r w:rsidRPr="00AD7F5B">
              <w:rPr>
                <w:rFonts w:ascii="Palatino Linotype" w:hAnsi="Palatino Linotype"/>
              </w:rPr>
              <w:t>Mejora continua</w:t>
            </w:r>
          </w:p>
        </w:tc>
        <w:tc>
          <w:tcPr>
            <w:tcW w:w="3685" w:type="dxa"/>
            <w:shd w:val="clear" w:color="auto" w:fill="00C0BC"/>
            <w:vAlign w:val="center"/>
          </w:tcPr>
          <w:p w14:paraId="34421777" w14:textId="235C66EF" w:rsidR="006800B7" w:rsidRPr="00AD7F5B" w:rsidRDefault="006800B7" w:rsidP="00325C75">
            <w:pPr>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AD7F5B">
              <w:rPr>
                <w:rFonts w:ascii="Palatino Linotype" w:hAnsi="Palatino Linotype"/>
              </w:rPr>
              <w:t>Encuesta de Satisfacción Usuaria</w:t>
            </w:r>
          </w:p>
        </w:tc>
        <w:tc>
          <w:tcPr>
            <w:tcW w:w="4961" w:type="dxa"/>
            <w:shd w:val="clear" w:color="auto" w:fill="59D5C0"/>
          </w:tcPr>
          <w:p w14:paraId="668B0978" w14:textId="7B864047" w:rsidR="006800B7" w:rsidRPr="00AD7F5B" w:rsidRDefault="006800B7" w:rsidP="00A9580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AD7F5B">
              <w:rPr>
                <w:rFonts w:ascii="Palatino Linotype" w:hAnsi="Palatino Linotype"/>
              </w:rPr>
              <w:t>Elaborar evaluación de satisfacción usuaria</w:t>
            </w:r>
          </w:p>
        </w:tc>
        <w:tc>
          <w:tcPr>
            <w:tcW w:w="2216" w:type="dxa"/>
            <w:shd w:val="clear" w:color="auto" w:fill="CCECFF"/>
            <w:vAlign w:val="center"/>
          </w:tcPr>
          <w:p w14:paraId="7EF7273E" w14:textId="70704B22" w:rsidR="006800B7" w:rsidRPr="00AD7F5B" w:rsidRDefault="006800B7" w:rsidP="00AD7F5B">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AD7F5B">
              <w:rPr>
                <w:rFonts w:ascii="Palatino Linotype" w:hAnsi="Palatino Linotype"/>
              </w:rPr>
              <w:t>Anual</w:t>
            </w:r>
          </w:p>
        </w:tc>
      </w:tr>
      <w:tr w:rsidR="006800B7" w:rsidRPr="00AD7F5B" w14:paraId="16241C64" w14:textId="77777777" w:rsidTr="00AD7F5B">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112" w:type="dxa"/>
            <w:vMerge/>
            <w:shd w:val="clear" w:color="auto" w:fill="009999"/>
            <w:vAlign w:val="center"/>
          </w:tcPr>
          <w:p w14:paraId="71FA2982" w14:textId="77777777" w:rsidR="006800B7" w:rsidRPr="00AD7F5B" w:rsidRDefault="006800B7" w:rsidP="006800B7">
            <w:pPr>
              <w:ind w:left="-123"/>
              <w:jc w:val="center"/>
              <w:rPr>
                <w:rFonts w:ascii="Palatino Linotype" w:hAnsi="Palatino Linotype"/>
              </w:rPr>
            </w:pPr>
          </w:p>
        </w:tc>
        <w:tc>
          <w:tcPr>
            <w:tcW w:w="3685" w:type="dxa"/>
            <w:shd w:val="clear" w:color="auto" w:fill="00C0BC"/>
            <w:vAlign w:val="center"/>
          </w:tcPr>
          <w:p w14:paraId="38CFA744" w14:textId="46B6E84A" w:rsidR="006800B7" w:rsidRPr="00AD7F5B" w:rsidRDefault="006800B7" w:rsidP="00325C75">
            <w:pPr>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AD7F5B">
              <w:rPr>
                <w:rFonts w:ascii="Palatino Linotype" w:hAnsi="Palatino Linotype"/>
              </w:rPr>
              <w:t>Reporte de Indicadores de Desempeño</w:t>
            </w:r>
          </w:p>
        </w:tc>
        <w:tc>
          <w:tcPr>
            <w:tcW w:w="4961" w:type="dxa"/>
            <w:shd w:val="clear" w:color="auto" w:fill="59D5C0"/>
          </w:tcPr>
          <w:p w14:paraId="1150BC24" w14:textId="43CF1C87" w:rsidR="006800B7" w:rsidRPr="00AD7F5B" w:rsidRDefault="006800B7" w:rsidP="00A9580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AD7F5B">
              <w:rPr>
                <w:rFonts w:ascii="Palatino Linotype" w:hAnsi="Palatino Linotype"/>
              </w:rPr>
              <w:t>Realizar indicadores para los procesos de transparencia</w:t>
            </w:r>
          </w:p>
        </w:tc>
        <w:tc>
          <w:tcPr>
            <w:tcW w:w="2216" w:type="dxa"/>
            <w:shd w:val="clear" w:color="auto" w:fill="CCECFF"/>
            <w:vAlign w:val="center"/>
          </w:tcPr>
          <w:p w14:paraId="614E5BC9" w14:textId="6E5F9B81" w:rsidR="006800B7" w:rsidRPr="00AD7F5B" w:rsidRDefault="006800B7" w:rsidP="00AD7F5B">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AD7F5B">
              <w:rPr>
                <w:rFonts w:ascii="Palatino Linotype" w:hAnsi="Palatino Linotype"/>
              </w:rPr>
              <w:t>3 meses</w:t>
            </w:r>
          </w:p>
        </w:tc>
      </w:tr>
      <w:tr w:rsidR="006800B7" w:rsidRPr="00AD7F5B" w14:paraId="19DE97E4" w14:textId="77777777" w:rsidTr="00AD7F5B">
        <w:trPr>
          <w:trHeight w:val="559"/>
        </w:trPr>
        <w:tc>
          <w:tcPr>
            <w:cnfStyle w:val="001000000000" w:firstRow="0" w:lastRow="0" w:firstColumn="1" w:lastColumn="0" w:oddVBand="0" w:evenVBand="0" w:oddHBand="0" w:evenHBand="0" w:firstRowFirstColumn="0" w:firstRowLastColumn="0" w:lastRowFirstColumn="0" w:lastRowLastColumn="0"/>
            <w:tcW w:w="2112" w:type="dxa"/>
            <w:vMerge/>
            <w:shd w:val="clear" w:color="auto" w:fill="009999"/>
            <w:vAlign w:val="center"/>
          </w:tcPr>
          <w:p w14:paraId="0C5CB367" w14:textId="77777777" w:rsidR="006800B7" w:rsidRPr="00AD7F5B" w:rsidRDefault="006800B7" w:rsidP="006800B7">
            <w:pPr>
              <w:pStyle w:val="Prrafodelista"/>
              <w:ind w:left="-123"/>
              <w:jc w:val="center"/>
              <w:rPr>
                <w:rFonts w:ascii="Palatino Linotype" w:hAnsi="Palatino Linotype"/>
              </w:rPr>
            </w:pPr>
          </w:p>
        </w:tc>
        <w:tc>
          <w:tcPr>
            <w:tcW w:w="3685" w:type="dxa"/>
            <w:shd w:val="clear" w:color="auto" w:fill="00C0BC"/>
            <w:vAlign w:val="center"/>
          </w:tcPr>
          <w:p w14:paraId="6595FE78" w14:textId="25175D22" w:rsidR="006800B7" w:rsidRPr="00AD7F5B" w:rsidRDefault="006800B7" w:rsidP="00325C75">
            <w:pPr>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AD7F5B">
              <w:rPr>
                <w:rFonts w:ascii="Palatino Linotype" w:hAnsi="Palatino Linotype"/>
              </w:rPr>
              <w:t>Cuenta pública</w:t>
            </w:r>
          </w:p>
        </w:tc>
        <w:tc>
          <w:tcPr>
            <w:tcW w:w="4961" w:type="dxa"/>
            <w:shd w:val="clear" w:color="auto" w:fill="59D5C0"/>
          </w:tcPr>
          <w:p w14:paraId="46503B0D" w14:textId="41B7D0B9" w:rsidR="006800B7" w:rsidRPr="00AD7F5B" w:rsidRDefault="006800B7" w:rsidP="00A95800">
            <w:pPr>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AD7F5B">
              <w:rPr>
                <w:rFonts w:ascii="Palatino Linotype" w:hAnsi="Palatino Linotype"/>
              </w:rPr>
              <w:t>Elaborar evaluación del proceso de cuenta pública</w:t>
            </w:r>
          </w:p>
        </w:tc>
        <w:tc>
          <w:tcPr>
            <w:tcW w:w="2216" w:type="dxa"/>
            <w:shd w:val="clear" w:color="auto" w:fill="CCECFF"/>
            <w:vAlign w:val="center"/>
          </w:tcPr>
          <w:p w14:paraId="0EF64C6D" w14:textId="3A4727D4" w:rsidR="006800B7" w:rsidRPr="00AD7F5B" w:rsidRDefault="006800B7" w:rsidP="00AD7F5B">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AD7F5B">
              <w:rPr>
                <w:rFonts w:ascii="Palatino Linotype" w:hAnsi="Palatino Linotype"/>
              </w:rPr>
              <w:t>Anual</w:t>
            </w:r>
          </w:p>
        </w:tc>
      </w:tr>
    </w:tbl>
    <w:p w14:paraId="17EF925F" w14:textId="395DFB23" w:rsidR="00A825F8" w:rsidRPr="00675F41" w:rsidRDefault="00D51926" w:rsidP="00D51926">
      <w:pPr>
        <w:rPr>
          <w:rFonts w:ascii="Palatino Linotype" w:hAnsi="Palatino Linotype"/>
          <w:i/>
          <w:sz w:val="16"/>
          <w:szCs w:val="16"/>
        </w:rPr>
      </w:pPr>
      <w:bookmarkStart w:id="0" w:name="_GoBack"/>
      <w:r w:rsidRPr="00675F41">
        <w:rPr>
          <w:rFonts w:ascii="Palatino Linotype" w:hAnsi="Palatino Linotype"/>
          <w:i/>
          <w:sz w:val="16"/>
          <w:szCs w:val="16"/>
        </w:rPr>
        <w:t xml:space="preserve">*La temporalidad señalada es de conformidad con el contenido del propio Modelo Regional de Transparencia Municipal. </w:t>
      </w:r>
    </w:p>
    <w:bookmarkEnd w:id="0"/>
    <w:p w14:paraId="095F0A31" w14:textId="00A873E2" w:rsidR="00807B76" w:rsidRDefault="00807B76" w:rsidP="00A825F8">
      <w:pPr>
        <w:jc w:val="right"/>
      </w:pPr>
    </w:p>
    <w:p w14:paraId="6B33808A" w14:textId="31D728DE" w:rsidR="00807B76" w:rsidRDefault="00807B76" w:rsidP="00807B76"/>
    <w:p w14:paraId="5B507B38" w14:textId="77777777" w:rsidR="00807B76" w:rsidRPr="00807B76" w:rsidRDefault="00807B76" w:rsidP="00807B76"/>
    <w:p w14:paraId="5972464B" w14:textId="3993F13B" w:rsidR="00807B76" w:rsidRDefault="00807B76" w:rsidP="00807B76"/>
    <w:p w14:paraId="7B9A2EC2" w14:textId="6500CFDF" w:rsidR="00A825F8" w:rsidRPr="00807B76" w:rsidRDefault="00807B76" w:rsidP="00807B76">
      <w:pPr>
        <w:tabs>
          <w:tab w:val="left" w:pos="2085"/>
        </w:tabs>
      </w:pPr>
      <w:r>
        <w:tab/>
      </w:r>
    </w:p>
    <w:sectPr w:rsidR="00A825F8" w:rsidRPr="00807B76" w:rsidSect="00C37236">
      <w:headerReference w:type="default" r:id="rId7"/>
      <w:pgSz w:w="15840" w:h="12240" w:orient="landscape"/>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9FE4D1" w14:textId="77777777" w:rsidR="00C90873" w:rsidRDefault="00C90873" w:rsidP="00DE0856">
      <w:r>
        <w:separator/>
      </w:r>
    </w:p>
  </w:endnote>
  <w:endnote w:type="continuationSeparator" w:id="0">
    <w:p w14:paraId="20255780" w14:textId="77777777" w:rsidR="00C90873" w:rsidRDefault="00C90873" w:rsidP="00DE0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A03C7B" w14:textId="77777777" w:rsidR="00C90873" w:rsidRDefault="00C90873" w:rsidP="00DE0856">
      <w:r>
        <w:separator/>
      </w:r>
    </w:p>
  </w:footnote>
  <w:footnote w:type="continuationSeparator" w:id="0">
    <w:p w14:paraId="78A85D1A" w14:textId="77777777" w:rsidR="00C90873" w:rsidRDefault="00C90873" w:rsidP="00DE08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280D1" w14:textId="77777777" w:rsidR="00DE0856" w:rsidRDefault="00DE0856">
    <w:pPr>
      <w:pStyle w:val="Encabezado"/>
      <w:rPr>
        <w:lang w:val="es-ES"/>
      </w:rPr>
    </w:pPr>
    <w:r>
      <w:rPr>
        <w:noProof/>
        <w:lang w:eastAsia="es-MX"/>
      </w:rPr>
      <w:drawing>
        <wp:anchor distT="0" distB="0" distL="114300" distR="114300" simplePos="0" relativeHeight="251658240" behindDoc="1" locked="0" layoutInCell="1" allowOverlap="1" wp14:anchorId="6D9DFB62" wp14:editId="60C1BDC2">
          <wp:simplePos x="0" y="0"/>
          <wp:positionH relativeFrom="column">
            <wp:posOffset>-1069340</wp:posOffset>
          </wp:positionH>
          <wp:positionV relativeFrom="paragraph">
            <wp:posOffset>-438113</wp:posOffset>
          </wp:positionV>
          <wp:extent cx="7756263" cy="10101221"/>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 nueva imagen.jpg"/>
                  <pic:cNvPicPr/>
                </pic:nvPicPr>
                <pic:blipFill>
                  <a:blip r:embed="rId1">
                    <a:extLst>
                      <a:ext uri="{28A0092B-C50C-407E-A947-70E740481C1C}">
                        <a14:useLocalDpi xmlns:a14="http://schemas.microsoft.com/office/drawing/2010/main" val="0"/>
                      </a:ext>
                    </a:extLst>
                  </a:blip>
                  <a:stretch>
                    <a:fillRect/>
                  </a:stretch>
                </pic:blipFill>
                <pic:spPr>
                  <a:xfrm>
                    <a:off x="0" y="0"/>
                    <a:ext cx="7756263" cy="10101221"/>
                  </a:xfrm>
                  <a:prstGeom prst="rect">
                    <a:avLst/>
                  </a:prstGeom>
                </pic:spPr>
              </pic:pic>
            </a:graphicData>
          </a:graphic>
          <wp14:sizeRelH relativeFrom="page">
            <wp14:pctWidth>0</wp14:pctWidth>
          </wp14:sizeRelH>
          <wp14:sizeRelV relativeFrom="page">
            <wp14:pctHeight>0</wp14:pctHeight>
          </wp14:sizeRelV>
        </wp:anchor>
      </w:drawing>
    </w:r>
  </w:p>
  <w:p w14:paraId="3F04A279" w14:textId="77777777" w:rsidR="00DE0856" w:rsidRDefault="00DE0856">
    <w:pPr>
      <w:pStyle w:val="Encabezado"/>
      <w:rPr>
        <w:lang w:val="es-ES"/>
      </w:rPr>
    </w:pPr>
  </w:p>
  <w:p w14:paraId="2FD9DFEA" w14:textId="67B7E60D" w:rsidR="00DE0856" w:rsidRDefault="00F77213">
    <w:pPr>
      <w:pStyle w:val="Encabezado"/>
      <w:rPr>
        <w:lang w:val="es-ES"/>
      </w:rPr>
    </w:pPr>
    <w:r>
      <w:rPr>
        <w:noProof/>
        <w:lang w:eastAsia="es-MX"/>
      </w:rPr>
      <mc:AlternateContent>
        <mc:Choice Requires="wps">
          <w:drawing>
            <wp:anchor distT="0" distB="0" distL="114300" distR="114300" simplePos="0" relativeHeight="251660288" behindDoc="0" locked="0" layoutInCell="1" allowOverlap="1" wp14:anchorId="0399AFB2" wp14:editId="5DC892B1">
              <wp:simplePos x="0" y="0"/>
              <wp:positionH relativeFrom="column">
                <wp:posOffset>3325495</wp:posOffset>
              </wp:positionH>
              <wp:positionV relativeFrom="paragraph">
                <wp:posOffset>111760</wp:posOffset>
              </wp:positionV>
              <wp:extent cx="4686300" cy="307731"/>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686300" cy="307731"/>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E82FFD" w14:textId="285C106E" w:rsidR="00DE0856" w:rsidRPr="00F77213" w:rsidRDefault="003A5061" w:rsidP="00DE0856">
                          <w:pPr>
                            <w:jc w:val="right"/>
                            <w:rPr>
                              <w:rFonts w:ascii="Palatino Linotype" w:hAnsi="Palatino Linotype" w:cs="Arial"/>
                              <w:sz w:val="18"/>
                              <w:szCs w:val="18"/>
                            </w:rPr>
                          </w:pPr>
                          <w:r w:rsidRPr="00F77213">
                            <w:rPr>
                              <w:rFonts w:ascii="Palatino Linotype" w:hAnsi="Palatino Linotype" w:cs="Arial"/>
                              <w:color w:val="222222"/>
                              <w:sz w:val="16"/>
                              <w:szCs w:val="16"/>
                              <w:shd w:val="clear" w:color="auto" w:fill="FFFFFF"/>
                              <w:lang w:val="es-ES_tradnl"/>
                            </w:rPr>
                            <w:t>“2022. Año del Quincentenario de Toluca, Capital del Estado de México”</w:t>
                          </w:r>
                          <w:r w:rsidR="00F77213">
                            <w:rPr>
                              <w:rFonts w:ascii="Palatino Linotype" w:hAnsi="Palatino Linotype" w:cs="Arial"/>
                              <w:color w:val="222222"/>
                              <w:sz w:val="16"/>
                              <w:szCs w:val="16"/>
                              <w:shd w:val="clear" w:color="auto" w:fill="FFFFFF"/>
                              <w:lang w:val="es-ES_tradnl"/>
                            </w:rPr>
                            <w:t>.</w:t>
                          </w:r>
                        </w:p>
                        <w:p w14:paraId="4B85B58E" w14:textId="77777777" w:rsidR="00DE0856" w:rsidRPr="006234A0" w:rsidRDefault="00DE0856" w:rsidP="00DE0856">
                          <w:pPr>
                            <w:jc w:val="right"/>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399AFB2" id="_x0000_t202" coordsize="21600,21600" o:spt="202" path="m,l,21600r21600,l21600,xe">
              <v:stroke joinstyle="miter"/>
              <v:path gradientshapeok="t" o:connecttype="rect"/>
            </v:shapetype>
            <v:shape id="Cuadro de texto 2" o:spid="_x0000_s1026" type="#_x0000_t202" style="position:absolute;margin-left:261.85pt;margin-top:8.8pt;width:369pt;height:2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" filled="f" stroked="f">
              <v:textbox>
                <w:txbxContent>
                  <w:p w14:paraId="29E82FFD" w14:textId="285C106E" w:rsidR="00DE0856" w:rsidRPr="00F77213" w:rsidRDefault="003A5061" w:rsidP="00DE0856">
                    <w:pPr>
                      <w:jc w:val="right"/>
                      <w:rPr>
                        <w:rFonts w:ascii="Palatino Linotype" w:hAnsi="Palatino Linotype" w:cs="Arial"/>
                        <w:sz w:val="18"/>
                        <w:szCs w:val="18"/>
                      </w:rPr>
                    </w:pPr>
                    <w:r w:rsidRPr="00F77213">
                      <w:rPr>
                        <w:rFonts w:ascii="Palatino Linotype" w:hAnsi="Palatino Linotype" w:cs="Arial"/>
                        <w:color w:val="222222"/>
                        <w:sz w:val="16"/>
                        <w:szCs w:val="16"/>
                        <w:shd w:val="clear" w:color="auto" w:fill="FFFFFF"/>
                        <w:lang w:val="es-ES_tradnl"/>
                      </w:rPr>
                      <w:t>“2022. Año del Quincentenario de Toluca, Capital del Estado de México”</w:t>
                    </w:r>
                    <w:r w:rsidR="00F77213">
                      <w:rPr>
                        <w:rFonts w:ascii="Palatino Linotype" w:hAnsi="Palatino Linotype" w:cs="Arial"/>
                        <w:color w:val="222222"/>
                        <w:sz w:val="16"/>
                        <w:szCs w:val="16"/>
                        <w:shd w:val="clear" w:color="auto" w:fill="FFFFFF"/>
                        <w:lang w:val="es-ES_tradnl"/>
                      </w:rPr>
                      <w:t>.</w:t>
                    </w:r>
                  </w:p>
                  <w:p w14:paraId="4B85B58E" w14:textId="77777777" w:rsidR="00DE0856" w:rsidRPr="006234A0" w:rsidRDefault="00DE0856" w:rsidP="00DE0856">
                    <w:pPr>
                      <w:jc w:val="right"/>
                      <w:rPr>
                        <w:rFonts w:ascii="Arial" w:hAnsi="Arial" w:cs="Arial"/>
                        <w:sz w:val="18"/>
                        <w:szCs w:val="18"/>
                      </w:rPr>
                    </w:pPr>
                  </w:p>
                </w:txbxContent>
              </v:textbox>
            </v:shape>
          </w:pict>
        </mc:Fallback>
      </mc:AlternateContent>
    </w:r>
  </w:p>
  <w:p w14:paraId="546FD352" w14:textId="6100688D" w:rsidR="00DE0856" w:rsidRDefault="00DE0856">
    <w:pPr>
      <w:pStyle w:val="Encabezado"/>
      <w:rPr>
        <w:lang w:val="es-ES"/>
      </w:rPr>
    </w:pPr>
  </w:p>
  <w:p w14:paraId="610ADD49" w14:textId="77777777" w:rsidR="00DE0856" w:rsidRPr="00DE0856" w:rsidRDefault="00DE0856">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83FCC"/>
    <w:multiLevelType w:val="multilevel"/>
    <w:tmpl w:val="836C4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F3D41"/>
    <w:multiLevelType w:val="hybridMultilevel"/>
    <w:tmpl w:val="526679BC"/>
    <w:lvl w:ilvl="0" w:tplc="3AB6B180">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8766C2"/>
    <w:multiLevelType w:val="multilevel"/>
    <w:tmpl w:val="B67E9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AC7380"/>
    <w:multiLevelType w:val="hybridMultilevel"/>
    <w:tmpl w:val="F61C59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934C4C"/>
    <w:multiLevelType w:val="hybridMultilevel"/>
    <w:tmpl w:val="653C28C4"/>
    <w:lvl w:ilvl="0" w:tplc="3AB6B180">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9755C8"/>
    <w:multiLevelType w:val="hybridMultilevel"/>
    <w:tmpl w:val="A34E878C"/>
    <w:lvl w:ilvl="0" w:tplc="F0B0438C">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2C2DD0"/>
    <w:multiLevelType w:val="multilevel"/>
    <w:tmpl w:val="5FFC9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B1C25D7"/>
    <w:multiLevelType w:val="hybridMultilevel"/>
    <w:tmpl w:val="D4D46664"/>
    <w:lvl w:ilvl="0" w:tplc="CE5E6E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3070F1E"/>
    <w:multiLevelType w:val="hybridMultilevel"/>
    <w:tmpl w:val="4F5E1C9C"/>
    <w:lvl w:ilvl="0" w:tplc="80AE0BA6">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680F06"/>
    <w:multiLevelType w:val="hybridMultilevel"/>
    <w:tmpl w:val="37BCAD7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28DF3F6C"/>
    <w:multiLevelType w:val="hybridMultilevel"/>
    <w:tmpl w:val="93E4FD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C37275"/>
    <w:multiLevelType w:val="multilevel"/>
    <w:tmpl w:val="614E7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D143C9"/>
    <w:multiLevelType w:val="hybridMultilevel"/>
    <w:tmpl w:val="6FE87958"/>
    <w:lvl w:ilvl="0" w:tplc="DF7C34EA">
      <w:start w:val="3"/>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07B2847"/>
    <w:multiLevelType w:val="multilevel"/>
    <w:tmpl w:val="B2E6C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CBE059D"/>
    <w:multiLevelType w:val="hybridMultilevel"/>
    <w:tmpl w:val="A5D8E900"/>
    <w:lvl w:ilvl="0" w:tplc="657A698A">
      <w:start w:val="3"/>
      <w:numFmt w:val="decimal"/>
      <w:lvlText w:val="%1"/>
      <w:lvlJc w:val="left"/>
      <w:pPr>
        <w:ind w:left="542" w:hanging="360"/>
      </w:pPr>
      <w:rPr>
        <w:rFonts w:hint="default"/>
      </w:rPr>
    </w:lvl>
    <w:lvl w:ilvl="1" w:tplc="080A0019" w:tentative="1">
      <w:start w:val="1"/>
      <w:numFmt w:val="lowerLetter"/>
      <w:lvlText w:val="%2."/>
      <w:lvlJc w:val="left"/>
      <w:pPr>
        <w:ind w:left="1262" w:hanging="360"/>
      </w:pPr>
    </w:lvl>
    <w:lvl w:ilvl="2" w:tplc="080A001B" w:tentative="1">
      <w:start w:val="1"/>
      <w:numFmt w:val="lowerRoman"/>
      <w:lvlText w:val="%3."/>
      <w:lvlJc w:val="right"/>
      <w:pPr>
        <w:ind w:left="1982" w:hanging="180"/>
      </w:pPr>
    </w:lvl>
    <w:lvl w:ilvl="3" w:tplc="080A000F" w:tentative="1">
      <w:start w:val="1"/>
      <w:numFmt w:val="decimal"/>
      <w:lvlText w:val="%4."/>
      <w:lvlJc w:val="left"/>
      <w:pPr>
        <w:ind w:left="2702" w:hanging="360"/>
      </w:pPr>
    </w:lvl>
    <w:lvl w:ilvl="4" w:tplc="080A0019" w:tentative="1">
      <w:start w:val="1"/>
      <w:numFmt w:val="lowerLetter"/>
      <w:lvlText w:val="%5."/>
      <w:lvlJc w:val="left"/>
      <w:pPr>
        <w:ind w:left="3422" w:hanging="360"/>
      </w:pPr>
    </w:lvl>
    <w:lvl w:ilvl="5" w:tplc="080A001B" w:tentative="1">
      <w:start w:val="1"/>
      <w:numFmt w:val="lowerRoman"/>
      <w:lvlText w:val="%6."/>
      <w:lvlJc w:val="right"/>
      <w:pPr>
        <w:ind w:left="4142" w:hanging="180"/>
      </w:pPr>
    </w:lvl>
    <w:lvl w:ilvl="6" w:tplc="080A000F" w:tentative="1">
      <w:start w:val="1"/>
      <w:numFmt w:val="decimal"/>
      <w:lvlText w:val="%7."/>
      <w:lvlJc w:val="left"/>
      <w:pPr>
        <w:ind w:left="4862" w:hanging="360"/>
      </w:pPr>
    </w:lvl>
    <w:lvl w:ilvl="7" w:tplc="080A0019" w:tentative="1">
      <w:start w:val="1"/>
      <w:numFmt w:val="lowerLetter"/>
      <w:lvlText w:val="%8."/>
      <w:lvlJc w:val="left"/>
      <w:pPr>
        <w:ind w:left="5582" w:hanging="360"/>
      </w:pPr>
    </w:lvl>
    <w:lvl w:ilvl="8" w:tplc="080A001B" w:tentative="1">
      <w:start w:val="1"/>
      <w:numFmt w:val="lowerRoman"/>
      <w:lvlText w:val="%9."/>
      <w:lvlJc w:val="right"/>
      <w:pPr>
        <w:ind w:left="6302" w:hanging="180"/>
      </w:pPr>
    </w:lvl>
  </w:abstractNum>
  <w:abstractNum w:abstractNumId="15" w15:restartNumberingAfterBreak="0">
    <w:nsid w:val="3EBC7DF7"/>
    <w:multiLevelType w:val="hybridMultilevel"/>
    <w:tmpl w:val="526679BC"/>
    <w:lvl w:ilvl="0" w:tplc="3AB6B180">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FB48B3"/>
    <w:multiLevelType w:val="multilevel"/>
    <w:tmpl w:val="5C0EDE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44960B1"/>
    <w:multiLevelType w:val="hybridMultilevel"/>
    <w:tmpl w:val="EB12A5A0"/>
    <w:lvl w:ilvl="0" w:tplc="3AB6B180">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2603E2"/>
    <w:multiLevelType w:val="hybridMultilevel"/>
    <w:tmpl w:val="320681B8"/>
    <w:lvl w:ilvl="0" w:tplc="F03A85FA">
      <w:start w:val="1"/>
      <w:numFmt w:val="bullet"/>
      <w:lvlText w:val="•"/>
      <w:lvlJc w:val="left"/>
      <w:pPr>
        <w:tabs>
          <w:tab w:val="num" w:pos="720"/>
        </w:tabs>
        <w:ind w:left="720" w:hanging="360"/>
      </w:pPr>
      <w:rPr>
        <w:rFonts w:ascii="Arial" w:hAnsi="Arial" w:hint="default"/>
      </w:rPr>
    </w:lvl>
    <w:lvl w:ilvl="1" w:tplc="660098E8" w:tentative="1">
      <w:start w:val="1"/>
      <w:numFmt w:val="bullet"/>
      <w:lvlText w:val="•"/>
      <w:lvlJc w:val="left"/>
      <w:pPr>
        <w:tabs>
          <w:tab w:val="num" w:pos="1440"/>
        </w:tabs>
        <w:ind w:left="1440" w:hanging="360"/>
      </w:pPr>
      <w:rPr>
        <w:rFonts w:ascii="Arial" w:hAnsi="Arial" w:hint="default"/>
      </w:rPr>
    </w:lvl>
    <w:lvl w:ilvl="2" w:tplc="A51A7DEE" w:tentative="1">
      <w:start w:val="1"/>
      <w:numFmt w:val="bullet"/>
      <w:lvlText w:val="•"/>
      <w:lvlJc w:val="left"/>
      <w:pPr>
        <w:tabs>
          <w:tab w:val="num" w:pos="2160"/>
        </w:tabs>
        <w:ind w:left="2160" w:hanging="360"/>
      </w:pPr>
      <w:rPr>
        <w:rFonts w:ascii="Arial" w:hAnsi="Arial" w:hint="default"/>
      </w:rPr>
    </w:lvl>
    <w:lvl w:ilvl="3" w:tplc="86B41672" w:tentative="1">
      <w:start w:val="1"/>
      <w:numFmt w:val="bullet"/>
      <w:lvlText w:val="•"/>
      <w:lvlJc w:val="left"/>
      <w:pPr>
        <w:tabs>
          <w:tab w:val="num" w:pos="2880"/>
        </w:tabs>
        <w:ind w:left="2880" w:hanging="360"/>
      </w:pPr>
      <w:rPr>
        <w:rFonts w:ascii="Arial" w:hAnsi="Arial" w:hint="default"/>
      </w:rPr>
    </w:lvl>
    <w:lvl w:ilvl="4" w:tplc="7EA01F70" w:tentative="1">
      <w:start w:val="1"/>
      <w:numFmt w:val="bullet"/>
      <w:lvlText w:val="•"/>
      <w:lvlJc w:val="left"/>
      <w:pPr>
        <w:tabs>
          <w:tab w:val="num" w:pos="3600"/>
        </w:tabs>
        <w:ind w:left="3600" w:hanging="360"/>
      </w:pPr>
      <w:rPr>
        <w:rFonts w:ascii="Arial" w:hAnsi="Arial" w:hint="default"/>
      </w:rPr>
    </w:lvl>
    <w:lvl w:ilvl="5" w:tplc="97AC4554" w:tentative="1">
      <w:start w:val="1"/>
      <w:numFmt w:val="bullet"/>
      <w:lvlText w:val="•"/>
      <w:lvlJc w:val="left"/>
      <w:pPr>
        <w:tabs>
          <w:tab w:val="num" w:pos="4320"/>
        </w:tabs>
        <w:ind w:left="4320" w:hanging="360"/>
      </w:pPr>
      <w:rPr>
        <w:rFonts w:ascii="Arial" w:hAnsi="Arial" w:hint="default"/>
      </w:rPr>
    </w:lvl>
    <w:lvl w:ilvl="6" w:tplc="1946E294" w:tentative="1">
      <w:start w:val="1"/>
      <w:numFmt w:val="bullet"/>
      <w:lvlText w:val="•"/>
      <w:lvlJc w:val="left"/>
      <w:pPr>
        <w:tabs>
          <w:tab w:val="num" w:pos="5040"/>
        </w:tabs>
        <w:ind w:left="5040" w:hanging="360"/>
      </w:pPr>
      <w:rPr>
        <w:rFonts w:ascii="Arial" w:hAnsi="Arial" w:hint="default"/>
      </w:rPr>
    </w:lvl>
    <w:lvl w:ilvl="7" w:tplc="F6D0234C" w:tentative="1">
      <w:start w:val="1"/>
      <w:numFmt w:val="bullet"/>
      <w:lvlText w:val="•"/>
      <w:lvlJc w:val="left"/>
      <w:pPr>
        <w:tabs>
          <w:tab w:val="num" w:pos="5760"/>
        </w:tabs>
        <w:ind w:left="5760" w:hanging="360"/>
      </w:pPr>
      <w:rPr>
        <w:rFonts w:ascii="Arial" w:hAnsi="Arial" w:hint="default"/>
      </w:rPr>
    </w:lvl>
    <w:lvl w:ilvl="8" w:tplc="62FE338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54B0AFE"/>
    <w:multiLevelType w:val="hybridMultilevel"/>
    <w:tmpl w:val="FD52FB02"/>
    <w:lvl w:ilvl="0" w:tplc="8B56D632">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A450747"/>
    <w:multiLevelType w:val="hybridMultilevel"/>
    <w:tmpl w:val="A462EC24"/>
    <w:lvl w:ilvl="0" w:tplc="0964A4D8">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B6E7D07"/>
    <w:multiLevelType w:val="multilevel"/>
    <w:tmpl w:val="6F742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713978"/>
    <w:multiLevelType w:val="hybridMultilevel"/>
    <w:tmpl w:val="DE7259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58021966"/>
    <w:multiLevelType w:val="multilevel"/>
    <w:tmpl w:val="3F866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64D53EA"/>
    <w:multiLevelType w:val="hybridMultilevel"/>
    <w:tmpl w:val="01544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6F87271"/>
    <w:multiLevelType w:val="hybridMultilevel"/>
    <w:tmpl w:val="AA18D7B8"/>
    <w:lvl w:ilvl="0" w:tplc="6108C5EC">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7F914EE"/>
    <w:multiLevelType w:val="hybridMultilevel"/>
    <w:tmpl w:val="4AA04D06"/>
    <w:lvl w:ilvl="0" w:tplc="75DC12AA">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C8E408D"/>
    <w:multiLevelType w:val="hybridMultilevel"/>
    <w:tmpl w:val="DB76E7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E9B7394"/>
    <w:multiLevelType w:val="hybridMultilevel"/>
    <w:tmpl w:val="EE3E46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701EEC"/>
    <w:multiLevelType w:val="multilevel"/>
    <w:tmpl w:val="D58C0D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C66281A"/>
    <w:multiLevelType w:val="hybridMultilevel"/>
    <w:tmpl w:val="0448AB48"/>
    <w:lvl w:ilvl="0" w:tplc="A87E967E">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0"/>
  </w:num>
  <w:num w:numId="2">
    <w:abstractNumId w:val="24"/>
  </w:num>
  <w:num w:numId="3">
    <w:abstractNumId w:val="18"/>
  </w:num>
  <w:num w:numId="4">
    <w:abstractNumId w:val="11"/>
  </w:num>
  <w:num w:numId="5">
    <w:abstractNumId w:val="0"/>
  </w:num>
  <w:num w:numId="6">
    <w:abstractNumId w:val="21"/>
  </w:num>
  <w:num w:numId="7">
    <w:abstractNumId w:val="6"/>
  </w:num>
  <w:num w:numId="8">
    <w:abstractNumId w:val="13"/>
  </w:num>
  <w:num w:numId="9">
    <w:abstractNumId w:val="29"/>
  </w:num>
  <w:num w:numId="10">
    <w:abstractNumId w:val="16"/>
  </w:num>
  <w:num w:numId="11">
    <w:abstractNumId w:val="2"/>
  </w:num>
  <w:num w:numId="12">
    <w:abstractNumId w:val="23"/>
  </w:num>
  <w:num w:numId="13">
    <w:abstractNumId w:val="10"/>
  </w:num>
  <w:num w:numId="14">
    <w:abstractNumId w:val="1"/>
  </w:num>
  <w:num w:numId="15">
    <w:abstractNumId w:val="9"/>
  </w:num>
  <w:num w:numId="16">
    <w:abstractNumId w:val="22"/>
  </w:num>
  <w:num w:numId="17">
    <w:abstractNumId w:val="27"/>
  </w:num>
  <w:num w:numId="18">
    <w:abstractNumId w:val="17"/>
  </w:num>
  <w:num w:numId="19">
    <w:abstractNumId w:val="8"/>
  </w:num>
  <w:num w:numId="20">
    <w:abstractNumId w:val="28"/>
  </w:num>
  <w:num w:numId="21">
    <w:abstractNumId w:val="20"/>
  </w:num>
  <w:num w:numId="22">
    <w:abstractNumId w:val="15"/>
  </w:num>
  <w:num w:numId="23">
    <w:abstractNumId w:val="4"/>
  </w:num>
  <w:num w:numId="24">
    <w:abstractNumId w:val="12"/>
  </w:num>
  <w:num w:numId="25">
    <w:abstractNumId w:val="7"/>
  </w:num>
  <w:num w:numId="26">
    <w:abstractNumId w:val="5"/>
  </w:num>
  <w:num w:numId="27">
    <w:abstractNumId w:val="19"/>
  </w:num>
  <w:num w:numId="28">
    <w:abstractNumId w:val="3"/>
  </w:num>
  <w:num w:numId="29">
    <w:abstractNumId w:val="25"/>
  </w:num>
  <w:num w:numId="30">
    <w:abstractNumId w:val="26"/>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856"/>
    <w:rsid w:val="00032D8E"/>
    <w:rsid w:val="000515A2"/>
    <w:rsid w:val="000A57D3"/>
    <w:rsid w:val="000B074C"/>
    <w:rsid w:val="000E4E2D"/>
    <w:rsid w:val="001301DE"/>
    <w:rsid w:val="001809EA"/>
    <w:rsid w:val="00192E59"/>
    <w:rsid w:val="001972FA"/>
    <w:rsid w:val="001C7AF3"/>
    <w:rsid w:val="00204A88"/>
    <w:rsid w:val="00205215"/>
    <w:rsid w:val="002C1193"/>
    <w:rsid w:val="002C1E51"/>
    <w:rsid w:val="00325C75"/>
    <w:rsid w:val="003A5061"/>
    <w:rsid w:val="003C5861"/>
    <w:rsid w:val="003D4421"/>
    <w:rsid w:val="003D7464"/>
    <w:rsid w:val="003F785B"/>
    <w:rsid w:val="0043473F"/>
    <w:rsid w:val="00444015"/>
    <w:rsid w:val="004536EB"/>
    <w:rsid w:val="004622CF"/>
    <w:rsid w:val="0046315C"/>
    <w:rsid w:val="00467932"/>
    <w:rsid w:val="00492DAC"/>
    <w:rsid w:val="004A11C5"/>
    <w:rsid w:val="004F4CDA"/>
    <w:rsid w:val="005015A1"/>
    <w:rsid w:val="0054198A"/>
    <w:rsid w:val="006234A0"/>
    <w:rsid w:val="00645095"/>
    <w:rsid w:val="00675F41"/>
    <w:rsid w:val="006800B7"/>
    <w:rsid w:val="00736F17"/>
    <w:rsid w:val="00784E0F"/>
    <w:rsid w:val="007A05C4"/>
    <w:rsid w:val="00800475"/>
    <w:rsid w:val="0080104E"/>
    <w:rsid w:val="00807B76"/>
    <w:rsid w:val="0081362D"/>
    <w:rsid w:val="008321D5"/>
    <w:rsid w:val="0087454D"/>
    <w:rsid w:val="00877542"/>
    <w:rsid w:val="008B083C"/>
    <w:rsid w:val="008B089E"/>
    <w:rsid w:val="008B2B66"/>
    <w:rsid w:val="008B5B62"/>
    <w:rsid w:val="00912441"/>
    <w:rsid w:val="0091608F"/>
    <w:rsid w:val="009603BB"/>
    <w:rsid w:val="00980DAA"/>
    <w:rsid w:val="009F2064"/>
    <w:rsid w:val="00A709BE"/>
    <w:rsid w:val="00A825F8"/>
    <w:rsid w:val="00A86A93"/>
    <w:rsid w:val="00A95800"/>
    <w:rsid w:val="00A97FCB"/>
    <w:rsid w:val="00AB1E9B"/>
    <w:rsid w:val="00AD7F5B"/>
    <w:rsid w:val="00AE7120"/>
    <w:rsid w:val="00B04244"/>
    <w:rsid w:val="00B41249"/>
    <w:rsid w:val="00B4598D"/>
    <w:rsid w:val="00B6579D"/>
    <w:rsid w:val="00B67688"/>
    <w:rsid w:val="00B75176"/>
    <w:rsid w:val="00BB646D"/>
    <w:rsid w:val="00C31827"/>
    <w:rsid w:val="00C37236"/>
    <w:rsid w:val="00C80228"/>
    <w:rsid w:val="00C90873"/>
    <w:rsid w:val="00D3078D"/>
    <w:rsid w:val="00D51926"/>
    <w:rsid w:val="00D80D0A"/>
    <w:rsid w:val="00DA2386"/>
    <w:rsid w:val="00DB2CF0"/>
    <w:rsid w:val="00DB3573"/>
    <w:rsid w:val="00DE0856"/>
    <w:rsid w:val="00DF03FB"/>
    <w:rsid w:val="00E20370"/>
    <w:rsid w:val="00E26438"/>
    <w:rsid w:val="00E45903"/>
    <w:rsid w:val="00EA475B"/>
    <w:rsid w:val="00EA52E3"/>
    <w:rsid w:val="00ED2261"/>
    <w:rsid w:val="00F04D80"/>
    <w:rsid w:val="00F25699"/>
    <w:rsid w:val="00F3028D"/>
    <w:rsid w:val="00F37BB6"/>
    <w:rsid w:val="00F77213"/>
    <w:rsid w:val="00FA28D9"/>
    <w:rsid w:val="00FB0BA9"/>
    <w:rsid w:val="00FB520E"/>
    <w:rsid w:val="00FC7CF7"/>
    <w:rsid w:val="00FE00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AB30FB"/>
  <w15:chartTrackingRefBased/>
  <w15:docId w15:val="{DC6A37A7-056B-9E4A-8887-AE8AA53FD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301DE"/>
    <w:rPr>
      <w:rFonts w:ascii="Times New Roman" w:eastAsia="Times New Roman" w:hAnsi="Times New Roman" w:cs="Times New Roman"/>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0856"/>
    <w:pPr>
      <w:tabs>
        <w:tab w:val="center" w:pos="4419"/>
        <w:tab w:val="right" w:pos="8838"/>
      </w:tabs>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DE0856"/>
  </w:style>
  <w:style w:type="paragraph" w:styleId="Piedepgina">
    <w:name w:val="footer"/>
    <w:basedOn w:val="Normal"/>
    <w:link w:val="PiedepginaCar"/>
    <w:uiPriority w:val="99"/>
    <w:unhideWhenUsed/>
    <w:rsid w:val="00DE0856"/>
    <w:pPr>
      <w:tabs>
        <w:tab w:val="center" w:pos="4419"/>
        <w:tab w:val="right" w:pos="8838"/>
      </w:tabs>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DE0856"/>
  </w:style>
  <w:style w:type="paragraph" w:styleId="Prrafodelista">
    <w:name w:val="List Paragraph"/>
    <w:basedOn w:val="Normal"/>
    <w:uiPriority w:val="34"/>
    <w:qFormat/>
    <w:rsid w:val="00492DAC"/>
    <w:pPr>
      <w:ind w:left="720"/>
      <w:contextualSpacing/>
    </w:pPr>
  </w:style>
  <w:style w:type="paragraph" w:styleId="NormalWeb">
    <w:name w:val="Normal (Web)"/>
    <w:basedOn w:val="Normal"/>
    <w:uiPriority w:val="99"/>
    <w:unhideWhenUsed/>
    <w:rsid w:val="00E20370"/>
    <w:pPr>
      <w:spacing w:before="100" w:beforeAutospacing="1" w:after="100" w:afterAutospacing="1"/>
    </w:pPr>
    <w:rPr>
      <w:lang w:val="es-MX"/>
    </w:rPr>
  </w:style>
  <w:style w:type="character" w:styleId="Hipervnculo">
    <w:name w:val="Hyperlink"/>
    <w:basedOn w:val="Fuentedeprrafopredeter"/>
    <w:uiPriority w:val="99"/>
    <w:unhideWhenUsed/>
    <w:rsid w:val="00E20370"/>
    <w:rPr>
      <w:color w:val="0563C1" w:themeColor="hyperlink"/>
      <w:u w:val="single"/>
    </w:rPr>
  </w:style>
  <w:style w:type="table" w:styleId="Tabladecuadrcula5oscura-nfasis1">
    <w:name w:val="Grid Table 5 Dark Accent 1"/>
    <w:basedOn w:val="Tablanormal"/>
    <w:uiPriority w:val="50"/>
    <w:rsid w:val="00C37236"/>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075760">
      <w:bodyDiv w:val="1"/>
      <w:marLeft w:val="0"/>
      <w:marRight w:val="0"/>
      <w:marTop w:val="0"/>
      <w:marBottom w:val="0"/>
      <w:divBdr>
        <w:top w:val="none" w:sz="0" w:space="0" w:color="auto"/>
        <w:left w:val="none" w:sz="0" w:space="0" w:color="auto"/>
        <w:bottom w:val="none" w:sz="0" w:space="0" w:color="auto"/>
        <w:right w:val="none" w:sz="0" w:space="0" w:color="auto"/>
      </w:divBdr>
    </w:div>
    <w:div w:id="663512853">
      <w:bodyDiv w:val="1"/>
      <w:marLeft w:val="0"/>
      <w:marRight w:val="0"/>
      <w:marTop w:val="0"/>
      <w:marBottom w:val="0"/>
      <w:divBdr>
        <w:top w:val="none" w:sz="0" w:space="0" w:color="auto"/>
        <w:left w:val="none" w:sz="0" w:space="0" w:color="auto"/>
        <w:bottom w:val="none" w:sz="0" w:space="0" w:color="auto"/>
        <w:right w:val="none" w:sz="0" w:space="0" w:color="auto"/>
      </w:divBdr>
      <w:divsChild>
        <w:div w:id="1029183070">
          <w:marLeft w:val="547"/>
          <w:marRight w:val="0"/>
          <w:marTop w:val="0"/>
          <w:marBottom w:val="0"/>
          <w:divBdr>
            <w:top w:val="none" w:sz="0" w:space="0" w:color="auto"/>
            <w:left w:val="none" w:sz="0" w:space="0" w:color="auto"/>
            <w:bottom w:val="none" w:sz="0" w:space="0" w:color="auto"/>
            <w:right w:val="none" w:sz="0" w:space="0" w:color="auto"/>
          </w:divBdr>
        </w:div>
      </w:divsChild>
    </w:div>
    <w:div w:id="805201841">
      <w:bodyDiv w:val="1"/>
      <w:marLeft w:val="0"/>
      <w:marRight w:val="0"/>
      <w:marTop w:val="0"/>
      <w:marBottom w:val="0"/>
      <w:divBdr>
        <w:top w:val="none" w:sz="0" w:space="0" w:color="auto"/>
        <w:left w:val="none" w:sz="0" w:space="0" w:color="auto"/>
        <w:bottom w:val="none" w:sz="0" w:space="0" w:color="auto"/>
        <w:right w:val="none" w:sz="0" w:space="0" w:color="auto"/>
      </w:divBdr>
    </w:div>
    <w:div w:id="931090522">
      <w:bodyDiv w:val="1"/>
      <w:marLeft w:val="0"/>
      <w:marRight w:val="0"/>
      <w:marTop w:val="0"/>
      <w:marBottom w:val="0"/>
      <w:divBdr>
        <w:top w:val="none" w:sz="0" w:space="0" w:color="auto"/>
        <w:left w:val="none" w:sz="0" w:space="0" w:color="auto"/>
        <w:bottom w:val="none" w:sz="0" w:space="0" w:color="auto"/>
        <w:right w:val="none" w:sz="0" w:space="0" w:color="auto"/>
      </w:divBdr>
    </w:div>
    <w:div w:id="1176194358">
      <w:bodyDiv w:val="1"/>
      <w:marLeft w:val="0"/>
      <w:marRight w:val="0"/>
      <w:marTop w:val="0"/>
      <w:marBottom w:val="0"/>
      <w:divBdr>
        <w:top w:val="none" w:sz="0" w:space="0" w:color="auto"/>
        <w:left w:val="none" w:sz="0" w:space="0" w:color="auto"/>
        <w:bottom w:val="none" w:sz="0" w:space="0" w:color="auto"/>
        <w:right w:val="none" w:sz="0" w:space="0" w:color="auto"/>
      </w:divBdr>
      <w:divsChild>
        <w:div w:id="851843643">
          <w:marLeft w:val="547"/>
          <w:marRight w:val="0"/>
          <w:marTop w:val="0"/>
          <w:marBottom w:val="0"/>
          <w:divBdr>
            <w:top w:val="none" w:sz="0" w:space="0" w:color="auto"/>
            <w:left w:val="none" w:sz="0" w:space="0" w:color="auto"/>
            <w:bottom w:val="none" w:sz="0" w:space="0" w:color="auto"/>
            <w:right w:val="none" w:sz="0" w:space="0" w:color="auto"/>
          </w:divBdr>
        </w:div>
      </w:divsChild>
    </w:div>
    <w:div w:id="1436442439">
      <w:bodyDiv w:val="1"/>
      <w:marLeft w:val="0"/>
      <w:marRight w:val="0"/>
      <w:marTop w:val="0"/>
      <w:marBottom w:val="0"/>
      <w:divBdr>
        <w:top w:val="none" w:sz="0" w:space="0" w:color="auto"/>
        <w:left w:val="none" w:sz="0" w:space="0" w:color="auto"/>
        <w:bottom w:val="none" w:sz="0" w:space="0" w:color="auto"/>
        <w:right w:val="none" w:sz="0" w:space="0" w:color="auto"/>
      </w:divBdr>
    </w:div>
    <w:div w:id="158553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526</Words>
  <Characters>2897</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DT</cp:lastModifiedBy>
  <cp:revision>4</cp:revision>
  <cp:lastPrinted>2022-01-26T00:32:00Z</cp:lastPrinted>
  <dcterms:created xsi:type="dcterms:W3CDTF">2022-05-30T23:20:00Z</dcterms:created>
  <dcterms:modified xsi:type="dcterms:W3CDTF">2022-08-12T17:01:00Z</dcterms:modified>
</cp:coreProperties>
</file>