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BF1" w:rsidRPr="00AE4BF1" w:rsidRDefault="00AE4BF1" w:rsidP="002B385F">
      <w:pPr>
        <w:jc w:val="both"/>
        <w:rPr>
          <w:rFonts w:ascii="Palatino Linotype" w:hAnsi="Palatino Linotype"/>
          <w:sz w:val="23"/>
          <w:szCs w:val="23"/>
        </w:rPr>
      </w:pPr>
      <w:bookmarkStart w:id="0" w:name="_GoBack"/>
      <w:bookmarkEnd w:id="0"/>
      <w:r w:rsidRPr="00AE4BF1">
        <w:rPr>
          <w:rFonts w:ascii="Palatino Linotype" w:hAnsi="Palatino Linotype"/>
          <w:b/>
          <w:sz w:val="23"/>
          <w:szCs w:val="23"/>
        </w:rPr>
        <w:t xml:space="preserve">DECLARATORIA DE INCOMPETENCIA DEL SUJETO OBLIGADO. SUPUESTO PARA CONFIRMARLA POR ACUERDO DEL COMITÉ DE TRANSPARENCIA. </w:t>
      </w:r>
      <w:r w:rsidRPr="00AE4BF1">
        <w:rPr>
          <w:rFonts w:ascii="Palatino Linotype" w:hAnsi="Palatino Linotype"/>
          <w:sz w:val="23"/>
          <w:szCs w:val="23"/>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D8155E" w:rsidRPr="004C14E0" w:rsidRDefault="00D8155E" w:rsidP="00162D0A">
      <w:pPr>
        <w:jc w:val="both"/>
        <w:rPr>
          <w:rFonts w:ascii="Palatino Linotype" w:hAnsi="Palatino Linotype"/>
          <w:b/>
          <w:sz w:val="22"/>
          <w:szCs w:val="22"/>
        </w:rPr>
      </w:pPr>
      <w:r w:rsidRPr="004C14E0">
        <w:rPr>
          <w:rFonts w:ascii="Palatino Linotype" w:hAnsi="Palatino Linotype"/>
          <w:b/>
          <w:sz w:val="22"/>
          <w:szCs w:val="22"/>
        </w:rPr>
        <w:t>Precedentes</w:t>
      </w:r>
    </w:p>
    <w:p w:rsidR="00D8155E" w:rsidRPr="00AE4BF1" w:rsidRDefault="00D8155E" w:rsidP="00162D0A">
      <w:pPr>
        <w:jc w:val="both"/>
        <w:rPr>
          <w:rFonts w:ascii="Palatino Linotype" w:hAnsi="Palatino Linotype"/>
          <w:b/>
          <w:sz w:val="12"/>
          <w:szCs w:val="12"/>
        </w:rPr>
      </w:pPr>
    </w:p>
    <w:p w:rsidR="00C0462C" w:rsidRPr="003A041A" w:rsidRDefault="00C0462C" w:rsidP="00162D0A">
      <w:pPr>
        <w:pStyle w:val="Prrafodelista"/>
        <w:numPr>
          <w:ilvl w:val="0"/>
          <w:numId w:val="2"/>
        </w:numPr>
        <w:jc w:val="both"/>
        <w:rPr>
          <w:rFonts w:ascii="Palatino Linotype" w:hAnsi="Palatino Linotype"/>
          <w:sz w:val="22"/>
          <w:szCs w:val="22"/>
        </w:rPr>
      </w:pPr>
      <w:r w:rsidRPr="003A041A">
        <w:rPr>
          <w:rFonts w:ascii="Palatino Linotype" w:hAnsi="Palatino Linotype"/>
          <w:sz w:val="22"/>
          <w:szCs w:val="22"/>
        </w:rPr>
        <w:t>En materia de acceso a la información</w:t>
      </w:r>
      <w:r w:rsidR="00D70039">
        <w:rPr>
          <w:rFonts w:ascii="Palatino Linotype" w:hAnsi="Palatino Linotype"/>
          <w:sz w:val="22"/>
          <w:szCs w:val="22"/>
        </w:rPr>
        <w:t xml:space="preserve"> pública</w:t>
      </w:r>
      <w:r w:rsidRPr="003A041A">
        <w:rPr>
          <w:rFonts w:ascii="Palatino Linotype" w:hAnsi="Palatino Linotype"/>
          <w:sz w:val="22"/>
          <w:szCs w:val="22"/>
        </w:rPr>
        <w:t>. 5600/INFOEM/IP/RR/2019. Aprobado por unanimidad de votos. Ayuntamiento de Huixquilucan. Comisionada Ponente Zulema Martínez Sánchez</w:t>
      </w:r>
      <w:r w:rsidR="003A041A" w:rsidRPr="003A041A">
        <w:rPr>
          <w:rFonts w:ascii="Palatino Linotype" w:hAnsi="Palatino Linotype"/>
          <w:sz w:val="22"/>
          <w:szCs w:val="22"/>
        </w:rPr>
        <w:t>.</w:t>
      </w:r>
    </w:p>
    <w:p w:rsidR="003A041A" w:rsidRPr="003A041A" w:rsidRDefault="003A041A" w:rsidP="00162D0A">
      <w:pPr>
        <w:pStyle w:val="Prrafodelista"/>
        <w:numPr>
          <w:ilvl w:val="0"/>
          <w:numId w:val="2"/>
        </w:numPr>
        <w:jc w:val="both"/>
        <w:rPr>
          <w:rFonts w:ascii="Palatino Linotype" w:hAnsi="Palatino Linotype"/>
          <w:sz w:val="22"/>
          <w:szCs w:val="22"/>
        </w:rPr>
      </w:pPr>
      <w:r w:rsidRPr="003A041A">
        <w:rPr>
          <w:rFonts w:ascii="Palatino Linotype" w:hAnsi="Palatino Linotype"/>
          <w:sz w:val="22"/>
          <w:szCs w:val="22"/>
        </w:rPr>
        <w:t xml:space="preserve">En materia de acceso a la información pública. 5151/INFOEM/IP/RR/2019. Aprobado por unanimidad de votos, emitiendo voto particular el Comisionado Luis Gustavo Parra Noriega. Ayuntamiento de Naucalpan de Juárez. Comisionado Ponente Javier Martínez Cruz. </w:t>
      </w:r>
    </w:p>
    <w:p w:rsidR="00A61FD0" w:rsidRPr="00BA105D" w:rsidRDefault="00C0462C" w:rsidP="00162D0A">
      <w:pPr>
        <w:pStyle w:val="Prrafodelista"/>
        <w:numPr>
          <w:ilvl w:val="0"/>
          <w:numId w:val="2"/>
        </w:numPr>
        <w:jc w:val="both"/>
        <w:rPr>
          <w:rFonts w:ascii="Palatino Linotype" w:hAnsi="Palatino Linotype"/>
          <w:sz w:val="22"/>
          <w:szCs w:val="22"/>
        </w:rPr>
      </w:pPr>
      <w:r w:rsidRPr="003A041A">
        <w:rPr>
          <w:rFonts w:ascii="Palatino Linotype" w:hAnsi="Palatino Linotype"/>
          <w:sz w:val="22"/>
          <w:szCs w:val="22"/>
        </w:rPr>
        <w:t>En materia de acceso a la información pública. 5272/INFOEM/IP/RR/2019 y acumulado. Aprobado por unanimidad de votos</w:t>
      </w:r>
      <w:r w:rsidR="00187F07" w:rsidRPr="003A041A">
        <w:rPr>
          <w:rFonts w:ascii="Palatino Linotype" w:hAnsi="Palatino Linotype"/>
          <w:sz w:val="22"/>
          <w:szCs w:val="22"/>
        </w:rPr>
        <w:t xml:space="preserve"> </w:t>
      </w:r>
      <w:r w:rsidR="00187F07" w:rsidRPr="00D108D3">
        <w:rPr>
          <w:rFonts w:ascii="Palatino Linotype" w:hAnsi="Palatino Linotype"/>
          <w:sz w:val="22"/>
          <w:szCs w:val="22"/>
        </w:rPr>
        <w:t>de los presentes</w:t>
      </w:r>
      <w:r w:rsidRPr="00D108D3">
        <w:rPr>
          <w:rFonts w:ascii="Palatino Linotype" w:hAnsi="Palatino Linotype"/>
          <w:sz w:val="22"/>
          <w:szCs w:val="22"/>
        </w:rPr>
        <w:t>.</w:t>
      </w:r>
      <w:r w:rsidRPr="003A041A">
        <w:rPr>
          <w:rFonts w:ascii="Palatino Linotype" w:hAnsi="Palatino Linotype"/>
          <w:sz w:val="22"/>
          <w:szCs w:val="22"/>
        </w:rPr>
        <w:t xml:space="preserve"> Organismo Público Descentralizado para la Prestación de Servicios de Agua Potable, Alcantarillado y Saneamiento del Municipio de Naucalpan de Juárez. Comisionada Ponente Eva Abaid Yapur. </w:t>
      </w:r>
    </w:p>
    <w:tbl>
      <w:tblPr>
        <w:tblStyle w:val="Tablaconcuadrcula1"/>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8155E" w:rsidRPr="00D105DB" w:rsidTr="00D74000">
        <w:trPr>
          <w:trHeight w:val="498"/>
          <w:jc w:val="center"/>
        </w:trPr>
        <w:tc>
          <w:tcPr>
            <w:tcW w:w="4414" w:type="dxa"/>
          </w:tcPr>
          <w:p w:rsidR="00D8155E" w:rsidRPr="00D922DB" w:rsidRDefault="00D8155E" w:rsidP="00D74000">
            <w:pPr>
              <w:tabs>
                <w:tab w:val="left" w:pos="7830"/>
              </w:tabs>
              <w:rPr>
                <w:rFonts w:ascii="Palatino Linotype" w:hAnsi="Palatino Linotype" w:cs="Arial"/>
                <w:b/>
                <w:sz w:val="23"/>
                <w:szCs w:val="23"/>
              </w:rPr>
            </w:pPr>
            <w:r w:rsidRPr="00411600">
              <w:rPr>
                <w:rFonts w:ascii="Palatino Linotype" w:hAnsi="Palatino Linotype" w:cs="Arial"/>
                <w:b/>
                <w:color w:val="000000" w:themeColor="text1"/>
                <w:sz w:val="23"/>
                <w:szCs w:val="23"/>
              </w:rPr>
              <w:t>Segunda Época</w:t>
            </w:r>
          </w:p>
        </w:tc>
        <w:tc>
          <w:tcPr>
            <w:tcW w:w="4414" w:type="dxa"/>
          </w:tcPr>
          <w:p w:rsidR="00D8155E" w:rsidRPr="00D105DB" w:rsidRDefault="00D8155E" w:rsidP="00D74000">
            <w:pPr>
              <w:tabs>
                <w:tab w:val="left" w:pos="7830"/>
              </w:tabs>
              <w:jc w:val="right"/>
              <w:rPr>
                <w:rFonts w:ascii="Palatino Linotype" w:hAnsi="Palatino Linotype" w:cs="Arial"/>
                <w:b/>
                <w:sz w:val="23"/>
                <w:szCs w:val="23"/>
              </w:rPr>
            </w:pPr>
            <w:r w:rsidRPr="00D105DB">
              <w:rPr>
                <w:rFonts w:ascii="Palatino Linotype" w:hAnsi="Palatino Linotype" w:cs="Arial"/>
                <w:b/>
                <w:color w:val="000000" w:themeColor="text1"/>
                <w:sz w:val="23"/>
                <w:szCs w:val="23"/>
              </w:rPr>
              <w:t xml:space="preserve">Criterio Reiterado </w:t>
            </w:r>
            <w:r w:rsidR="00072B97">
              <w:rPr>
                <w:rFonts w:ascii="Palatino Linotype" w:hAnsi="Palatino Linotype" w:cs="Arial"/>
                <w:b/>
                <w:color w:val="000000" w:themeColor="text1"/>
                <w:sz w:val="23"/>
                <w:szCs w:val="23"/>
              </w:rPr>
              <w:t>01</w:t>
            </w:r>
            <w:r w:rsidRPr="00D105DB">
              <w:rPr>
                <w:rFonts w:ascii="Palatino Linotype" w:hAnsi="Palatino Linotype" w:cs="Arial"/>
                <w:b/>
                <w:color w:val="000000" w:themeColor="text1"/>
                <w:sz w:val="23"/>
                <w:szCs w:val="23"/>
              </w:rPr>
              <w:t>/19</w:t>
            </w:r>
          </w:p>
        </w:tc>
      </w:tr>
    </w:tbl>
    <w:p w:rsidR="0078258A" w:rsidRPr="001814C5" w:rsidRDefault="00D5558A" w:rsidP="001814C5">
      <w:pPr>
        <w:jc w:val="center"/>
        <w:rPr>
          <w:rFonts w:ascii="Palatino Linotype" w:eastAsiaTheme="minorHAnsi" w:hAnsi="Palatino Linotype" w:cs="Arial"/>
          <w:b/>
          <w:sz w:val="18"/>
          <w:szCs w:val="18"/>
          <w:lang w:val="es-MX" w:eastAsia="en-US"/>
        </w:rPr>
      </w:pPr>
      <w:hyperlink r:id="rId8" w:history="1">
        <w:r w:rsidR="001814C5" w:rsidRPr="001814C5">
          <w:rPr>
            <w:rStyle w:val="Hipervnculo"/>
            <w:rFonts w:ascii="Palatino Linotype" w:eastAsiaTheme="minorHAnsi" w:hAnsi="Palatino Linotype" w:cs="Arial"/>
            <w:b/>
            <w:sz w:val="18"/>
            <w:szCs w:val="18"/>
            <w:lang w:eastAsia="en-US"/>
          </w:rPr>
          <w:t>https://legislacion.edomex.gob.mx/sites/legislacion.edomex.gob.mx/files/files/pdf/gct/2019/dic181.pdf</w:t>
        </w:r>
      </w:hyperlink>
    </w:p>
    <w:sectPr w:rsidR="0078258A" w:rsidRPr="001814C5" w:rsidSect="0052163D">
      <w:headerReference w:type="even" r:id="rId9"/>
      <w:headerReference w:type="default" r:id="rId10"/>
      <w:footerReference w:type="default" r:id="rId11"/>
      <w:headerReference w:type="first" r:id="rId12"/>
      <w:pgSz w:w="12242" w:h="15842" w:code="1"/>
      <w:pgMar w:top="2127" w:right="1134" w:bottom="1985"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6EC" w:rsidRDefault="00F476EC">
      <w:r>
        <w:separator/>
      </w:r>
    </w:p>
  </w:endnote>
  <w:endnote w:type="continuationSeparator" w:id="0">
    <w:p w:rsidR="00F476EC" w:rsidRDefault="00F4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AA9" w:rsidRDefault="00642AA9">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1814C5">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1814C5">
      <w:rPr>
        <w:noProof/>
        <w:color w:val="323E4F" w:themeColor="text2" w:themeShade="BF"/>
      </w:rPr>
      <w:t>2</w:t>
    </w:r>
    <w:r>
      <w:rPr>
        <w:color w:val="323E4F" w:themeColor="text2" w:themeShade="BF"/>
      </w:rPr>
      <w:fldChar w:fldCharType="end"/>
    </w:r>
  </w:p>
  <w:p w:rsidR="00F7625D" w:rsidRDefault="00D5558A" w:rsidP="00211B84">
    <w:pPr>
      <w:pStyle w:val="Piedepgina"/>
      <w:tabs>
        <w:tab w:val="clear" w:pos="4252"/>
        <w:tab w:val="clear" w:pos="8504"/>
      </w:tabs>
      <w:ind w:right="884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6EC" w:rsidRDefault="00F476EC">
      <w:r>
        <w:separator/>
      </w:r>
    </w:p>
  </w:footnote>
  <w:footnote w:type="continuationSeparator" w:id="0">
    <w:p w:rsidR="00F476EC" w:rsidRDefault="00F47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5D" w:rsidRDefault="00D5558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5168;mso-position-horizontal:center;mso-position-horizontal-relative:margin;mso-position-vertical:center;mso-position-vertical-relative:margin" o:allowincell="f">
          <v:imagedata r:id="rId1" o:title="HOJA MEMBRETADA INFOEM"/>
          <w10:wrap anchorx="margin" anchory="margin"/>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45" w:rsidRPr="00B82257" w:rsidRDefault="0052163D" w:rsidP="00795745">
    <w:pPr>
      <w:pStyle w:val="Encabezado"/>
      <w:tabs>
        <w:tab w:val="left" w:pos="7410"/>
      </w:tabs>
      <w:jc w:val="right"/>
      <w:rPr>
        <w:rFonts w:ascii="Palatino Linotype" w:hAnsi="Palatino Linotype"/>
        <w:sz w:val="16"/>
        <w:szCs w:val="16"/>
      </w:rPr>
    </w:pPr>
    <w:r w:rsidRPr="00B82257">
      <w:rPr>
        <w:noProof/>
        <w:sz w:val="16"/>
        <w:szCs w:val="16"/>
        <w:lang w:val="es-MX" w:eastAsia="es-MX"/>
      </w:rPr>
      <w:drawing>
        <wp:anchor distT="0" distB="0" distL="114300" distR="114300" simplePos="0" relativeHeight="251659264" behindDoc="1" locked="0" layoutInCell="1" allowOverlap="1" wp14:anchorId="58CD6B04" wp14:editId="5B8F5045">
          <wp:simplePos x="0" y="0"/>
          <wp:positionH relativeFrom="page">
            <wp:align>left</wp:align>
          </wp:positionH>
          <wp:positionV relativeFrom="paragraph">
            <wp:posOffset>-450137</wp:posOffset>
          </wp:positionV>
          <wp:extent cx="7604125" cy="1026541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125" cy="10265410"/>
                  </a:xfrm>
                  <a:prstGeom prst="rect">
                    <a:avLst/>
                  </a:prstGeom>
                  <a:noFill/>
                  <a:ln>
                    <a:noFill/>
                  </a:ln>
                </pic:spPr>
              </pic:pic>
            </a:graphicData>
          </a:graphic>
        </wp:anchor>
      </w:drawing>
    </w:r>
    <w:r w:rsidR="002E4101" w:rsidRPr="00B82257">
      <w:rPr>
        <w:rFonts w:ascii="Palatino Linotype" w:hAnsi="Palatino Linotype"/>
        <w:sz w:val="16"/>
        <w:szCs w:val="16"/>
      </w:rPr>
      <w:t xml:space="preserve">“2019. Año del Centésimo Aniversario Luctuoso de Emiliano Zapata Salazar. El Caudillo del Sur." </w:t>
    </w:r>
  </w:p>
  <w:p w:rsidR="00F7625D" w:rsidRDefault="0052163D" w:rsidP="0052163D">
    <w:pPr>
      <w:tabs>
        <w:tab w:val="center" w:pos="7964"/>
        <w:tab w:val="right" w:pos="9974"/>
      </w:tabs>
      <w:ind w:left="5954"/>
      <w:rPr>
        <w:rFonts w:ascii="Palatino Linotype" w:eastAsia="Calibri" w:hAnsi="Palatino Linotype"/>
        <w:b/>
        <w:szCs w:val="21"/>
        <w:lang w:val="es-MX" w:eastAsia="en-US"/>
      </w:rPr>
    </w:pPr>
    <w:r>
      <w:rPr>
        <w:rFonts w:ascii="Palatino Linotype" w:eastAsia="Calibri" w:hAnsi="Palatino Linotype"/>
        <w:b/>
        <w:szCs w:val="21"/>
        <w:lang w:val="es-MX" w:eastAsia="en-US"/>
      </w:rPr>
      <w:tab/>
    </w:r>
  </w:p>
  <w:p w:rsidR="00AB3A48" w:rsidRPr="002E4101" w:rsidRDefault="00D5558A" w:rsidP="002E4101">
    <w:pPr>
      <w:jc w:val="right"/>
      <w:rPr>
        <w:rFonts w:ascii="Palatino Linotype" w:eastAsia="Calibri" w:hAnsi="Palatino Linotype"/>
        <w:b/>
        <w:szCs w:val="21"/>
        <w:lang w:val="es-MX"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63D" w:rsidRDefault="0052163D" w:rsidP="00B82257">
    <w:pPr>
      <w:tabs>
        <w:tab w:val="center" w:pos="7964"/>
        <w:tab w:val="right" w:pos="9974"/>
      </w:tabs>
      <w:rPr>
        <w:rFonts w:ascii="Palatino Linotype" w:eastAsia="Calibri" w:hAnsi="Palatino Linotype"/>
        <w:b/>
        <w:szCs w:val="21"/>
        <w:lang w:val="es-MX" w:eastAsia="en-US"/>
      </w:rPr>
    </w:pPr>
  </w:p>
  <w:p w:rsidR="00F7625D" w:rsidRPr="0052163D" w:rsidRDefault="00D5558A" w:rsidP="0052163D">
    <w:pPr>
      <w:pStyle w:val="Encabezado"/>
      <w:tabs>
        <w:tab w:val="clear" w:pos="4252"/>
        <w:tab w:val="clear" w:pos="8504"/>
        <w:tab w:val="left" w:pos="9206"/>
      </w:tabs>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30DC4"/>
    <w:multiLevelType w:val="hybridMultilevel"/>
    <w:tmpl w:val="8DD6E068"/>
    <w:lvl w:ilvl="0" w:tplc="676C0BBC">
      <w:numFmt w:val="bullet"/>
      <w:lvlText w:val="•"/>
      <w:lvlJc w:val="left"/>
      <w:pPr>
        <w:ind w:left="1065" w:hanging="705"/>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5B"/>
    <w:rsid w:val="00007608"/>
    <w:rsid w:val="00011C1D"/>
    <w:rsid w:val="00014E92"/>
    <w:rsid w:val="00024C88"/>
    <w:rsid w:val="000436CE"/>
    <w:rsid w:val="00044828"/>
    <w:rsid w:val="0004659B"/>
    <w:rsid w:val="00056DB9"/>
    <w:rsid w:val="000706BF"/>
    <w:rsid w:val="00072B97"/>
    <w:rsid w:val="00073915"/>
    <w:rsid w:val="00081973"/>
    <w:rsid w:val="00084E5B"/>
    <w:rsid w:val="00086805"/>
    <w:rsid w:val="000A5A30"/>
    <w:rsid w:val="000B0522"/>
    <w:rsid w:val="000B5511"/>
    <w:rsid w:val="000C74D6"/>
    <w:rsid w:val="000D2BAD"/>
    <w:rsid w:val="000E7207"/>
    <w:rsid w:val="000E7625"/>
    <w:rsid w:val="000F0BD3"/>
    <w:rsid w:val="000F3085"/>
    <w:rsid w:val="00105D06"/>
    <w:rsid w:val="001070FE"/>
    <w:rsid w:val="001078B2"/>
    <w:rsid w:val="0011376E"/>
    <w:rsid w:val="00146583"/>
    <w:rsid w:val="00152F2F"/>
    <w:rsid w:val="00156305"/>
    <w:rsid w:val="00162D0A"/>
    <w:rsid w:val="00163413"/>
    <w:rsid w:val="001701D1"/>
    <w:rsid w:val="001732F6"/>
    <w:rsid w:val="001734F3"/>
    <w:rsid w:val="00176CB9"/>
    <w:rsid w:val="001814C5"/>
    <w:rsid w:val="00184DD9"/>
    <w:rsid w:val="00186DD5"/>
    <w:rsid w:val="00187F07"/>
    <w:rsid w:val="00195791"/>
    <w:rsid w:val="001A0A5A"/>
    <w:rsid w:val="001A4954"/>
    <w:rsid w:val="001A5B1F"/>
    <w:rsid w:val="001A5EE5"/>
    <w:rsid w:val="001B2082"/>
    <w:rsid w:val="001C09CC"/>
    <w:rsid w:val="001C440E"/>
    <w:rsid w:val="001E1460"/>
    <w:rsid w:val="001F7AC3"/>
    <w:rsid w:val="00226BB0"/>
    <w:rsid w:val="00251ABE"/>
    <w:rsid w:val="002541B8"/>
    <w:rsid w:val="002550F9"/>
    <w:rsid w:val="0026079E"/>
    <w:rsid w:val="0026474F"/>
    <w:rsid w:val="002707C9"/>
    <w:rsid w:val="0027148F"/>
    <w:rsid w:val="0027693D"/>
    <w:rsid w:val="00281C91"/>
    <w:rsid w:val="002874F6"/>
    <w:rsid w:val="00294AF5"/>
    <w:rsid w:val="002A3995"/>
    <w:rsid w:val="002A4F18"/>
    <w:rsid w:val="002B385F"/>
    <w:rsid w:val="002C5DDB"/>
    <w:rsid w:val="002D0105"/>
    <w:rsid w:val="002D4228"/>
    <w:rsid w:val="002D7250"/>
    <w:rsid w:val="002E4101"/>
    <w:rsid w:val="002E4D5D"/>
    <w:rsid w:val="002F4CA6"/>
    <w:rsid w:val="00305691"/>
    <w:rsid w:val="003131D4"/>
    <w:rsid w:val="00330E57"/>
    <w:rsid w:val="00336C20"/>
    <w:rsid w:val="00366271"/>
    <w:rsid w:val="00373B2E"/>
    <w:rsid w:val="003A041A"/>
    <w:rsid w:val="003A36C0"/>
    <w:rsid w:val="003A3AAC"/>
    <w:rsid w:val="003A73F0"/>
    <w:rsid w:val="003D293E"/>
    <w:rsid w:val="003D4F94"/>
    <w:rsid w:val="003F577D"/>
    <w:rsid w:val="00401418"/>
    <w:rsid w:val="0040532C"/>
    <w:rsid w:val="00407346"/>
    <w:rsid w:val="00411600"/>
    <w:rsid w:val="0041510A"/>
    <w:rsid w:val="00415765"/>
    <w:rsid w:val="004230A2"/>
    <w:rsid w:val="00423B64"/>
    <w:rsid w:val="004550CE"/>
    <w:rsid w:val="00473A8C"/>
    <w:rsid w:val="00484C16"/>
    <w:rsid w:val="00491886"/>
    <w:rsid w:val="004922D1"/>
    <w:rsid w:val="00492383"/>
    <w:rsid w:val="004B2917"/>
    <w:rsid w:val="004B4ECE"/>
    <w:rsid w:val="004C14E0"/>
    <w:rsid w:val="004C35FD"/>
    <w:rsid w:val="004C5B9A"/>
    <w:rsid w:val="004D097D"/>
    <w:rsid w:val="005002C3"/>
    <w:rsid w:val="00500F12"/>
    <w:rsid w:val="00517154"/>
    <w:rsid w:val="00520B13"/>
    <w:rsid w:val="0052163D"/>
    <w:rsid w:val="00525F76"/>
    <w:rsid w:val="00532109"/>
    <w:rsid w:val="0053389C"/>
    <w:rsid w:val="0054165F"/>
    <w:rsid w:val="00551355"/>
    <w:rsid w:val="0055431C"/>
    <w:rsid w:val="00554431"/>
    <w:rsid w:val="00561DB8"/>
    <w:rsid w:val="00570CE6"/>
    <w:rsid w:val="00573A3A"/>
    <w:rsid w:val="00574729"/>
    <w:rsid w:val="0058575D"/>
    <w:rsid w:val="005913E8"/>
    <w:rsid w:val="00592240"/>
    <w:rsid w:val="00595835"/>
    <w:rsid w:val="00596D6F"/>
    <w:rsid w:val="005A3BEC"/>
    <w:rsid w:val="005A794C"/>
    <w:rsid w:val="005C6F70"/>
    <w:rsid w:val="005D638D"/>
    <w:rsid w:val="005E5DB5"/>
    <w:rsid w:val="005F1109"/>
    <w:rsid w:val="005F5B47"/>
    <w:rsid w:val="005F7AC2"/>
    <w:rsid w:val="006011CE"/>
    <w:rsid w:val="00606A0B"/>
    <w:rsid w:val="00610E4C"/>
    <w:rsid w:val="0061352A"/>
    <w:rsid w:val="00614125"/>
    <w:rsid w:val="00615B58"/>
    <w:rsid w:val="006204F6"/>
    <w:rsid w:val="00642AA9"/>
    <w:rsid w:val="0064453F"/>
    <w:rsid w:val="00645C7D"/>
    <w:rsid w:val="00674A59"/>
    <w:rsid w:val="00697F6D"/>
    <w:rsid w:val="006A08EC"/>
    <w:rsid w:val="006A1C40"/>
    <w:rsid w:val="006A4BA1"/>
    <w:rsid w:val="006B55AC"/>
    <w:rsid w:val="006C146B"/>
    <w:rsid w:val="006D1CFB"/>
    <w:rsid w:val="006F270E"/>
    <w:rsid w:val="00701C24"/>
    <w:rsid w:val="00702FEA"/>
    <w:rsid w:val="007046E6"/>
    <w:rsid w:val="00707BFF"/>
    <w:rsid w:val="00712D0E"/>
    <w:rsid w:val="0071447C"/>
    <w:rsid w:val="007246E8"/>
    <w:rsid w:val="007252A6"/>
    <w:rsid w:val="00726664"/>
    <w:rsid w:val="00736958"/>
    <w:rsid w:val="00740AF4"/>
    <w:rsid w:val="007424A6"/>
    <w:rsid w:val="00746A1E"/>
    <w:rsid w:val="00770B5F"/>
    <w:rsid w:val="0077468D"/>
    <w:rsid w:val="0078258A"/>
    <w:rsid w:val="00784A98"/>
    <w:rsid w:val="00785A18"/>
    <w:rsid w:val="007876AF"/>
    <w:rsid w:val="0079223C"/>
    <w:rsid w:val="007A253F"/>
    <w:rsid w:val="007B359E"/>
    <w:rsid w:val="007C0154"/>
    <w:rsid w:val="007C3C1F"/>
    <w:rsid w:val="007D1B86"/>
    <w:rsid w:val="007D1E18"/>
    <w:rsid w:val="007D727A"/>
    <w:rsid w:val="007F662E"/>
    <w:rsid w:val="0080319B"/>
    <w:rsid w:val="00814D10"/>
    <w:rsid w:val="0081754D"/>
    <w:rsid w:val="00817EB1"/>
    <w:rsid w:val="00820ED3"/>
    <w:rsid w:val="00831946"/>
    <w:rsid w:val="008358DC"/>
    <w:rsid w:val="008524FB"/>
    <w:rsid w:val="008525C6"/>
    <w:rsid w:val="00852B66"/>
    <w:rsid w:val="008533FB"/>
    <w:rsid w:val="0085729F"/>
    <w:rsid w:val="0086085A"/>
    <w:rsid w:val="00873632"/>
    <w:rsid w:val="0088188C"/>
    <w:rsid w:val="008879E1"/>
    <w:rsid w:val="0089738E"/>
    <w:rsid w:val="00897828"/>
    <w:rsid w:val="008A28FC"/>
    <w:rsid w:val="008B3DF7"/>
    <w:rsid w:val="008C1AAC"/>
    <w:rsid w:val="008D6FFF"/>
    <w:rsid w:val="008E4E38"/>
    <w:rsid w:val="008F25EE"/>
    <w:rsid w:val="008F37DB"/>
    <w:rsid w:val="00900F0E"/>
    <w:rsid w:val="00901721"/>
    <w:rsid w:val="00906023"/>
    <w:rsid w:val="009118E6"/>
    <w:rsid w:val="009128B5"/>
    <w:rsid w:val="0091657E"/>
    <w:rsid w:val="00920817"/>
    <w:rsid w:val="00952B23"/>
    <w:rsid w:val="00954FF5"/>
    <w:rsid w:val="00956252"/>
    <w:rsid w:val="009606C7"/>
    <w:rsid w:val="0096186F"/>
    <w:rsid w:val="00966551"/>
    <w:rsid w:val="0099295D"/>
    <w:rsid w:val="009978C4"/>
    <w:rsid w:val="009A1ECB"/>
    <w:rsid w:val="009A6A0D"/>
    <w:rsid w:val="009A6B8B"/>
    <w:rsid w:val="009C0D33"/>
    <w:rsid w:val="009C7886"/>
    <w:rsid w:val="009D7EE5"/>
    <w:rsid w:val="009E764D"/>
    <w:rsid w:val="009F3F34"/>
    <w:rsid w:val="00A04244"/>
    <w:rsid w:val="00A04BB3"/>
    <w:rsid w:val="00A06AE3"/>
    <w:rsid w:val="00A06CE4"/>
    <w:rsid w:val="00A12871"/>
    <w:rsid w:val="00A1699C"/>
    <w:rsid w:val="00A22F72"/>
    <w:rsid w:val="00A42F2C"/>
    <w:rsid w:val="00A52D7C"/>
    <w:rsid w:val="00A55BA7"/>
    <w:rsid w:val="00A56EC6"/>
    <w:rsid w:val="00A61FD0"/>
    <w:rsid w:val="00A67202"/>
    <w:rsid w:val="00A75B2D"/>
    <w:rsid w:val="00A76E28"/>
    <w:rsid w:val="00A8167F"/>
    <w:rsid w:val="00A85A01"/>
    <w:rsid w:val="00A874EF"/>
    <w:rsid w:val="00A87FA3"/>
    <w:rsid w:val="00AB4D7F"/>
    <w:rsid w:val="00AC4671"/>
    <w:rsid w:val="00AD325F"/>
    <w:rsid w:val="00AE4BF1"/>
    <w:rsid w:val="00AF40B0"/>
    <w:rsid w:val="00B0714A"/>
    <w:rsid w:val="00B23D37"/>
    <w:rsid w:val="00B24530"/>
    <w:rsid w:val="00B31A68"/>
    <w:rsid w:val="00B37F60"/>
    <w:rsid w:val="00B46679"/>
    <w:rsid w:val="00B61E33"/>
    <w:rsid w:val="00B71105"/>
    <w:rsid w:val="00B80AA8"/>
    <w:rsid w:val="00B82257"/>
    <w:rsid w:val="00B827DE"/>
    <w:rsid w:val="00B8287D"/>
    <w:rsid w:val="00B84707"/>
    <w:rsid w:val="00BA105D"/>
    <w:rsid w:val="00BA1C6E"/>
    <w:rsid w:val="00BA7FEC"/>
    <w:rsid w:val="00BB2627"/>
    <w:rsid w:val="00BB2D73"/>
    <w:rsid w:val="00BC363F"/>
    <w:rsid w:val="00BC6EF8"/>
    <w:rsid w:val="00BC74F6"/>
    <w:rsid w:val="00BE26A0"/>
    <w:rsid w:val="00BE62AE"/>
    <w:rsid w:val="00C03E1C"/>
    <w:rsid w:val="00C0462C"/>
    <w:rsid w:val="00C12C3E"/>
    <w:rsid w:val="00C1351E"/>
    <w:rsid w:val="00C23BB6"/>
    <w:rsid w:val="00C25097"/>
    <w:rsid w:val="00C268F5"/>
    <w:rsid w:val="00C30A5A"/>
    <w:rsid w:val="00C33B4F"/>
    <w:rsid w:val="00C35DC5"/>
    <w:rsid w:val="00C37698"/>
    <w:rsid w:val="00C42906"/>
    <w:rsid w:val="00C458B3"/>
    <w:rsid w:val="00C86599"/>
    <w:rsid w:val="00C87F16"/>
    <w:rsid w:val="00C967A0"/>
    <w:rsid w:val="00CC29A4"/>
    <w:rsid w:val="00CE22F0"/>
    <w:rsid w:val="00CE6C1D"/>
    <w:rsid w:val="00CF6C2F"/>
    <w:rsid w:val="00D0657E"/>
    <w:rsid w:val="00D105DB"/>
    <w:rsid w:val="00D108D3"/>
    <w:rsid w:val="00D143BD"/>
    <w:rsid w:val="00D304EC"/>
    <w:rsid w:val="00D340EE"/>
    <w:rsid w:val="00D373B9"/>
    <w:rsid w:val="00D40B2D"/>
    <w:rsid w:val="00D43828"/>
    <w:rsid w:val="00D448BC"/>
    <w:rsid w:val="00D5558A"/>
    <w:rsid w:val="00D5705A"/>
    <w:rsid w:val="00D6320A"/>
    <w:rsid w:val="00D70039"/>
    <w:rsid w:val="00D73132"/>
    <w:rsid w:val="00D7330D"/>
    <w:rsid w:val="00D76662"/>
    <w:rsid w:val="00D8155E"/>
    <w:rsid w:val="00D821E0"/>
    <w:rsid w:val="00D922DB"/>
    <w:rsid w:val="00D9288A"/>
    <w:rsid w:val="00D956CE"/>
    <w:rsid w:val="00D95E47"/>
    <w:rsid w:val="00DA4474"/>
    <w:rsid w:val="00DA515E"/>
    <w:rsid w:val="00DC5370"/>
    <w:rsid w:val="00DC7C54"/>
    <w:rsid w:val="00DD0574"/>
    <w:rsid w:val="00DD50CB"/>
    <w:rsid w:val="00DE5620"/>
    <w:rsid w:val="00DF778F"/>
    <w:rsid w:val="00E05F7A"/>
    <w:rsid w:val="00E13BBF"/>
    <w:rsid w:val="00E36A7C"/>
    <w:rsid w:val="00E44BFB"/>
    <w:rsid w:val="00E5037A"/>
    <w:rsid w:val="00E570F9"/>
    <w:rsid w:val="00E57D8D"/>
    <w:rsid w:val="00E6390C"/>
    <w:rsid w:val="00E65DC2"/>
    <w:rsid w:val="00E7513F"/>
    <w:rsid w:val="00E85595"/>
    <w:rsid w:val="00EA3A5B"/>
    <w:rsid w:val="00EA52A4"/>
    <w:rsid w:val="00EB0ECB"/>
    <w:rsid w:val="00EB2033"/>
    <w:rsid w:val="00EB2CD3"/>
    <w:rsid w:val="00EB51DE"/>
    <w:rsid w:val="00ED1F6F"/>
    <w:rsid w:val="00ED2BBA"/>
    <w:rsid w:val="00ED3A61"/>
    <w:rsid w:val="00ED60DB"/>
    <w:rsid w:val="00EE22DB"/>
    <w:rsid w:val="00EF55A4"/>
    <w:rsid w:val="00EF6393"/>
    <w:rsid w:val="00F039A0"/>
    <w:rsid w:val="00F04480"/>
    <w:rsid w:val="00F072E9"/>
    <w:rsid w:val="00F476EC"/>
    <w:rsid w:val="00F477F2"/>
    <w:rsid w:val="00F54383"/>
    <w:rsid w:val="00F61689"/>
    <w:rsid w:val="00F63168"/>
    <w:rsid w:val="00F64C94"/>
    <w:rsid w:val="00F723C3"/>
    <w:rsid w:val="00F8543D"/>
    <w:rsid w:val="00F8559A"/>
    <w:rsid w:val="00F874AF"/>
    <w:rsid w:val="00F876EA"/>
    <w:rsid w:val="00F943F2"/>
    <w:rsid w:val="00F95AB3"/>
    <w:rsid w:val="00F97CCA"/>
    <w:rsid w:val="00FA177F"/>
    <w:rsid w:val="00FA606B"/>
    <w:rsid w:val="00FB697B"/>
    <w:rsid w:val="00FC26D3"/>
    <w:rsid w:val="00FC580F"/>
    <w:rsid w:val="00FD05D3"/>
    <w:rsid w:val="00FD3548"/>
    <w:rsid w:val="00FD3FBB"/>
    <w:rsid w:val="00FD55FC"/>
    <w:rsid w:val="00FE16D8"/>
    <w:rsid w:val="00FE31B7"/>
    <w:rsid w:val="00FF6EEC"/>
    <w:rsid w:val="00FF75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4D8C826-44A5-4E92-86F0-F42CE91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E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84E5B"/>
    <w:pPr>
      <w:tabs>
        <w:tab w:val="center" w:pos="4252"/>
        <w:tab w:val="right" w:pos="8504"/>
      </w:tabs>
    </w:pPr>
  </w:style>
  <w:style w:type="character" w:customStyle="1" w:styleId="EncabezadoCar">
    <w:name w:val="Encabezado Car"/>
    <w:basedOn w:val="Fuentedeprrafopredeter"/>
    <w:link w:val="Encabezado"/>
    <w:rsid w:val="00084E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84E5B"/>
    <w:pPr>
      <w:tabs>
        <w:tab w:val="center" w:pos="4252"/>
        <w:tab w:val="right" w:pos="8504"/>
      </w:tabs>
    </w:pPr>
  </w:style>
  <w:style w:type="character" w:customStyle="1" w:styleId="PiedepginaCar">
    <w:name w:val="Pie de página Car"/>
    <w:basedOn w:val="Fuentedeprrafopredeter"/>
    <w:link w:val="Piedepgina"/>
    <w:uiPriority w:val="99"/>
    <w:rsid w:val="00084E5B"/>
    <w:rPr>
      <w:rFonts w:ascii="Times New Roman" w:eastAsia="Times New Roman" w:hAnsi="Times New Roman" w:cs="Times New Roman"/>
      <w:sz w:val="24"/>
      <w:szCs w:val="24"/>
      <w:lang w:val="es-ES" w:eastAsia="es-ES"/>
    </w:rPr>
  </w:style>
  <w:style w:type="paragraph" w:styleId="Sinespaciado">
    <w:name w:val="No Spacing"/>
    <w:uiPriority w:val="1"/>
    <w:qFormat/>
    <w:rsid w:val="00084E5B"/>
    <w:pPr>
      <w:spacing w:after="0" w:line="240" w:lineRule="auto"/>
    </w:pPr>
  </w:style>
  <w:style w:type="table" w:styleId="Tablaconcuadrcula">
    <w:name w:val="Table Grid"/>
    <w:basedOn w:val="Tablanormal"/>
    <w:uiPriority w:val="59"/>
    <w:rsid w:val="0008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4E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E5B"/>
    <w:rPr>
      <w:rFonts w:ascii="Segoe UI" w:eastAsia="Times New Roman" w:hAnsi="Segoe UI" w:cs="Segoe UI"/>
      <w:sz w:val="18"/>
      <w:szCs w:val="18"/>
      <w:lang w:val="es-ES" w:eastAsia="es-ES"/>
    </w:rPr>
  </w:style>
  <w:style w:type="paragraph" w:customStyle="1" w:styleId="Default">
    <w:name w:val="Default"/>
    <w:rsid w:val="004550CE"/>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laconcuadrcula1">
    <w:name w:val="Tabla con cuadrícula1"/>
    <w:basedOn w:val="Tablanormal"/>
    <w:next w:val="Tablaconcuadrcula"/>
    <w:uiPriority w:val="59"/>
    <w:rsid w:val="0061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258A"/>
    <w:pPr>
      <w:ind w:left="720"/>
      <w:contextualSpacing/>
    </w:pPr>
  </w:style>
  <w:style w:type="character" w:styleId="Hipervnculo">
    <w:name w:val="Hyperlink"/>
    <w:basedOn w:val="Fuentedeprrafopredeter"/>
    <w:uiPriority w:val="99"/>
    <w:unhideWhenUsed/>
    <w:rsid w:val="00AE4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9/dic18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E226-7379-48F4-AB36-DEA53B6F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66</cp:revision>
  <cp:lastPrinted>2019-11-25T19:24:00Z</cp:lastPrinted>
  <dcterms:created xsi:type="dcterms:W3CDTF">2019-02-28T18:28:00Z</dcterms:created>
  <dcterms:modified xsi:type="dcterms:W3CDTF">2020-02-13T00:18:00Z</dcterms:modified>
</cp:coreProperties>
</file>